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1B" w:rsidRDefault="001A0DE4" w:rsidP="007759EC">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9B7FD7">
        <w:rPr>
          <w:b/>
          <w:bCs/>
          <w:sz w:val="24"/>
          <w:szCs w:val="24"/>
        </w:rPr>
        <w:t>196</w:t>
      </w:r>
      <w:r>
        <w:rPr>
          <w:b/>
          <w:bCs/>
          <w:sz w:val="24"/>
          <w:szCs w:val="24"/>
        </w:rPr>
        <w:t xml:space="preserve"> [NO.</w:t>
      </w:r>
      <w:r>
        <w:t xml:space="preserve"> </w:t>
      </w:r>
      <w:r w:rsidR="009B7FD7">
        <w:rPr>
          <w:rFonts w:cs="Arial"/>
          <w:b/>
          <w:color w:val="000000"/>
          <w:sz w:val="24"/>
          <w:szCs w:val="24"/>
        </w:rPr>
        <w:t>NW200</w:t>
      </w:r>
      <w:r w:rsidR="003D7DE9" w:rsidRPr="003D7DE9">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3D7DE9">
        <w:rPr>
          <w:b/>
          <w:bCs/>
          <w:sz w:val="24"/>
          <w:szCs w:val="24"/>
        </w:rPr>
        <w:t>01</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3D7DE9">
        <w:rPr>
          <w:b/>
          <w:bCs/>
          <w:sz w:val="24"/>
          <w:szCs w:val="24"/>
        </w:rPr>
        <w:t>10</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BE1D7E">
        <w:rPr>
          <w:b/>
          <w:bCs/>
          <w:sz w:val="24"/>
          <w:szCs w:val="24"/>
        </w:rPr>
        <w:t xml:space="preserve">11 MARCH </w:t>
      </w:r>
      <w:bookmarkStart w:id="0" w:name="_GoBack"/>
      <w:bookmarkEnd w:id="0"/>
      <w:r w:rsidR="003D7DE9">
        <w:rPr>
          <w:b/>
          <w:bCs/>
          <w:sz w:val="24"/>
          <w:szCs w:val="24"/>
        </w:rPr>
        <w:t>2022</w:t>
      </w:r>
    </w:p>
    <w:p w:rsidR="00745B02" w:rsidRDefault="00745B02" w:rsidP="00745B02">
      <w:pPr>
        <w:jc w:val="left"/>
        <w:rPr>
          <w:sz w:val="24"/>
          <w:szCs w:val="24"/>
        </w:rPr>
      </w:pPr>
    </w:p>
    <w:p w:rsidR="003D7DE9" w:rsidRPr="003D7DE9" w:rsidRDefault="009B7FD7"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196</w:t>
      </w:r>
      <w:r w:rsidR="00AC02D3">
        <w:rPr>
          <w:rFonts w:cs="Arial"/>
          <w:b/>
          <w:bCs/>
          <w:sz w:val="24"/>
          <w:szCs w:val="24"/>
        </w:rPr>
        <w:t>.</w:t>
      </w:r>
      <w:r w:rsidR="00316968" w:rsidRPr="00667E8D">
        <w:rPr>
          <w:rFonts w:cs="Arial"/>
          <w:b/>
          <w:bCs/>
          <w:sz w:val="24"/>
          <w:szCs w:val="24"/>
        </w:rPr>
        <w:tab/>
      </w:r>
      <w:r w:rsidRPr="009B7FD7">
        <w:rPr>
          <w:rFonts w:eastAsia="Calibri" w:cs="Arial"/>
          <w:b/>
          <w:sz w:val="24"/>
          <w:szCs w:val="24"/>
          <w:lang w:eastAsia="en-US"/>
        </w:rPr>
        <w:t xml:space="preserve">Mr M S Mabika (DA) </w:t>
      </w:r>
      <w:r w:rsidR="003D7DE9" w:rsidRPr="003D7DE9">
        <w:rPr>
          <w:rFonts w:eastAsia="Calibri" w:cs="Arial"/>
          <w:b/>
          <w:sz w:val="24"/>
          <w:szCs w:val="24"/>
          <w:lang w:eastAsia="en-US"/>
        </w:rPr>
        <w:t>asked the Minister of Public Works and Infrastructure</w:t>
      </w:r>
      <w:r w:rsidR="008B1314"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 xml:space="preserve">" </w:instrText>
      </w:r>
      <w:r w:rsidR="008B1314"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9B7FD7" w:rsidRPr="009B7FD7" w:rsidRDefault="009B7FD7" w:rsidP="009B7FD7">
      <w:pPr>
        <w:ind w:left="709"/>
        <w:rPr>
          <w:rFonts w:cs="Arial"/>
          <w:b/>
          <w:color w:val="000000"/>
          <w:sz w:val="24"/>
          <w:szCs w:val="24"/>
        </w:rPr>
      </w:pPr>
      <w:r w:rsidRPr="009B7FD7">
        <w:rPr>
          <w:rFonts w:eastAsia="Calibri" w:cs="Arial"/>
          <w:sz w:val="24"/>
          <w:szCs w:val="24"/>
          <w:lang w:eastAsia="en-US"/>
        </w:rPr>
        <w:t>(a) What number of supplier invoices currently remain unpaid by (i) her department and (ii) each entity reporting to her for more than (aa) 30 days, (bb) 60 days, (cc) 90 days and (dd) 120 days, (b) what is the total amount outstanding in each case and (c) by what date is it envisaged that the outst</w:t>
      </w:r>
      <w:r>
        <w:rPr>
          <w:rFonts w:eastAsia="Calibri" w:cs="Arial"/>
          <w:sz w:val="24"/>
          <w:szCs w:val="24"/>
          <w:lang w:eastAsia="en-US"/>
        </w:rPr>
        <w:t>anding amounts will be settled?</w:t>
      </w:r>
      <w:r>
        <w:rPr>
          <w:rFonts w:eastAsia="Calibri" w:cs="Arial"/>
          <w:sz w:val="24"/>
          <w:szCs w:val="24"/>
          <w:lang w:eastAsia="en-US"/>
        </w:rPr>
        <w:tab/>
        <w:t xml:space="preserve">  </w:t>
      </w:r>
      <w:r w:rsidRPr="009B7FD7">
        <w:rPr>
          <w:rFonts w:cs="Arial"/>
          <w:b/>
          <w:color w:val="000000"/>
          <w:sz w:val="24"/>
          <w:szCs w:val="24"/>
        </w:rPr>
        <w:t>NW200E</w:t>
      </w:r>
    </w:p>
    <w:p w:rsidR="00745B02" w:rsidRDefault="00745B02" w:rsidP="009B7FD7">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Pr="00242584"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p>
    <w:p w:rsidR="005E1198" w:rsidRDefault="008B1A6E" w:rsidP="008B1A6E">
      <w:pPr>
        <w:pStyle w:val="ListParagraph"/>
        <w:numPr>
          <w:ilvl w:val="0"/>
          <w:numId w:val="28"/>
        </w:numPr>
        <w:suppressAutoHyphens/>
        <w:autoSpaceDN w:val="0"/>
        <w:spacing w:after="160" w:line="256" w:lineRule="auto"/>
        <w:ind w:left="426" w:hanging="426"/>
        <w:textAlignment w:val="baseline"/>
        <w:rPr>
          <w:rFonts w:eastAsia="Calibri" w:cs="Arial"/>
          <w:b/>
          <w:i/>
          <w:sz w:val="24"/>
          <w:szCs w:val="24"/>
          <w:u w:val="single"/>
          <w:lang w:val="en-US" w:eastAsia="en-US"/>
        </w:rPr>
      </w:pPr>
      <w:r w:rsidRPr="008B1A6E">
        <w:rPr>
          <w:rFonts w:eastAsia="Calibri" w:cs="Arial"/>
          <w:b/>
          <w:i/>
          <w:sz w:val="24"/>
          <w:szCs w:val="24"/>
          <w:u w:val="single"/>
          <w:lang w:val="en-US" w:eastAsia="en-US"/>
        </w:rPr>
        <w:t>DPWI:</w:t>
      </w:r>
    </w:p>
    <w:p w:rsidR="008B1A6E" w:rsidRDefault="008B1A6E" w:rsidP="008B1A6E">
      <w:pPr>
        <w:pStyle w:val="ListParagraph"/>
        <w:suppressAutoHyphens/>
        <w:autoSpaceDN w:val="0"/>
        <w:spacing w:after="160" w:line="256" w:lineRule="auto"/>
        <w:ind w:left="426"/>
        <w:textAlignment w:val="baseline"/>
        <w:rPr>
          <w:rFonts w:eastAsia="Calibri" w:cs="Arial"/>
          <w:b/>
          <w:i/>
          <w:sz w:val="24"/>
          <w:szCs w:val="24"/>
          <w:u w:val="single"/>
          <w:lang w:val="en-US" w:eastAsia="en-US"/>
        </w:rPr>
      </w:pPr>
    </w:p>
    <w:p w:rsidR="004A155A" w:rsidRDefault="009E35C8" w:rsidP="008B1A6E">
      <w:pPr>
        <w:pStyle w:val="ListParagraph"/>
        <w:numPr>
          <w:ilvl w:val="0"/>
          <w:numId w:val="29"/>
        </w:numPr>
        <w:suppressAutoHyphens/>
        <w:autoSpaceDN w:val="0"/>
        <w:spacing w:after="160" w:line="256" w:lineRule="auto"/>
        <w:ind w:left="426" w:hanging="426"/>
        <w:textAlignment w:val="baseline"/>
        <w:rPr>
          <w:rFonts w:eastAsia="Calibri" w:cs="Arial"/>
          <w:sz w:val="24"/>
          <w:szCs w:val="24"/>
          <w:lang w:val="en-US" w:eastAsia="en-US"/>
        </w:rPr>
      </w:pPr>
      <w:r>
        <w:rPr>
          <w:rFonts w:eastAsia="Calibri" w:cs="Arial"/>
          <w:sz w:val="24"/>
          <w:szCs w:val="24"/>
          <w:lang w:val="en-US" w:eastAsia="en-US"/>
        </w:rPr>
        <w:t xml:space="preserve">I have been informed  by the Department that the </w:t>
      </w:r>
      <w:r w:rsidR="005E1198" w:rsidRPr="008B1A6E">
        <w:rPr>
          <w:rFonts w:eastAsia="Calibri" w:cs="Arial"/>
          <w:sz w:val="24"/>
          <w:szCs w:val="24"/>
          <w:lang w:val="en-US" w:eastAsia="en-US"/>
        </w:rPr>
        <w:t xml:space="preserve">total number of supplier invoices </w:t>
      </w:r>
      <w:r>
        <w:rPr>
          <w:rFonts w:eastAsia="Calibri" w:cs="Arial"/>
          <w:sz w:val="24"/>
          <w:szCs w:val="24"/>
          <w:lang w:val="en-US" w:eastAsia="en-US"/>
        </w:rPr>
        <w:t xml:space="preserve">that </w:t>
      </w:r>
      <w:r w:rsidR="005E1198" w:rsidRPr="008B1A6E">
        <w:rPr>
          <w:rFonts w:eastAsia="Calibri" w:cs="Arial"/>
          <w:sz w:val="24"/>
          <w:szCs w:val="24"/>
          <w:lang w:val="en-US" w:eastAsia="en-US"/>
        </w:rPr>
        <w:t>currentl</w:t>
      </w:r>
      <w:r>
        <w:rPr>
          <w:rFonts w:eastAsia="Calibri" w:cs="Arial"/>
          <w:sz w:val="24"/>
          <w:szCs w:val="24"/>
          <w:lang w:val="en-US" w:eastAsia="en-US"/>
        </w:rPr>
        <w:t>y remain</w:t>
      </w:r>
      <w:r w:rsidR="009179E8" w:rsidRPr="008B1A6E">
        <w:rPr>
          <w:rFonts w:eastAsia="Calibri" w:cs="Arial"/>
          <w:sz w:val="24"/>
          <w:szCs w:val="24"/>
          <w:lang w:val="en-US" w:eastAsia="en-US"/>
        </w:rPr>
        <w:t xml:space="preserve"> unpaid (i.e. on the 15</w:t>
      </w:r>
      <w:r w:rsidR="005E1198" w:rsidRPr="008B1A6E">
        <w:rPr>
          <w:rFonts w:eastAsia="Calibri" w:cs="Arial"/>
          <w:sz w:val="24"/>
          <w:szCs w:val="24"/>
          <w:lang w:val="en-US" w:eastAsia="en-US"/>
        </w:rPr>
        <w:t xml:space="preserve"> February 2022) for the Department (DPWI) is:</w:t>
      </w:r>
    </w:p>
    <w:tbl>
      <w:tblPr>
        <w:tblStyle w:val="TableGrid"/>
        <w:tblW w:w="0" w:type="auto"/>
        <w:tblLook w:val="04A0"/>
      </w:tblPr>
      <w:tblGrid>
        <w:gridCol w:w="2547"/>
        <w:gridCol w:w="2551"/>
        <w:gridCol w:w="2410"/>
      </w:tblGrid>
      <w:tr w:rsidR="0026511C" w:rsidTr="0026511C">
        <w:tc>
          <w:tcPr>
            <w:tcW w:w="2547" w:type="dxa"/>
          </w:tcPr>
          <w:p w:rsidR="0026511C" w:rsidRDefault="0026511C" w:rsidP="00D57DB1">
            <w:pPr>
              <w:spacing w:line="360" w:lineRule="auto"/>
              <w:jc w:val="center"/>
              <w:rPr>
                <w:b/>
                <w:bCs/>
                <w:sz w:val="24"/>
                <w:szCs w:val="24"/>
              </w:rPr>
            </w:pPr>
            <w:r>
              <w:rPr>
                <w:b/>
                <w:bCs/>
                <w:sz w:val="24"/>
                <w:szCs w:val="24"/>
              </w:rPr>
              <w:t>Category</w:t>
            </w:r>
          </w:p>
        </w:tc>
        <w:tc>
          <w:tcPr>
            <w:tcW w:w="2551" w:type="dxa"/>
          </w:tcPr>
          <w:p w:rsidR="0026511C" w:rsidRDefault="0026511C" w:rsidP="00D57DB1">
            <w:pPr>
              <w:spacing w:line="360" w:lineRule="auto"/>
              <w:jc w:val="center"/>
              <w:rPr>
                <w:b/>
                <w:bCs/>
                <w:sz w:val="24"/>
                <w:szCs w:val="24"/>
              </w:rPr>
            </w:pPr>
            <w:r>
              <w:rPr>
                <w:b/>
                <w:bCs/>
                <w:sz w:val="24"/>
                <w:szCs w:val="24"/>
              </w:rPr>
              <w:t>Number of Invoices Outstanding</w:t>
            </w:r>
          </w:p>
        </w:tc>
        <w:tc>
          <w:tcPr>
            <w:tcW w:w="2410" w:type="dxa"/>
          </w:tcPr>
          <w:p w:rsidR="0026511C" w:rsidRDefault="0026511C" w:rsidP="00D57DB1">
            <w:pPr>
              <w:spacing w:line="360" w:lineRule="auto"/>
              <w:jc w:val="center"/>
              <w:rPr>
                <w:b/>
                <w:bCs/>
                <w:sz w:val="24"/>
                <w:szCs w:val="24"/>
              </w:rPr>
            </w:pPr>
            <w:r>
              <w:rPr>
                <w:b/>
                <w:bCs/>
                <w:sz w:val="24"/>
                <w:szCs w:val="24"/>
              </w:rPr>
              <w:t>Total Amount Outstanding</w:t>
            </w:r>
          </w:p>
        </w:tc>
      </w:tr>
      <w:tr w:rsidR="0026511C" w:rsidTr="0026511C">
        <w:tc>
          <w:tcPr>
            <w:tcW w:w="2547" w:type="dxa"/>
          </w:tcPr>
          <w:p w:rsidR="0026511C" w:rsidRDefault="0026511C" w:rsidP="00D57DB1">
            <w:pPr>
              <w:spacing w:line="360" w:lineRule="auto"/>
              <w:rPr>
                <w:b/>
                <w:bCs/>
                <w:sz w:val="24"/>
                <w:szCs w:val="24"/>
              </w:rPr>
            </w:pPr>
            <w:r>
              <w:rPr>
                <w:rFonts w:eastAsia="Calibri" w:cs="Arial"/>
                <w:sz w:val="24"/>
                <w:szCs w:val="24"/>
                <w:lang w:val="en-US" w:eastAsia="en-US"/>
              </w:rPr>
              <w:t>more than 30 days</w:t>
            </w:r>
          </w:p>
        </w:tc>
        <w:tc>
          <w:tcPr>
            <w:tcW w:w="2551" w:type="dxa"/>
          </w:tcPr>
          <w:p w:rsidR="0026511C" w:rsidRDefault="0026511C" w:rsidP="00D57DB1">
            <w:pPr>
              <w:spacing w:line="360" w:lineRule="auto"/>
              <w:jc w:val="center"/>
              <w:rPr>
                <w:b/>
                <w:bCs/>
                <w:sz w:val="24"/>
                <w:szCs w:val="24"/>
              </w:rPr>
            </w:pPr>
            <w:r>
              <w:rPr>
                <w:b/>
                <w:bCs/>
                <w:sz w:val="24"/>
                <w:szCs w:val="24"/>
              </w:rPr>
              <w:t>0</w:t>
            </w:r>
          </w:p>
        </w:tc>
        <w:tc>
          <w:tcPr>
            <w:tcW w:w="2410" w:type="dxa"/>
          </w:tcPr>
          <w:p w:rsidR="0026511C" w:rsidRDefault="0026511C" w:rsidP="00D57DB1">
            <w:pPr>
              <w:spacing w:line="360" w:lineRule="auto"/>
              <w:jc w:val="center"/>
              <w:rPr>
                <w:b/>
                <w:bCs/>
                <w:sz w:val="24"/>
                <w:szCs w:val="24"/>
              </w:rPr>
            </w:pPr>
            <w:r>
              <w:rPr>
                <w:b/>
                <w:bCs/>
                <w:sz w:val="24"/>
                <w:szCs w:val="24"/>
              </w:rPr>
              <w:t>R 0</w:t>
            </w:r>
          </w:p>
        </w:tc>
      </w:tr>
      <w:tr w:rsidR="0026511C" w:rsidTr="0026511C">
        <w:tc>
          <w:tcPr>
            <w:tcW w:w="2547" w:type="dxa"/>
          </w:tcPr>
          <w:p w:rsidR="0026511C" w:rsidRDefault="0026511C" w:rsidP="00D57DB1">
            <w:pPr>
              <w:spacing w:line="360" w:lineRule="auto"/>
              <w:rPr>
                <w:b/>
                <w:bCs/>
                <w:sz w:val="24"/>
                <w:szCs w:val="24"/>
              </w:rPr>
            </w:pPr>
            <w:r>
              <w:rPr>
                <w:rFonts w:eastAsia="Calibri" w:cs="Arial"/>
                <w:sz w:val="24"/>
                <w:szCs w:val="24"/>
                <w:lang w:val="en-US" w:eastAsia="en-US"/>
              </w:rPr>
              <w:t>more than 60 days</w:t>
            </w:r>
          </w:p>
        </w:tc>
        <w:tc>
          <w:tcPr>
            <w:tcW w:w="2551" w:type="dxa"/>
          </w:tcPr>
          <w:p w:rsidR="0026511C" w:rsidRDefault="0026511C" w:rsidP="00D57DB1">
            <w:pPr>
              <w:spacing w:line="360" w:lineRule="auto"/>
              <w:jc w:val="center"/>
              <w:rPr>
                <w:b/>
                <w:bCs/>
                <w:sz w:val="24"/>
                <w:szCs w:val="24"/>
              </w:rPr>
            </w:pPr>
            <w:r>
              <w:rPr>
                <w:b/>
                <w:bCs/>
                <w:sz w:val="24"/>
                <w:szCs w:val="24"/>
              </w:rPr>
              <w:t>0</w:t>
            </w:r>
          </w:p>
        </w:tc>
        <w:tc>
          <w:tcPr>
            <w:tcW w:w="2410" w:type="dxa"/>
          </w:tcPr>
          <w:p w:rsidR="0026511C" w:rsidRDefault="0026511C" w:rsidP="00D57DB1">
            <w:pPr>
              <w:jc w:val="center"/>
            </w:pPr>
            <w:r w:rsidRPr="00DC4CAE">
              <w:rPr>
                <w:b/>
                <w:bCs/>
                <w:sz w:val="24"/>
                <w:szCs w:val="24"/>
              </w:rPr>
              <w:t>R 0</w:t>
            </w:r>
          </w:p>
        </w:tc>
      </w:tr>
      <w:tr w:rsidR="0026511C" w:rsidTr="0026511C">
        <w:tc>
          <w:tcPr>
            <w:tcW w:w="2547" w:type="dxa"/>
          </w:tcPr>
          <w:p w:rsidR="0026511C" w:rsidRDefault="0026511C" w:rsidP="00D57DB1">
            <w:pPr>
              <w:spacing w:line="360" w:lineRule="auto"/>
              <w:rPr>
                <w:rFonts w:eastAsia="Calibri" w:cs="Arial"/>
                <w:sz w:val="24"/>
                <w:szCs w:val="24"/>
                <w:lang w:val="en-US" w:eastAsia="en-US"/>
              </w:rPr>
            </w:pPr>
            <w:r>
              <w:rPr>
                <w:rFonts w:eastAsia="Calibri" w:cs="Arial"/>
                <w:sz w:val="24"/>
                <w:szCs w:val="24"/>
                <w:lang w:val="en-US" w:eastAsia="en-US"/>
              </w:rPr>
              <w:t>more than 90 days</w:t>
            </w:r>
          </w:p>
        </w:tc>
        <w:tc>
          <w:tcPr>
            <w:tcW w:w="2551" w:type="dxa"/>
          </w:tcPr>
          <w:p w:rsidR="0026511C" w:rsidRDefault="0026511C" w:rsidP="00D57DB1">
            <w:pPr>
              <w:spacing w:line="360" w:lineRule="auto"/>
              <w:jc w:val="center"/>
              <w:rPr>
                <w:b/>
                <w:bCs/>
                <w:sz w:val="24"/>
                <w:szCs w:val="24"/>
              </w:rPr>
            </w:pPr>
            <w:r>
              <w:rPr>
                <w:b/>
                <w:bCs/>
                <w:sz w:val="24"/>
                <w:szCs w:val="24"/>
              </w:rPr>
              <w:t>0</w:t>
            </w:r>
          </w:p>
        </w:tc>
        <w:tc>
          <w:tcPr>
            <w:tcW w:w="2410" w:type="dxa"/>
          </w:tcPr>
          <w:p w:rsidR="0026511C" w:rsidRDefault="0026511C" w:rsidP="00D57DB1">
            <w:pPr>
              <w:jc w:val="center"/>
            </w:pPr>
            <w:r w:rsidRPr="00DC4CAE">
              <w:rPr>
                <w:b/>
                <w:bCs/>
                <w:sz w:val="24"/>
                <w:szCs w:val="24"/>
              </w:rPr>
              <w:t>R 0</w:t>
            </w:r>
          </w:p>
        </w:tc>
      </w:tr>
      <w:tr w:rsidR="0026511C" w:rsidTr="0026511C">
        <w:tc>
          <w:tcPr>
            <w:tcW w:w="2547" w:type="dxa"/>
          </w:tcPr>
          <w:p w:rsidR="0026511C" w:rsidRDefault="0026511C" w:rsidP="00D57DB1">
            <w:pPr>
              <w:spacing w:line="360" w:lineRule="auto"/>
              <w:rPr>
                <w:rFonts w:eastAsia="Calibri" w:cs="Arial"/>
                <w:sz w:val="24"/>
                <w:szCs w:val="24"/>
                <w:lang w:val="en-US" w:eastAsia="en-US"/>
              </w:rPr>
            </w:pPr>
            <w:r>
              <w:rPr>
                <w:rFonts w:eastAsia="Calibri" w:cs="Arial"/>
                <w:sz w:val="24"/>
                <w:szCs w:val="24"/>
                <w:lang w:val="en-US" w:eastAsia="en-US"/>
              </w:rPr>
              <w:t>more than 120 days</w:t>
            </w:r>
          </w:p>
        </w:tc>
        <w:tc>
          <w:tcPr>
            <w:tcW w:w="2551" w:type="dxa"/>
          </w:tcPr>
          <w:p w:rsidR="0026511C" w:rsidRDefault="0026511C" w:rsidP="00D57DB1">
            <w:pPr>
              <w:spacing w:line="360" w:lineRule="auto"/>
              <w:jc w:val="center"/>
              <w:rPr>
                <w:b/>
                <w:bCs/>
                <w:sz w:val="24"/>
                <w:szCs w:val="24"/>
              </w:rPr>
            </w:pPr>
            <w:r>
              <w:rPr>
                <w:b/>
                <w:bCs/>
                <w:sz w:val="24"/>
                <w:szCs w:val="24"/>
              </w:rPr>
              <w:t>0</w:t>
            </w:r>
          </w:p>
        </w:tc>
        <w:tc>
          <w:tcPr>
            <w:tcW w:w="2410" w:type="dxa"/>
          </w:tcPr>
          <w:p w:rsidR="0026511C" w:rsidRDefault="0026511C" w:rsidP="00D57DB1">
            <w:pPr>
              <w:jc w:val="center"/>
            </w:pPr>
            <w:r w:rsidRPr="00DC4CAE">
              <w:rPr>
                <w:b/>
                <w:bCs/>
                <w:sz w:val="24"/>
                <w:szCs w:val="24"/>
              </w:rPr>
              <w:t>R 0</w:t>
            </w:r>
          </w:p>
        </w:tc>
      </w:tr>
    </w:tbl>
    <w:p w:rsidR="003055A9" w:rsidRDefault="003055A9" w:rsidP="003055A9">
      <w:pPr>
        <w:pStyle w:val="ListParagraph"/>
        <w:suppressAutoHyphens/>
        <w:autoSpaceDN w:val="0"/>
        <w:spacing w:after="160" w:line="256" w:lineRule="auto"/>
        <w:ind w:left="426"/>
        <w:textAlignment w:val="baseline"/>
        <w:rPr>
          <w:rFonts w:eastAsia="Calibri" w:cs="Arial"/>
          <w:sz w:val="24"/>
          <w:szCs w:val="24"/>
          <w:lang w:val="en-US" w:eastAsia="en-US"/>
        </w:rPr>
      </w:pPr>
    </w:p>
    <w:p w:rsidR="003055A9" w:rsidRDefault="003055A9" w:rsidP="003055A9">
      <w:pPr>
        <w:pStyle w:val="ListParagraph"/>
        <w:suppressAutoHyphens/>
        <w:autoSpaceDN w:val="0"/>
        <w:spacing w:after="160" w:line="256" w:lineRule="auto"/>
        <w:ind w:left="426"/>
        <w:textAlignment w:val="baseline"/>
        <w:rPr>
          <w:rFonts w:eastAsia="Calibri" w:cs="Arial"/>
          <w:sz w:val="24"/>
          <w:szCs w:val="24"/>
          <w:lang w:val="en-US" w:eastAsia="en-US"/>
        </w:rPr>
      </w:pPr>
    </w:p>
    <w:p w:rsidR="003055A9" w:rsidRDefault="003055A9" w:rsidP="003055A9">
      <w:pPr>
        <w:pStyle w:val="ListParagraph"/>
        <w:suppressAutoHyphens/>
        <w:autoSpaceDN w:val="0"/>
        <w:spacing w:after="160" w:line="256" w:lineRule="auto"/>
        <w:ind w:left="426"/>
        <w:textAlignment w:val="baseline"/>
        <w:rPr>
          <w:rFonts w:eastAsia="Calibri" w:cs="Arial"/>
          <w:sz w:val="24"/>
          <w:szCs w:val="24"/>
          <w:lang w:val="en-US" w:eastAsia="en-US"/>
        </w:rPr>
      </w:pPr>
    </w:p>
    <w:p w:rsidR="003055A9" w:rsidRDefault="003055A9" w:rsidP="003055A9">
      <w:pPr>
        <w:pStyle w:val="ListParagraph"/>
        <w:suppressAutoHyphens/>
        <w:autoSpaceDN w:val="0"/>
        <w:spacing w:after="160" w:line="256" w:lineRule="auto"/>
        <w:ind w:left="426"/>
        <w:textAlignment w:val="baseline"/>
        <w:rPr>
          <w:rFonts w:eastAsia="Calibri" w:cs="Arial"/>
          <w:sz w:val="24"/>
          <w:szCs w:val="24"/>
          <w:lang w:val="en-US" w:eastAsia="en-US"/>
        </w:rPr>
      </w:pPr>
    </w:p>
    <w:p w:rsidR="008B1A6E" w:rsidRDefault="008B1A6E" w:rsidP="008B1A6E">
      <w:pPr>
        <w:pStyle w:val="ListParagraph"/>
        <w:numPr>
          <w:ilvl w:val="0"/>
          <w:numId w:val="29"/>
        </w:numPr>
        <w:suppressAutoHyphens/>
        <w:autoSpaceDN w:val="0"/>
        <w:spacing w:after="160" w:line="256" w:lineRule="auto"/>
        <w:ind w:left="426" w:hanging="437"/>
        <w:textAlignment w:val="baseline"/>
        <w:rPr>
          <w:rFonts w:eastAsia="Calibri" w:cs="Arial"/>
          <w:sz w:val="24"/>
          <w:szCs w:val="24"/>
          <w:lang w:val="en-US" w:eastAsia="en-US"/>
        </w:rPr>
      </w:pPr>
      <w:r>
        <w:rPr>
          <w:rFonts w:eastAsia="Calibri" w:cs="Arial"/>
          <w:sz w:val="24"/>
          <w:szCs w:val="24"/>
          <w:lang w:val="en-US" w:eastAsia="en-US"/>
        </w:rPr>
        <w:t>Not applicable;</w:t>
      </w:r>
    </w:p>
    <w:p w:rsidR="008B1A6E" w:rsidRDefault="008B1A6E" w:rsidP="008B1A6E">
      <w:pPr>
        <w:pStyle w:val="ListParagraph"/>
        <w:numPr>
          <w:ilvl w:val="0"/>
          <w:numId w:val="29"/>
        </w:numPr>
        <w:suppressAutoHyphens/>
        <w:autoSpaceDN w:val="0"/>
        <w:spacing w:after="160" w:line="256" w:lineRule="auto"/>
        <w:ind w:left="426" w:hanging="437"/>
        <w:textAlignment w:val="baseline"/>
        <w:rPr>
          <w:rFonts w:eastAsia="Calibri" w:cs="Arial"/>
          <w:sz w:val="24"/>
          <w:szCs w:val="24"/>
          <w:lang w:val="en-US" w:eastAsia="en-US"/>
        </w:rPr>
      </w:pPr>
      <w:r>
        <w:rPr>
          <w:rFonts w:eastAsia="Calibri" w:cs="Arial"/>
          <w:sz w:val="24"/>
          <w:szCs w:val="24"/>
          <w:lang w:val="en-US" w:eastAsia="en-US"/>
        </w:rPr>
        <w:t>Not applicable.</w:t>
      </w:r>
    </w:p>
    <w:p w:rsidR="008B1A6E" w:rsidRDefault="008B1A6E" w:rsidP="008B1A6E">
      <w:pPr>
        <w:spacing w:line="360" w:lineRule="auto"/>
        <w:rPr>
          <w:b/>
          <w:bCs/>
          <w:sz w:val="24"/>
          <w:szCs w:val="24"/>
        </w:rPr>
      </w:pPr>
    </w:p>
    <w:p w:rsidR="008B1A6E" w:rsidRPr="008B1A6E" w:rsidRDefault="008B1A6E" w:rsidP="008B1A6E">
      <w:pPr>
        <w:spacing w:line="360" w:lineRule="auto"/>
        <w:rPr>
          <w:b/>
          <w:bCs/>
          <w:i/>
          <w:sz w:val="24"/>
          <w:szCs w:val="24"/>
          <w:u w:val="single"/>
        </w:rPr>
      </w:pPr>
      <w:r w:rsidRPr="008B1A6E">
        <w:rPr>
          <w:b/>
          <w:bCs/>
          <w:i/>
          <w:sz w:val="24"/>
          <w:szCs w:val="24"/>
          <w:u w:val="single"/>
        </w:rPr>
        <w:t>PMTE:</w:t>
      </w:r>
    </w:p>
    <w:p w:rsidR="008B1A6E" w:rsidRDefault="008B1A6E" w:rsidP="008B1A6E">
      <w:pPr>
        <w:pStyle w:val="ListParagraph"/>
        <w:numPr>
          <w:ilvl w:val="0"/>
          <w:numId w:val="30"/>
        </w:numPr>
        <w:spacing w:line="360" w:lineRule="auto"/>
        <w:ind w:left="426" w:hanging="426"/>
        <w:rPr>
          <w:bCs/>
          <w:sz w:val="24"/>
          <w:szCs w:val="24"/>
        </w:rPr>
      </w:pPr>
      <w:r w:rsidRPr="008E3857">
        <w:rPr>
          <w:bCs/>
          <w:sz w:val="24"/>
          <w:szCs w:val="24"/>
        </w:rPr>
        <w:t xml:space="preserve">As at Friday, </w:t>
      </w:r>
      <w:r w:rsidR="00D33F22">
        <w:rPr>
          <w:bCs/>
          <w:sz w:val="24"/>
          <w:szCs w:val="24"/>
        </w:rPr>
        <w:t>25</w:t>
      </w:r>
      <w:r w:rsidRPr="008E3857">
        <w:rPr>
          <w:bCs/>
          <w:sz w:val="24"/>
          <w:szCs w:val="24"/>
          <w:vertAlign w:val="superscript"/>
        </w:rPr>
        <w:t>th</w:t>
      </w:r>
      <w:r w:rsidRPr="008E3857">
        <w:rPr>
          <w:bCs/>
          <w:sz w:val="24"/>
          <w:szCs w:val="24"/>
        </w:rPr>
        <w:t xml:space="preserve"> February 2022 the number of invoices that were unpaid and beyond 30 days were </w:t>
      </w:r>
      <w:r w:rsidR="00FE7EAC">
        <w:rPr>
          <w:bCs/>
          <w:sz w:val="24"/>
          <w:szCs w:val="24"/>
        </w:rPr>
        <w:t xml:space="preserve">0: </w:t>
      </w:r>
    </w:p>
    <w:tbl>
      <w:tblPr>
        <w:tblStyle w:val="TableGrid"/>
        <w:tblW w:w="7792" w:type="dxa"/>
        <w:tblLook w:val="04A0"/>
      </w:tblPr>
      <w:tblGrid>
        <w:gridCol w:w="2547"/>
        <w:gridCol w:w="2693"/>
        <w:gridCol w:w="2552"/>
      </w:tblGrid>
      <w:tr w:rsidR="0026511C" w:rsidTr="009D7236">
        <w:tc>
          <w:tcPr>
            <w:tcW w:w="2547" w:type="dxa"/>
          </w:tcPr>
          <w:p w:rsidR="0026511C" w:rsidRDefault="0026511C" w:rsidP="00D57DB1">
            <w:pPr>
              <w:spacing w:line="360" w:lineRule="auto"/>
              <w:jc w:val="center"/>
              <w:rPr>
                <w:b/>
                <w:bCs/>
                <w:sz w:val="24"/>
                <w:szCs w:val="24"/>
              </w:rPr>
            </w:pPr>
            <w:r>
              <w:rPr>
                <w:b/>
                <w:bCs/>
                <w:sz w:val="24"/>
                <w:szCs w:val="24"/>
              </w:rPr>
              <w:t>Category</w:t>
            </w:r>
          </w:p>
        </w:tc>
        <w:tc>
          <w:tcPr>
            <w:tcW w:w="2693" w:type="dxa"/>
          </w:tcPr>
          <w:p w:rsidR="0026511C" w:rsidRDefault="0026511C" w:rsidP="00D57DB1">
            <w:pPr>
              <w:spacing w:line="360" w:lineRule="auto"/>
              <w:jc w:val="center"/>
              <w:rPr>
                <w:b/>
                <w:bCs/>
                <w:sz w:val="24"/>
                <w:szCs w:val="24"/>
              </w:rPr>
            </w:pPr>
            <w:r>
              <w:rPr>
                <w:b/>
                <w:bCs/>
                <w:sz w:val="24"/>
                <w:szCs w:val="24"/>
              </w:rPr>
              <w:t>Number of Invoices Outstanding</w:t>
            </w:r>
          </w:p>
        </w:tc>
        <w:tc>
          <w:tcPr>
            <w:tcW w:w="2552" w:type="dxa"/>
          </w:tcPr>
          <w:p w:rsidR="0026511C" w:rsidRDefault="0026511C" w:rsidP="00D57DB1">
            <w:pPr>
              <w:spacing w:line="360" w:lineRule="auto"/>
              <w:jc w:val="center"/>
              <w:rPr>
                <w:b/>
                <w:bCs/>
                <w:sz w:val="24"/>
                <w:szCs w:val="24"/>
              </w:rPr>
            </w:pPr>
            <w:r>
              <w:rPr>
                <w:b/>
                <w:bCs/>
                <w:sz w:val="24"/>
                <w:szCs w:val="24"/>
              </w:rPr>
              <w:t>Total Amount Outstanding</w:t>
            </w:r>
          </w:p>
        </w:tc>
      </w:tr>
      <w:tr w:rsidR="0026511C" w:rsidTr="009D7236">
        <w:tc>
          <w:tcPr>
            <w:tcW w:w="2547" w:type="dxa"/>
          </w:tcPr>
          <w:p w:rsidR="0026511C" w:rsidRDefault="0026511C" w:rsidP="0026511C">
            <w:pPr>
              <w:spacing w:line="360" w:lineRule="auto"/>
              <w:rPr>
                <w:b/>
                <w:bCs/>
                <w:sz w:val="24"/>
                <w:szCs w:val="24"/>
              </w:rPr>
            </w:pPr>
            <w:r>
              <w:rPr>
                <w:rFonts w:eastAsia="Calibri" w:cs="Arial"/>
                <w:sz w:val="24"/>
                <w:szCs w:val="24"/>
                <w:lang w:val="en-US" w:eastAsia="en-US"/>
              </w:rPr>
              <w:t>more than 30 days</w:t>
            </w:r>
          </w:p>
        </w:tc>
        <w:tc>
          <w:tcPr>
            <w:tcW w:w="2693" w:type="dxa"/>
          </w:tcPr>
          <w:p w:rsidR="0026511C" w:rsidRDefault="00FE7EAC" w:rsidP="006C6D02">
            <w:pPr>
              <w:spacing w:line="360" w:lineRule="auto"/>
              <w:jc w:val="center"/>
              <w:rPr>
                <w:b/>
                <w:bCs/>
                <w:sz w:val="24"/>
                <w:szCs w:val="24"/>
              </w:rPr>
            </w:pPr>
            <w:r>
              <w:rPr>
                <w:b/>
                <w:bCs/>
                <w:sz w:val="24"/>
                <w:szCs w:val="24"/>
              </w:rPr>
              <w:t>0</w:t>
            </w:r>
          </w:p>
        </w:tc>
        <w:tc>
          <w:tcPr>
            <w:tcW w:w="2552" w:type="dxa"/>
          </w:tcPr>
          <w:p w:rsidR="0026511C" w:rsidRPr="00FE7EAC" w:rsidRDefault="00FE7EAC" w:rsidP="00FE7EAC">
            <w:pPr>
              <w:jc w:val="center"/>
              <w:rPr>
                <w:b/>
              </w:rPr>
            </w:pPr>
            <w:r w:rsidRPr="00FE7EAC">
              <w:rPr>
                <w:b/>
                <w:bCs/>
                <w:sz w:val="24"/>
                <w:szCs w:val="24"/>
              </w:rPr>
              <w:t>R0</w:t>
            </w:r>
          </w:p>
        </w:tc>
      </w:tr>
      <w:tr w:rsidR="0026511C" w:rsidTr="009D7236">
        <w:tc>
          <w:tcPr>
            <w:tcW w:w="2547" w:type="dxa"/>
          </w:tcPr>
          <w:p w:rsidR="0026511C" w:rsidRDefault="0026511C" w:rsidP="0026511C">
            <w:pPr>
              <w:spacing w:line="360" w:lineRule="auto"/>
              <w:rPr>
                <w:b/>
                <w:bCs/>
                <w:sz w:val="24"/>
                <w:szCs w:val="24"/>
              </w:rPr>
            </w:pPr>
            <w:r>
              <w:rPr>
                <w:rFonts w:eastAsia="Calibri" w:cs="Arial"/>
                <w:sz w:val="24"/>
                <w:szCs w:val="24"/>
                <w:lang w:val="en-US" w:eastAsia="en-US"/>
              </w:rPr>
              <w:t>more than 60 days</w:t>
            </w:r>
          </w:p>
        </w:tc>
        <w:tc>
          <w:tcPr>
            <w:tcW w:w="2693" w:type="dxa"/>
          </w:tcPr>
          <w:p w:rsidR="0026511C" w:rsidRDefault="004A4910" w:rsidP="004A4910">
            <w:pPr>
              <w:spacing w:line="360" w:lineRule="auto"/>
              <w:jc w:val="center"/>
              <w:rPr>
                <w:b/>
                <w:bCs/>
                <w:sz w:val="24"/>
                <w:szCs w:val="24"/>
              </w:rPr>
            </w:pPr>
            <w:r>
              <w:rPr>
                <w:b/>
                <w:bCs/>
                <w:sz w:val="24"/>
                <w:szCs w:val="24"/>
              </w:rPr>
              <w:t>0</w:t>
            </w:r>
          </w:p>
        </w:tc>
        <w:tc>
          <w:tcPr>
            <w:tcW w:w="2552" w:type="dxa"/>
          </w:tcPr>
          <w:p w:rsidR="0026511C" w:rsidRPr="00FE7EAC" w:rsidRDefault="0026511C" w:rsidP="00FE7EAC">
            <w:pPr>
              <w:jc w:val="center"/>
              <w:rPr>
                <w:b/>
              </w:rPr>
            </w:pPr>
            <w:r w:rsidRPr="00FE7EAC">
              <w:rPr>
                <w:b/>
                <w:bCs/>
                <w:sz w:val="24"/>
                <w:szCs w:val="24"/>
              </w:rPr>
              <w:t>R</w:t>
            </w:r>
            <w:r w:rsidR="00DE561D" w:rsidRPr="00FE7EAC">
              <w:rPr>
                <w:b/>
                <w:bCs/>
                <w:sz w:val="24"/>
                <w:szCs w:val="24"/>
              </w:rPr>
              <w:t xml:space="preserve"> </w:t>
            </w:r>
            <w:r w:rsidR="00D71AF1" w:rsidRPr="00FE7EAC">
              <w:rPr>
                <w:b/>
                <w:bCs/>
                <w:sz w:val="24"/>
                <w:szCs w:val="24"/>
              </w:rPr>
              <w:t>0</w:t>
            </w:r>
          </w:p>
        </w:tc>
      </w:tr>
      <w:tr w:rsidR="0026511C" w:rsidTr="009D7236">
        <w:tc>
          <w:tcPr>
            <w:tcW w:w="2547" w:type="dxa"/>
          </w:tcPr>
          <w:p w:rsidR="0026511C" w:rsidRDefault="0026511C" w:rsidP="00D57DB1">
            <w:pPr>
              <w:spacing w:line="360" w:lineRule="auto"/>
              <w:rPr>
                <w:rFonts w:eastAsia="Calibri" w:cs="Arial"/>
                <w:sz w:val="24"/>
                <w:szCs w:val="24"/>
                <w:lang w:val="en-US" w:eastAsia="en-US"/>
              </w:rPr>
            </w:pPr>
            <w:r>
              <w:rPr>
                <w:rFonts w:eastAsia="Calibri" w:cs="Arial"/>
                <w:sz w:val="24"/>
                <w:szCs w:val="24"/>
                <w:lang w:val="en-US" w:eastAsia="en-US"/>
              </w:rPr>
              <w:t>more than 90 days</w:t>
            </w:r>
          </w:p>
        </w:tc>
        <w:tc>
          <w:tcPr>
            <w:tcW w:w="2693" w:type="dxa"/>
          </w:tcPr>
          <w:p w:rsidR="0026511C" w:rsidRDefault="00FE7EAC" w:rsidP="00D57DB1">
            <w:pPr>
              <w:spacing w:line="360" w:lineRule="auto"/>
              <w:jc w:val="center"/>
              <w:rPr>
                <w:b/>
                <w:bCs/>
                <w:sz w:val="24"/>
                <w:szCs w:val="24"/>
              </w:rPr>
            </w:pPr>
            <w:r>
              <w:rPr>
                <w:b/>
                <w:bCs/>
                <w:sz w:val="24"/>
                <w:szCs w:val="24"/>
              </w:rPr>
              <w:t>0</w:t>
            </w:r>
          </w:p>
        </w:tc>
        <w:tc>
          <w:tcPr>
            <w:tcW w:w="2552" w:type="dxa"/>
          </w:tcPr>
          <w:p w:rsidR="00FE7EAC" w:rsidRPr="00FE7EAC" w:rsidRDefault="0026511C" w:rsidP="00FE7EAC">
            <w:pPr>
              <w:jc w:val="center"/>
              <w:rPr>
                <w:b/>
                <w:bCs/>
                <w:sz w:val="24"/>
                <w:szCs w:val="24"/>
              </w:rPr>
            </w:pPr>
            <w:r w:rsidRPr="00FE7EAC">
              <w:rPr>
                <w:b/>
                <w:bCs/>
                <w:sz w:val="24"/>
                <w:szCs w:val="24"/>
              </w:rPr>
              <w:t>R</w:t>
            </w:r>
            <w:r w:rsidR="00DE561D" w:rsidRPr="00FE7EAC">
              <w:rPr>
                <w:b/>
                <w:bCs/>
                <w:sz w:val="24"/>
                <w:szCs w:val="24"/>
              </w:rPr>
              <w:t xml:space="preserve"> </w:t>
            </w:r>
            <w:r w:rsidR="00FE7EAC" w:rsidRPr="00FE7EAC">
              <w:rPr>
                <w:b/>
                <w:bCs/>
                <w:sz w:val="24"/>
                <w:szCs w:val="24"/>
              </w:rPr>
              <w:t>0</w:t>
            </w:r>
          </w:p>
        </w:tc>
      </w:tr>
      <w:tr w:rsidR="0026511C" w:rsidTr="009D7236">
        <w:trPr>
          <w:trHeight w:val="302"/>
        </w:trPr>
        <w:tc>
          <w:tcPr>
            <w:tcW w:w="2547" w:type="dxa"/>
          </w:tcPr>
          <w:p w:rsidR="0026511C" w:rsidRDefault="0026511C" w:rsidP="00D57DB1">
            <w:pPr>
              <w:spacing w:line="360" w:lineRule="auto"/>
              <w:rPr>
                <w:rFonts w:eastAsia="Calibri" w:cs="Arial"/>
                <w:sz w:val="24"/>
                <w:szCs w:val="24"/>
                <w:lang w:val="en-US" w:eastAsia="en-US"/>
              </w:rPr>
            </w:pPr>
            <w:r>
              <w:rPr>
                <w:rFonts w:eastAsia="Calibri" w:cs="Arial"/>
                <w:sz w:val="24"/>
                <w:szCs w:val="24"/>
                <w:lang w:val="en-US" w:eastAsia="en-US"/>
              </w:rPr>
              <w:t>more than 120 days</w:t>
            </w:r>
          </w:p>
        </w:tc>
        <w:tc>
          <w:tcPr>
            <w:tcW w:w="2693" w:type="dxa"/>
          </w:tcPr>
          <w:p w:rsidR="0026511C" w:rsidRDefault="0026511C" w:rsidP="00D57DB1">
            <w:pPr>
              <w:spacing w:line="360" w:lineRule="auto"/>
              <w:jc w:val="center"/>
              <w:rPr>
                <w:b/>
                <w:bCs/>
                <w:sz w:val="24"/>
                <w:szCs w:val="24"/>
              </w:rPr>
            </w:pPr>
            <w:r>
              <w:rPr>
                <w:b/>
                <w:bCs/>
                <w:sz w:val="24"/>
                <w:szCs w:val="24"/>
              </w:rPr>
              <w:t>0</w:t>
            </w:r>
          </w:p>
        </w:tc>
        <w:tc>
          <w:tcPr>
            <w:tcW w:w="2552" w:type="dxa"/>
          </w:tcPr>
          <w:p w:rsidR="0026511C" w:rsidRPr="00FE7EAC" w:rsidRDefault="0026511C" w:rsidP="00FE7EAC">
            <w:pPr>
              <w:jc w:val="center"/>
              <w:rPr>
                <w:b/>
              </w:rPr>
            </w:pPr>
            <w:r w:rsidRPr="00FE7EAC">
              <w:rPr>
                <w:b/>
                <w:bCs/>
                <w:sz w:val="24"/>
                <w:szCs w:val="24"/>
              </w:rPr>
              <w:t>R 0</w:t>
            </w:r>
          </w:p>
        </w:tc>
      </w:tr>
    </w:tbl>
    <w:p w:rsidR="008B1A6E" w:rsidRDefault="008B1A6E" w:rsidP="008B1A6E">
      <w:pPr>
        <w:spacing w:line="360" w:lineRule="auto"/>
        <w:rPr>
          <w:bCs/>
          <w:sz w:val="24"/>
          <w:szCs w:val="24"/>
        </w:rPr>
      </w:pPr>
    </w:p>
    <w:p w:rsidR="003147E8" w:rsidRPr="003147E8" w:rsidRDefault="003147E8" w:rsidP="008B1A6E">
      <w:pPr>
        <w:suppressAutoHyphens/>
        <w:autoSpaceDN w:val="0"/>
        <w:spacing w:after="160" w:line="256" w:lineRule="auto"/>
        <w:textAlignment w:val="baseline"/>
        <w:rPr>
          <w:rFonts w:eastAsia="Calibri" w:cs="Arial"/>
          <w:b/>
          <w:sz w:val="24"/>
          <w:szCs w:val="24"/>
          <w:u w:val="single"/>
          <w:lang w:val="en-US" w:eastAsia="en-US"/>
        </w:rPr>
      </w:pPr>
      <w:r w:rsidRPr="003147E8">
        <w:rPr>
          <w:rFonts w:eastAsia="Calibri" w:cs="Arial"/>
          <w:b/>
          <w:sz w:val="24"/>
          <w:szCs w:val="24"/>
          <w:u w:val="single"/>
          <w:lang w:val="en-US" w:eastAsia="en-US"/>
        </w:rPr>
        <w:t>Summary Narrative:</w:t>
      </w:r>
    </w:p>
    <w:p w:rsidR="003055A9" w:rsidRPr="0093731E" w:rsidRDefault="003147E8" w:rsidP="00C63FBA">
      <w:pPr>
        <w:pStyle w:val="ListParagraph"/>
        <w:numPr>
          <w:ilvl w:val="0"/>
          <w:numId w:val="32"/>
        </w:numPr>
        <w:suppressAutoHyphens/>
        <w:autoSpaceDN w:val="0"/>
        <w:spacing w:after="160" w:line="256" w:lineRule="auto"/>
        <w:ind w:left="284" w:hanging="284"/>
        <w:textAlignment w:val="baseline"/>
        <w:rPr>
          <w:rFonts w:eastAsia="Calibri" w:cs="Arial"/>
          <w:sz w:val="24"/>
          <w:szCs w:val="24"/>
          <w:lang w:val="en-US" w:eastAsia="en-US"/>
        </w:rPr>
      </w:pPr>
      <w:r w:rsidRPr="0093731E">
        <w:rPr>
          <w:rFonts w:eastAsia="Calibri" w:cs="Arial"/>
          <w:sz w:val="24"/>
          <w:szCs w:val="24"/>
          <w:lang w:val="en-US" w:eastAsia="en-US"/>
        </w:rPr>
        <w:t xml:space="preserve">DPWI and PMTE handles and pays on average </w:t>
      </w:r>
      <w:r w:rsidR="002271FB" w:rsidRPr="0093731E">
        <w:rPr>
          <w:rFonts w:eastAsia="Calibri" w:cs="Arial"/>
          <w:sz w:val="24"/>
          <w:szCs w:val="24"/>
          <w:lang w:val="en-US" w:eastAsia="en-US"/>
        </w:rPr>
        <w:t>858</w:t>
      </w:r>
      <w:r w:rsidRPr="0093731E">
        <w:rPr>
          <w:rFonts w:eastAsia="Calibri" w:cs="Arial"/>
          <w:sz w:val="24"/>
          <w:szCs w:val="24"/>
          <w:lang w:val="en-US" w:eastAsia="en-US"/>
        </w:rPr>
        <w:t xml:space="preserve"> and </w:t>
      </w:r>
      <w:r w:rsidR="0093731E">
        <w:rPr>
          <w:rFonts w:eastAsia="Calibri" w:cs="Arial"/>
          <w:sz w:val="24"/>
          <w:szCs w:val="24"/>
          <w:lang w:val="en-US" w:eastAsia="en-US"/>
        </w:rPr>
        <w:t>11 300</w:t>
      </w:r>
      <w:r w:rsidRPr="0093731E">
        <w:rPr>
          <w:rFonts w:eastAsia="Calibri" w:cs="Arial"/>
          <w:sz w:val="24"/>
          <w:szCs w:val="24"/>
          <w:lang w:val="en-US" w:eastAsia="en-US"/>
        </w:rPr>
        <w:t xml:space="preserve"> number of invoices </w:t>
      </w:r>
      <w:r w:rsidR="0093731E" w:rsidRPr="0093731E">
        <w:rPr>
          <w:rFonts w:eastAsia="Calibri" w:cs="Arial"/>
          <w:sz w:val="24"/>
          <w:szCs w:val="24"/>
          <w:lang w:val="en-US" w:eastAsia="en-US"/>
        </w:rPr>
        <w:t>on a monthly basis respectively:</w:t>
      </w:r>
    </w:p>
    <w:p w:rsidR="003147E8" w:rsidRDefault="003147E8" w:rsidP="003147E8">
      <w:pPr>
        <w:pStyle w:val="ListParagraph"/>
        <w:numPr>
          <w:ilvl w:val="0"/>
          <w:numId w:val="32"/>
        </w:numPr>
        <w:suppressAutoHyphens/>
        <w:autoSpaceDN w:val="0"/>
        <w:spacing w:after="160" w:line="256" w:lineRule="auto"/>
        <w:ind w:left="284" w:hanging="284"/>
        <w:textAlignment w:val="baseline"/>
        <w:rPr>
          <w:rFonts w:eastAsia="Calibri" w:cs="Arial"/>
          <w:sz w:val="24"/>
          <w:szCs w:val="24"/>
          <w:lang w:val="en-US" w:eastAsia="en-US"/>
        </w:rPr>
      </w:pPr>
      <w:r>
        <w:rPr>
          <w:rFonts w:eastAsia="Calibri" w:cs="Arial"/>
          <w:sz w:val="24"/>
          <w:szCs w:val="24"/>
          <w:lang w:val="en-US" w:eastAsia="en-US"/>
        </w:rPr>
        <w:t xml:space="preserve">The department used to have more than </w:t>
      </w:r>
      <w:r w:rsidR="00387F9C" w:rsidRPr="00EF5FD3">
        <w:rPr>
          <w:rFonts w:eastAsia="Calibri" w:cs="Arial"/>
          <w:sz w:val="24"/>
          <w:szCs w:val="24"/>
          <w:lang w:val="en-US" w:eastAsia="en-US"/>
        </w:rPr>
        <w:t>11</w:t>
      </w:r>
      <w:r w:rsidR="00387F9C">
        <w:rPr>
          <w:rFonts w:eastAsia="Calibri" w:cs="Arial"/>
          <w:sz w:val="24"/>
          <w:szCs w:val="24"/>
          <w:lang w:val="en-US" w:eastAsia="en-US"/>
        </w:rPr>
        <w:t xml:space="preserve"> </w:t>
      </w:r>
      <w:r w:rsidR="00387F9C" w:rsidRPr="00EF5FD3">
        <w:rPr>
          <w:rFonts w:eastAsia="Calibri" w:cs="Arial"/>
          <w:sz w:val="24"/>
          <w:szCs w:val="24"/>
          <w:lang w:val="en-US" w:eastAsia="en-US"/>
        </w:rPr>
        <w:t>500</w:t>
      </w:r>
      <w:r w:rsidR="00387F9C">
        <w:rPr>
          <w:rFonts w:eastAsia="Calibri" w:cs="Arial"/>
          <w:sz w:val="24"/>
          <w:szCs w:val="24"/>
          <w:lang w:val="en-US" w:eastAsia="en-US"/>
        </w:rPr>
        <w:t xml:space="preserve"> </w:t>
      </w:r>
      <w:r>
        <w:rPr>
          <w:rFonts w:eastAsia="Calibri" w:cs="Arial"/>
          <w:sz w:val="24"/>
          <w:szCs w:val="24"/>
          <w:lang w:val="en-US" w:eastAsia="en-US"/>
        </w:rPr>
        <w:t xml:space="preserve">unpaid invoices over 30 days before the introduction of Reapatala </w:t>
      </w:r>
      <w:r w:rsidR="002271FB">
        <w:rPr>
          <w:rFonts w:eastAsia="Calibri" w:cs="Arial"/>
          <w:sz w:val="24"/>
          <w:szCs w:val="24"/>
          <w:lang w:val="en-US" w:eastAsia="en-US"/>
        </w:rPr>
        <w:t>Tracking S</w:t>
      </w:r>
      <w:r>
        <w:rPr>
          <w:rFonts w:eastAsia="Calibri" w:cs="Arial"/>
          <w:sz w:val="24"/>
          <w:szCs w:val="24"/>
          <w:lang w:val="en-US" w:eastAsia="en-US"/>
        </w:rPr>
        <w:t>ystem;</w:t>
      </w:r>
    </w:p>
    <w:p w:rsidR="003147E8" w:rsidRDefault="003147E8" w:rsidP="003147E8">
      <w:pPr>
        <w:pStyle w:val="ListParagraph"/>
        <w:numPr>
          <w:ilvl w:val="0"/>
          <w:numId w:val="32"/>
        </w:numPr>
        <w:suppressAutoHyphens/>
        <w:autoSpaceDN w:val="0"/>
        <w:spacing w:after="160" w:line="256" w:lineRule="auto"/>
        <w:ind w:left="284" w:hanging="284"/>
        <w:textAlignment w:val="baseline"/>
        <w:rPr>
          <w:rFonts w:eastAsia="Calibri" w:cs="Arial"/>
          <w:sz w:val="24"/>
          <w:szCs w:val="24"/>
          <w:lang w:val="en-US" w:eastAsia="en-US"/>
        </w:rPr>
      </w:pPr>
      <w:r>
        <w:rPr>
          <w:rFonts w:eastAsia="Calibri" w:cs="Arial"/>
          <w:sz w:val="24"/>
          <w:szCs w:val="24"/>
          <w:lang w:val="en-US" w:eastAsia="en-US"/>
        </w:rPr>
        <w:t xml:space="preserve">Reapatala system is a platform where all invoices of the department are internally received and managed to ensure effective tracking </w:t>
      </w:r>
      <w:r w:rsidR="006F35D0">
        <w:rPr>
          <w:rFonts w:eastAsia="Calibri" w:cs="Arial"/>
          <w:sz w:val="24"/>
          <w:szCs w:val="24"/>
          <w:lang w:val="en-US" w:eastAsia="en-US"/>
        </w:rPr>
        <w:t xml:space="preserve">of invoices </w:t>
      </w:r>
      <w:r>
        <w:rPr>
          <w:rFonts w:eastAsia="Calibri" w:cs="Arial"/>
          <w:sz w:val="24"/>
          <w:szCs w:val="24"/>
          <w:lang w:val="en-US" w:eastAsia="en-US"/>
        </w:rPr>
        <w:t>to be paid timeously;</w:t>
      </w:r>
    </w:p>
    <w:p w:rsidR="003147E8" w:rsidRPr="003147E8" w:rsidRDefault="003147E8" w:rsidP="003147E8">
      <w:pPr>
        <w:pStyle w:val="ListParagraph"/>
        <w:numPr>
          <w:ilvl w:val="0"/>
          <w:numId w:val="32"/>
        </w:numPr>
        <w:suppressAutoHyphens/>
        <w:autoSpaceDN w:val="0"/>
        <w:spacing w:after="160" w:line="256" w:lineRule="auto"/>
        <w:ind w:left="284" w:hanging="284"/>
        <w:textAlignment w:val="baseline"/>
        <w:rPr>
          <w:rFonts w:eastAsia="Calibri" w:cs="Arial"/>
          <w:sz w:val="24"/>
          <w:szCs w:val="24"/>
          <w:lang w:val="en-US" w:eastAsia="en-US"/>
        </w:rPr>
      </w:pPr>
      <w:r>
        <w:rPr>
          <w:rFonts w:eastAsia="Calibri" w:cs="Arial"/>
          <w:sz w:val="24"/>
          <w:szCs w:val="24"/>
          <w:lang w:val="en-US" w:eastAsia="en-US"/>
        </w:rPr>
        <w:t xml:space="preserve">Weekly meetings with our regional offices and </w:t>
      </w:r>
      <w:r w:rsidR="002271FB">
        <w:rPr>
          <w:rFonts w:eastAsia="Calibri" w:cs="Arial"/>
          <w:sz w:val="24"/>
          <w:szCs w:val="24"/>
          <w:lang w:val="en-US" w:eastAsia="en-US"/>
        </w:rPr>
        <w:t xml:space="preserve">regular </w:t>
      </w:r>
      <w:r>
        <w:rPr>
          <w:rFonts w:eastAsia="Calibri" w:cs="Arial"/>
          <w:sz w:val="24"/>
          <w:szCs w:val="24"/>
          <w:lang w:val="en-US" w:eastAsia="en-US"/>
        </w:rPr>
        <w:t>intervention</w:t>
      </w:r>
      <w:r w:rsidR="002271FB">
        <w:rPr>
          <w:rFonts w:eastAsia="Calibri" w:cs="Arial"/>
          <w:sz w:val="24"/>
          <w:szCs w:val="24"/>
          <w:lang w:val="en-US" w:eastAsia="en-US"/>
        </w:rPr>
        <w:t>s</w:t>
      </w:r>
      <w:r>
        <w:rPr>
          <w:rFonts w:eastAsia="Calibri" w:cs="Arial"/>
          <w:sz w:val="24"/>
          <w:szCs w:val="24"/>
          <w:lang w:val="en-US" w:eastAsia="en-US"/>
        </w:rPr>
        <w:t xml:space="preserve"> by the Minister through Reapatala reports resulted in the zero</w:t>
      </w:r>
      <w:r w:rsidR="002271FB">
        <w:rPr>
          <w:rFonts w:eastAsia="Calibri" w:cs="Arial"/>
          <w:sz w:val="24"/>
          <w:szCs w:val="24"/>
          <w:lang w:val="en-US" w:eastAsia="en-US"/>
        </w:rPr>
        <w:t xml:space="preserve"> (0)</w:t>
      </w:r>
      <w:r>
        <w:rPr>
          <w:rFonts w:eastAsia="Calibri" w:cs="Arial"/>
          <w:sz w:val="24"/>
          <w:szCs w:val="24"/>
          <w:lang w:val="en-US" w:eastAsia="en-US"/>
        </w:rPr>
        <w:t xml:space="preserve"> and </w:t>
      </w:r>
      <w:r w:rsidR="002271FB">
        <w:rPr>
          <w:rFonts w:eastAsia="Calibri" w:cs="Arial"/>
          <w:sz w:val="24"/>
          <w:szCs w:val="24"/>
          <w:lang w:val="en-US" w:eastAsia="en-US"/>
        </w:rPr>
        <w:t>t</w:t>
      </w:r>
      <w:r w:rsidR="006677F0">
        <w:rPr>
          <w:rFonts w:eastAsia="Calibri" w:cs="Arial"/>
          <w:sz w:val="24"/>
          <w:szCs w:val="24"/>
          <w:lang w:val="en-US" w:eastAsia="en-US"/>
        </w:rPr>
        <w:t>en (10)</w:t>
      </w:r>
      <w:r>
        <w:rPr>
          <w:rFonts w:eastAsia="Calibri" w:cs="Arial"/>
          <w:sz w:val="24"/>
          <w:szCs w:val="24"/>
          <w:lang w:val="en-US" w:eastAsia="en-US"/>
        </w:rPr>
        <w:t xml:space="preserve"> outstanding invoices for DPWI and PMTE</w:t>
      </w:r>
      <w:r w:rsidR="002271FB">
        <w:rPr>
          <w:rFonts w:eastAsia="Calibri" w:cs="Arial"/>
          <w:sz w:val="24"/>
          <w:szCs w:val="24"/>
          <w:lang w:val="en-US" w:eastAsia="en-US"/>
        </w:rPr>
        <w:t xml:space="preserve"> respectively as illustrated above. </w:t>
      </w:r>
      <w:r>
        <w:rPr>
          <w:rFonts w:eastAsia="Calibri" w:cs="Arial"/>
          <w:sz w:val="24"/>
          <w:szCs w:val="24"/>
          <w:lang w:val="en-US" w:eastAsia="en-US"/>
        </w:rPr>
        <w:t xml:space="preserve"> </w:t>
      </w:r>
    </w:p>
    <w:sectPr w:rsidR="003147E8" w:rsidRPr="003147E8" w:rsidSect="003C3534">
      <w:footerReference w:type="default" r:id="rId10"/>
      <w:pgSz w:w="12240" w:h="15840"/>
      <w:pgMar w:top="142"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652" w:rsidRDefault="00A55652" w:rsidP="00B01072">
      <w:r>
        <w:separator/>
      </w:r>
    </w:p>
  </w:endnote>
  <w:endnote w:type="continuationSeparator" w:id="0">
    <w:p w:rsidR="00A55652" w:rsidRDefault="00A5565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9B7FD7">
      <w:rPr>
        <w:rFonts w:eastAsiaTheme="majorEastAsia" w:cs="Arial"/>
        <w:b/>
        <w:bCs/>
        <w:sz w:val="18"/>
        <w:szCs w:val="18"/>
        <w:lang w:val="en-US"/>
      </w:rPr>
      <w:t xml:space="preserve"> ASSEMBLY QUESTION NO. 196</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9B7FD7" w:rsidRPr="009B7FD7">
      <w:rPr>
        <w:rFonts w:eastAsiaTheme="majorEastAsia" w:cs="Arial"/>
        <w:b/>
        <w:bCs/>
        <w:sz w:val="18"/>
        <w:szCs w:val="18"/>
        <w:lang w:val="en-US"/>
      </w:rPr>
      <w:t>Mr M S Mabika (DA)</w:t>
    </w:r>
    <w:r w:rsidRPr="00745B02">
      <w:rPr>
        <w:rFonts w:eastAsiaTheme="majorEastAsia" w:cs="Arial"/>
        <w:b/>
        <w:bCs/>
        <w:sz w:val="18"/>
        <w:szCs w:val="18"/>
        <w:lang w:val="en-US"/>
      </w:rPr>
      <w:tab/>
      <w:t xml:space="preserve">PAGE </w:t>
    </w:r>
    <w:r w:rsidR="008B1314" w:rsidRPr="008B1314">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8B1314" w:rsidRPr="008B1314">
      <w:rPr>
        <w:rFonts w:eastAsiaTheme="majorEastAsia" w:cs="Arial"/>
        <w:b/>
        <w:bCs/>
        <w:sz w:val="18"/>
        <w:szCs w:val="18"/>
        <w:lang w:val="en-US"/>
      </w:rPr>
      <w:fldChar w:fldCharType="separate"/>
    </w:r>
    <w:r w:rsidR="00A55652">
      <w:rPr>
        <w:rFonts w:eastAsiaTheme="majorEastAsia" w:cs="Arial"/>
        <w:b/>
        <w:bCs/>
        <w:noProof/>
        <w:sz w:val="18"/>
        <w:szCs w:val="18"/>
        <w:lang w:val="en-US"/>
      </w:rPr>
      <w:t>1</w:t>
    </w:r>
    <w:r w:rsidR="008B1314"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652" w:rsidRDefault="00A55652" w:rsidP="00B01072">
      <w:r>
        <w:separator/>
      </w:r>
    </w:p>
  </w:footnote>
  <w:footnote w:type="continuationSeparator" w:id="0">
    <w:p w:rsidR="00A55652" w:rsidRDefault="00A5565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88192A"/>
    <w:multiLevelType w:val="hybridMultilevel"/>
    <w:tmpl w:val="D70C85AE"/>
    <w:lvl w:ilvl="0" w:tplc="880CD5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964AF9"/>
    <w:multiLevelType w:val="hybridMultilevel"/>
    <w:tmpl w:val="0066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BA23F46"/>
    <w:multiLevelType w:val="hybridMultilevel"/>
    <w:tmpl w:val="369ED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BA7AC5"/>
    <w:multiLevelType w:val="hybridMultilevel"/>
    <w:tmpl w:val="F984E0FC"/>
    <w:lvl w:ilvl="0" w:tplc="38F8E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9">
    <w:nsid w:val="747B6D24"/>
    <w:multiLevelType w:val="hybridMultilevel"/>
    <w:tmpl w:val="00865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6"/>
  </w:num>
  <w:num w:numId="3">
    <w:abstractNumId w:val="12"/>
  </w:num>
  <w:num w:numId="4">
    <w:abstractNumId w:val="21"/>
  </w:num>
  <w:num w:numId="5">
    <w:abstractNumId w:val="8"/>
  </w:num>
  <w:num w:numId="6">
    <w:abstractNumId w:val="28"/>
  </w:num>
  <w:num w:numId="7">
    <w:abstractNumId w:val="27"/>
  </w:num>
  <w:num w:numId="8">
    <w:abstractNumId w:val="26"/>
  </w:num>
  <w:num w:numId="9">
    <w:abstractNumId w:val="5"/>
  </w:num>
  <w:num w:numId="10">
    <w:abstractNumId w:val="16"/>
  </w:num>
  <w:num w:numId="11">
    <w:abstractNumId w:val="4"/>
  </w:num>
  <w:num w:numId="12">
    <w:abstractNumId w:val="14"/>
  </w:num>
  <w:num w:numId="13">
    <w:abstractNumId w:val="10"/>
  </w:num>
  <w:num w:numId="14">
    <w:abstractNumId w:val="11"/>
  </w:num>
  <w:num w:numId="15">
    <w:abstractNumId w:val="2"/>
  </w:num>
  <w:num w:numId="16">
    <w:abstractNumId w:val="30"/>
  </w:num>
  <w:num w:numId="17">
    <w:abstractNumId w:val="7"/>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8"/>
  </w:num>
  <w:num w:numId="26">
    <w:abstractNumId w:val="31"/>
  </w:num>
  <w:num w:numId="27">
    <w:abstractNumId w:val="25"/>
  </w:num>
  <w:num w:numId="28">
    <w:abstractNumId w:val="3"/>
  </w:num>
  <w:num w:numId="29">
    <w:abstractNumId w:val="29"/>
  </w:num>
  <w:num w:numId="30">
    <w:abstractNumId w:val="1"/>
  </w:num>
  <w:num w:numId="31">
    <w:abstractNumId w:val="17"/>
  </w:num>
  <w:num w:numId="32">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0C5"/>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3202"/>
    <w:rsid w:val="000A37E3"/>
    <w:rsid w:val="000A60B2"/>
    <w:rsid w:val="000A6942"/>
    <w:rsid w:val="000A6946"/>
    <w:rsid w:val="000A7294"/>
    <w:rsid w:val="000B13CB"/>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E7CF5"/>
    <w:rsid w:val="000F078C"/>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B94"/>
    <w:rsid w:val="001467DC"/>
    <w:rsid w:val="00146B99"/>
    <w:rsid w:val="00151089"/>
    <w:rsid w:val="001529A0"/>
    <w:rsid w:val="00152C01"/>
    <w:rsid w:val="00155F06"/>
    <w:rsid w:val="00156347"/>
    <w:rsid w:val="0015785B"/>
    <w:rsid w:val="00160678"/>
    <w:rsid w:val="00162A0F"/>
    <w:rsid w:val="0016344A"/>
    <w:rsid w:val="00163E34"/>
    <w:rsid w:val="001640AB"/>
    <w:rsid w:val="00166860"/>
    <w:rsid w:val="00166FD7"/>
    <w:rsid w:val="001729E9"/>
    <w:rsid w:val="00173E16"/>
    <w:rsid w:val="001743CF"/>
    <w:rsid w:val="00174560"/>
    <w:rsid w:val="00177367"/>
    <w:rsid w:val="0018124B"/>
    <w:rsid w:val="001832D4"/>
    <w:rsid w:val="001833AC"/>
    <w:rsid w:val="0019162A"/>
    <w:rsid w:val="00194E49"/>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3AFA"/>
    <w:rsid w:val="001E486F"/>
    <w:rsid w:val="001E7CCD"/>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271FB"/>
    <w:rsid w:val="0023195F"/>
    <w:rsid w:val="00232D48"/>
    <w:rsid w:val="0023431F"/>
    <w:rsid w:val="00235BF8"/>
    <w:rsid w:val="00242584"/>
    <w:rsid w:val="00243357"/>
    <w:rsid w:val="002458D7"/>
    <w:rsid w:val="00246B8B"/>
    <w:rsid w:val="00246FF5"/>
    <w:rsid w:val="00252FD0"/>
    <w:rsid w:val="00257D56"/>
    <w:rsid w:val="00262CC0"/>
    <w:rsid w:val="0026511C"/>
    <w:rsid w:val="00275042"/>
    <w:rsid w:val="00275921"/>
    <w:rsid w:val="00275F2F"/>
    <w:rsid w:val="002800C8"/>
    <w:rsid w:val="00281B8E"/>
    <w:rsid w:val="00282F80"/>
    <w:rsid w:val="002837A2"/>
    <w:rsid w:val="0028585A"/>
    <w:rsid w:val="00285C4F"/>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2AC"/>
    <w:rsid w:val="002F0C98"/>
    <w:rsid w:val="002F0F2F"/>
    <w:rsid w:val="00302C99"/>
    <w:rsid w:val="00303439"/>
    <w:rsid w:val="00304F27"/>
    <w:rsid w:val="003055A9"/>
    <w:rsid w:val="00306082"/>
    <w:rsid w:val="003074FB"/>
    <w:rsid w:val="00307BEC"/>
    <w:rsid w:val="003147E8"/>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17F5"/>
    <w:rsid w:val="00343207"/>
    <w:rsid w:val="003448A1"/>
    <w:rsid w:val="00347E84"/>
    <w:rsid w:val="00351A07"/>
    <w:rsid w:val="00351D61"/>
    <w:rsid w:val="00352709"/>
    <w:rsid w:val="00352AC2"/>
    <w:rsid w:val="00353CDD"/>
    <w:rsid w:val="0035503F"/>
    <w:rsid w:val="00357A35"/>
    <w:rsid w:val="00357F4E"/>
    <w:rsid w:val="00363E6B"/>
    <w:rsid w:val="003650A6"/>
    <w:rsid w:val="00370D87"/>
    <w:rsid w:val="003710A3"/>
    <w:rsid w:val="003718A9"/>
    <w:rsid w:val="00371E01"/>
    <w:rsid w:val="003731CC"/>
    <w:rsid w:val="00380472"/>
    <w:rsid w:val="00382C94"/>
    <w:rsid w:val="00385CC5"/>
    <w:rsid w:val="00387F9C"/>
    <w:rsid w:val="0039066D"/>
    <w:rsid w:val="003930E2"/>
    <w:rsid w:val="0039540D"/>
    <w:rsid w:val="00395C0D"/>
    <w:rsid w:val="00396314"/>
    <w:rsid w:val="003A0AD7"/>
    <w:rsid w:val="003A3C9B"/>
    <w:rsid w:val="003A4BA6"/>
    <w:rsid w:val="003A6441"/>
    <w:rsid w:val="003C3534"/>
    <w:rsid w:val="003C436F"/>
    <w:rsid w:val="003C5D32"/>
    <w:rsid w:val="003D2560"/>
    <w:rsid w:val="003D262F"/>
    <w:rsid w:val="003D3567"/>
    <w:rsid w:val="003D3867"/>
    <w:rsid w:val="003D6C4A"/>
    <w:rsid w:val="003D7DE9"/>
    <w:rsid w:val="003E02E8"/>
    <w:rsid w:val="003E2910"/>
    <w:rsid w:val="003E314B"/>
    <w:rsid w:val="003E54E7"/>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C62"/>
    <w:rsid w:val="00415278"/>
    <w:rsid w:val="00423A60"/>
    <w:rsid w:val="00423D05"/>
    <w:rsid w:val="004240DE"/>
    <w:rsid w:val="00424B38"/>
    <w:rsid w:val="0042728E"/>
    <w:rsid w:val="004322D2"/>
    <w:rsid w:val="004328E6"/>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91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13C8"/>
    <w:rsid w:val="004E27A5"/>
    <w:rsid w:val="004E39EC"/>
    <w:rsid w:val="004E434F"/>
    <w:rsid w:val="004F05DE"/>
    <w:rsid w:val="004F218F"/>
    <w:rsid w:val="004F329B"/>
    <w:rsid w:val="004F40A9"/>
    <w:rsid w:val="004F4F0B"/>
    <w:rsid w:val="004F61F7"/>
    <w:rsid w:val="004F6630"/>
    <w:rsid w:val="00506A10"/>
    <w:rsid w:val="00507A2E"/>
    <w:rsid w:val="00510705"/>
    <w:rsid w:val="0051132C"/>
    <w:rsid w:val="00513616"/>
    <w:rsid w:val="00513712"/>
    <w:rsid w:val="00513F3F"/>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433F"/>
    <w:rsid w:val="005C5676"/>
    <w:rsid w:val="005C570C"/>
    <w:rsid w:val="005C5955"/>
    <w:rsid w:val="005C699E"/>
    <w:rsid w:val="005D0603"/>
    <w:rsid w:val="005D0C77"/>
    <w:rsid w:val="005D1762"/>
    <w:rsid w:val="005D2822"/>
    <w:rsid w:val="005D4B8C"/>
    <w:rsid w:val="005D5B0B"/>
    <w:rsid w:val="005D718C"/>
    <w:rsid w:val="005D7816"/>
    <w:rsid w:val="005E0845"/>
    <w:rsid w:val="005E1198"/>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4DFB"/>
    <w:rsid w:val="00657596"/>
    <w:rsid w:val="006576EF"/>
    <w:rsid w:val="00661CCC"/>
    <w:rsid w:val="00663625"/>
    <w:rsid w:val="00664FF5"/>
    <w:rsid w:val="00666E6C"/>
    <w:rsid w:val="006673D8"/>
    <w:rsid w:val="006677F0"/>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A027A"/>
    <w:rsid w:val="006A05C9"/>
    <w:rsid w:val="006A7562"/>
    <w:rsid w:val="006B183B"/>
    <w:rsid w:val="006B3468"/>
    <w:rsid w:val="006B5EE3"/>
    <w:rsid w:val="006B5F1E"/>
    <w:rsid w:val="006B79CB"/>
    <w:rsid w:val="006B7A24"/>
    <w:rsid w:val="006C0AA7"/>
    <w:rsid w:val="006C13B4"/>
    <w:rsid w:val="006C1F95"/>
    <w:rsid w:val="006C35E7"/>
    <w:rsid w:val="006C380D"/>
    <w:rsid w:val="006C3E5B"/>
    <w:rsid w:val="006C6C7E"/>
    <w:rsid w:val="006C6D02"/>
    <w:rsid w:val="006D0841"/>
    <w:rsid w:val="006D1A51"/>
    <w:rsid w:val="006D4597"/>
    <w:rsid w:val="006D4C8A"/>
    <w:rsid w:val="006D5881"/>
    <w:rsid w:val="006E1066"/>
    <w:rsid w:val="006E42E8"/>
    <w:rsid w:val="006E54EA"/>
    <w:rsid w:val="006F2930"/>
    <w:rsid w:val="006F35D0"/>
    <w:rsid w:val="006F36F8"/>
    <w:rsid w:val="006F6CCD"/>
    <w:rsid w:val="00701081"/>
    <w:rsid w:val="00704245"/>
    <w:rsid w:val="00704FAF"/>
    <w:rsid w:val="00705510"/>
    <w:rsid w:val="00705DD0"/>
    <w:rsid w:val="0071288E"/>
    <w:rsid w:val="00712B88"/>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9EC"/>
    <w:rsid w:val="00775AF4"/>
    <w:rsid w:val="00775B15"/>
    <w:rsid w:val="00781562"/>
    <w:rsid w:val="0078385A"/>
    <w:rsid w:val="00790A4C"/>
    <w:rsid w:val="00792A3E"/>
    <w:rsid w:val="00794233"/>
    <w:rsid w:val="007950DA"/>
    <w:rsid w:val="00795939"/>
    <w:rsid w:val="00797122"/>
    <w:rsid w:val="007A03D5"/>
    <w:rsid w:val="007A7318"/>
    <w:rsid w:val="007B0E3A"/>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4805"/>
    <w:rsid w:val="00815C6A"/>
    <w:rsid w:val="008232E5"/>
    <w:rsid w:val="008254AF"/>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1058"/>
    <w:rsid w:val="0088301D"/>
    <w:rsid w:val="008838C5"/>
    <w:rsid w:val="008869BA"/>
    <w:rsid w:val="0089172D"/>
    <w:rsid w:val="0089342B"/>
    <w:rsid w:val="00895894"/>
    <w:rsid w:val="00897581"/>
    <w:rsid w:val="008A28F5"/>
    <w:rsid w:val="008A4354"/>
    <w:rsid w:val="008A7085"/>
    <w:rsid w:val="008A7BA7"/>
    <w:rsid w:val="008B1155"/>
    <w:rsid w:val="008B1314"/>
    <w:rsid w:val="008B1390"/>
    <w:rsid w:val="008B1A6E"/>
    <w:rsid w:val="008B3660"/>
    <w:rsid w:val="008B4666"/>
    <w:rsid w:val="008C00E6"/>
    <w:rsid w:val="008C472C"/>
    <w:rsid w:val="008C4999"/>
    <w:rsid w:val="008C4C3B"/>
    <w:rsid w:val="008C722C"/>
    <w:rsid w:val="008D1494"/>
    <w:rsid w:val="008D1793"/>
    <w:rsid w:val="008D5076"/>
    <w:rsid w:val="008E00B2"/>
    <w:rsid w:val="008E0625"/>
    <w:rsid w:val="008E20F3"/>
    <w:rsid w:val="008F0CB0"/>
    <w:rsid w:val="008F177A"/>
    <w:rsid w:val="008F3C78"/>
    <w:rsid w:val="00901170"/>
    <w:rsid w:val="0090205A"/>
    <w:rsid w:val="009148F7"/>
    <w:rsid w:val="00915903"/>
    <w:rsid w:val="00915F23"/>
    <w:rsid w:val="00916240"/>
    <w:rsid w:val="00916D71"/>
    <w:rsid w:val="009179E8"/>
    <w:rsid w:val="00922748"/>
    <w:rsid w:val="009254B7"/>
    <w:rsid w:val="00926BCD"/>
    <w:rsid w:val="009335B8"/>
    <w:rsid w:val="00934B01"/>
    <w:rsid w:val="00935E22"/>
    <w:rsid w:val="0093731E"/>
    <w:rsid w:val="00937710"/>
    <w:rsid w:val="00940E46"/>
    <w:rsid w:val="0094683E"/>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0E34"/>
    <w:rsid w:val="009A121F"/>
    <w:rsid w:val="009A23E6"/>
    <w:rsid w:val="009A2506"/>
    <w:rsid w:val="009A34AE"/>
    <w:rsid w:val="009A4F0E"/>
    <w:rsid w:val="009B05A0"/>
    <w:rsid w:val="009B07DF"/>
    <w:rsid w:val="009B0E0E"/>
    <w:rsid w:val="009B315E"/>
    <w:rsid w:val="009B3FBB"/>
    <w:rsid w:val="009B418A"/>
    <w:rsid w:val="009B437E"/>
    <w:rsid w:val="009B7DB2"/>
    <w:rsid w:val="009B7FD7"/>
    <w:rsid w:val="009C3B62"/>
    <w:rsid w:val="009C74A6"/>
    <w:rsid w:val="009C7EB9"/>
    <w:rsid w:val="009D256C"/>
    <w:rsid w:val="009D34DD"/>
    <w:rsid w:val="009D4F53"/>
    <w:rsid w:val="009D7236"/>
    <w:rsid w:val="009D7387"/>
    <w:rsid w:val="009D7ADB"/>
    <w:rsid w:val="009E1980"/>
    <w:rsid w:val="009E35C8"/>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55652"/>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177F"/>
    <w:rsid w:val="00AB4213"/>
    <w:rsid w:val="00AB5C12"/>
    <w:rsid w:val="00AB67C6"/>
    <w:rsid w:val="00AB6C4C"/>
    <w:rsid w:val="00AC02D3"/>
    <w:rsid w:val="00AC5E86"/>
    <w:rsid w:val="00AC72A1"/>
    <w:rsid w:val="00AC7B8D"/>
    <w:rsid w:val="00AD0F40"/>
    <w:rsid w:val="00AD22F6"/>
    <w:rsid w:val="00AD36D1"/>
    <w:rsid w:val="00AE1E15"/>
    <w:rsid w:val="00AE1E69"/>
    <w:rsid w:val="00AE3D8F"/>
    <w:rsid w:val="00AF0D67"/>
    <w:rsid w:val="00AF1A17"/>
    <w:rsid w:val="00AF7F16"/>
    <w:rsid w:val="00B00DA9"/>
    <w:rsid w:val="00B01072"/>
    <w:rsid w:val="00B016B6"/>
    <w:rsid w:val="00B03F35"/>
    <w:rsid w:val="00B10DDB"/>
    <w:rsid w:val="00B10EA2"/>
    <w:rsid w:val="00B12745"/>
    <w:rsid w:val="00B14440"/>
    <w:rsid w:val="00B16C50"/>
    <w:rsid w:val="00B21549"/>
    <w:rsid w:val="00B22CCA"/>
    <w:rsid w:val="00B22F27"/>
    <w:rsid w:val="00B23D7D"/>
    <w:rsid w:val="00B25889"/>
    <w:rsid w:val="00B260A3"/>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51708"/>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2425"/>
    <w:rsid w:val="00BD53C1"/>
    <w:rsid w:val="00BE1D7E"/>
    <w:rsid w:val="00BE5043"/>
    <w:rsid w:val="00BF1EDA"/>
    <w:rsid w:val="00BF406A"/>
    <w:rsid w:val="00C00EF2"/>
    <w:rsid w:val="00C040CA"/>
    <w:rsid w:val="00C04C8B"/>
    <w:rsid w:val="00C05CEB"/>
    <w:rsid w:val="00C0633C"/>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4978"/>
    <w:rsid w:val="00C55CF0"/>
    <w:rsid w:val="00C61AA2"/>
    <w:rsid w:val="00C61D7E"/>
    <w:rsid w:val="00C626FA"/>
    <w:rsid w:val="00C66B9F"/>
    <w:rsid w:val="00C71B3D"/>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26A"/>
    <w:rsid w:val="00CC69B7"/>
    <w:rsid w:val="00CC7AF7"/>
    <w:rsid w:val="00CD0F90"/>
    <w:rsid w:val="00CD1764"/>
    <w:rsid w:val="00CE19A5"/>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3F22"/>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1AF1"/>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10C3"/>
    <w:rsid w:val="00DD25EB"/>
    <w:rsid w:val="00DD2CC0"/>
    <w:rsid w:val="00DD2E6A"/>
    <w:rsid w:val="00DD35FA"/>
    <w:rsid w:val="00DD54E3"/>
    <w:rsid w:val="00DD5FC2"/>
    <w:rsid w:val="00DD6BB9"/>
    <w:rsid w:val="00DD7684"/>
    <w:rsid w:val="00DE05AF"/>
    <w:rsid w:val="00DE0827"/>
    <w:rsid w:val="00DE208A"/>
    <w:rsid w:val="00DE24CD"/>
    <w:rsid w:val="00DE561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5FD3"/>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B731B"/>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E7EAC"/>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11475976">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546D-50C2-4743-B18E-F81F99B4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2022-03-10T06:58:00Z</cp:lastPrinted>
  <dcterms:created xsi:type="dcterms:W3CDTF">2022-03-16T08:20:00Z</dcterms:created>
  <dcterms:modified xsi:type="dcterms:W3CDTF">2022-03-16T08:20:00Z</dcterms:modified>
</cp:coreProperties>
</file>