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5F" w:rsidRPr="005656B6" w:rsidRDefault="00E34A5F" w:rsidP="005656B6">
      <w:pPr>
        <w:pStyle w:val="BodyText"/>
        <w:rPr>
          <w:b/>
          <w:sz w:val="20"/>
          <w:szCs w:val="20"/>
        </w:rPr>
      </w:pPr>
    </w:p>
    <w:p w:rsidR="00E34A5F" w:rsidRPr="005656B6" w:rsidRDefault="005656B6" w:rsidP="005656B6">
      <w:pPr>
        <w:pStyle w:val="BodyText"/>
        <w:rPr>
          <w:b/>
          <w:sz w:val="20"/>
          <w:szCs w:val="20"/>
        </w:rPr>
      </w:pPr>
      <w:r w:rsidRPr="005656B6">
        <w:rPr>
          <w:b/>
          <w:sz w:val="20"/>
          <w:szCs w:val="20"/>
        </w:rPr>
        <w:t>R4: 02/1/5/2</w:t>
      </w:r>
    </w:p>
    <w:p w:rsidR="00E34A5F" w:rsidRPr="005656B6" w:rsidRDefault="005656B6" w:rsidP="005656B6">
      <w:pPr>
        <w:pStyle w:val="BodyText"/>
        <w:rPr>
          <w:b/>
          <w:sz w:val="20"/>
          <w:szCs w:val="20"/>
        </w:rPr>
      </w:pPr>
      <w:r w:rsidRPr="005656B6">
        <w:rPr>
          <w:b/>
          <w:sz w:val="20"/>
          <w:szCs w:val="20"/>
        </w:rPr>
        <w:t>NATIONAL ASSEMBLY</w:t>
      </w:r>
    </w:p>
    <w:p w:rsidR="00E34A5F" w:rsidRPr="005656B6" w:rsidRDefault="005656B6" w:rsidP="005656B6">
      <w:pPr>
        <w:pStyle w:val="BodyText"/>
        <w:rPr>
          <w:b/>
          <w:sz w:val="20"/>
          <w:szCs w:val="20"/>
        </w:rPr>
      </w:pPr>
      <w:r w:rsidRPr="005656B6">
        <w:rPr>
          <w:b/>
          <w:sz w:val="20"/>
          <w:szCs w:val="20"/>
        </w:rPr>
        <w:t xml:space="preserve">(For </w:t>
      </w:r>
      <w:r w:rsidRPr="005656B6">
        <w:rPr>
          <w:b/>
          <w:sz w:val="20"/>
          <w:szCs w:val="20"/>
        </w:rPr>
        <w:t xml:space="preserve">written </w:t>
      </w:r>
      <w:r w:rsidRPr="005656B6">
        <w:rPr>
          <w:b/>
          <w:sz w:val="20"/>
          <w:szCs w:val="20"/>
        </w:rPr>
        <w:t>reply)</w:t>
      </w:r>
    </w:p>
    <w:p w:rsidR="00E34A5F" w:rsidRPr="005656B6" w:rsidRDefault="00E34A5F" w:rsidP="005656B6">
      <w:pPr>
        <w:pStyle w:val="BodyText"/>
        <w:rPr>
          <w:b/>
          <w:sz w:val="20"/>
          <w:szCs w:val="20"/>
        </w:rPr>
      </w:pPr>
    </w:p>
    <w:p w:rsidR="00E34A5F" w:rsidRPr="005656B6" w:rsidRDefault="005656B6" w:rsidP="005656B6">
      <w:pPr>
        <w:pStyle w:val="BodyText"/>
        <w:rPr>
          <w:b/>
          <w:sz w:val="20"/>
          <w:szCs w:val="20"/>
        </w:rPr>
      </w:pPr>
      <w:r w:rsidRPr="005656B6">
        <w:rPr>
          <w:b/>
          <w:sz w:val="20"/>
          <w:szCs w:val="20"/>
        </w:rPr>
        <w:t>QUESTION NO. 1950{NW2237E}</w:t>
      </w:r>
    </w:p>
    <w:p w:rsidR="00E34A5F" w:rsidRPr="005656B6" w:rsidRDefault="005656B6" w:rsidP="005656B6">
      <w:pPr>
        <w:pStyle w:val="BodyText"/>
        <w:rPr>
          <w:b/>
          <w:sz w:val="20"/>
          <w:szCs w:val="20"/>
        </w:rPr>
      </w:pPr>
      <w:proofErr w:type="gramStart"/>
      <w:r w:rsidRPr="005656B6">
        <w:rPr>
          <w:b/>
          <w:sz w:val="20"/>
          <w:szCs w:val="20"/>
        </w:rPr>
        <w:t>INTERNAL QUESTION PAPER NO.</w:t>
      </w:r>
      <w:proofErr w:type="gramEnd"/>
      <w:r w:rsidRPr="005656B6">
        <w:rPr>
          <w:b/>
          <w:sz w:val="20"/>
          <w:szCs w:val="20"/>
        </w:rPr>
        <w:t xml:space="preserve"> M ofR20</w:t>
      </w:r>
    </w:p>
    <w:p w:rsidR="00E34A5F" w:rsidRPr="005656B6" w:rsidRDefault="00E34A5F" w:rsidP="005656B6">
      <w:pPr>
        <w:pStyle w:val="BodyText"/>
        <w:rPr>
          <w:b/>
          <w:sz w:val="20"/>
          <w:szCs w:val="20"/>
        </w:rPr>
      </w:pPr>
    </w:p>
    <w:p w:rsidR="00E34A5F" w:rsidRPr="005656B6" w:rsidRDefault="005656B6" w:rsidP="005656B6">
      <w:pPr>
        <w:pStyle w:val="BodyText"/>
        <w:rPr>
          <w:b/>
          <w:sz w:val="20"/>
          <w:szCs w:val="20"/>
        </w:rPr>
      </w:pPr>
      <w:r w:rsidRPr="005656B6">
        <w:rPr>
          <w:b/>
          <w:sz w:val="20"/>
          <w:szCs w:val="20"/>
        </w:rPr>
        <w:t>DATE OF PUBLICATION: 28 August</w:t>
      </w:r>
      <w:r w:rsidRPr="005656B6">
        <w:rPr>
          <w:b/>
          <w:sz w:val="20"/>
          <w:szCs w:val="20"/>
        </w:rPr>
        <w:t xml:space="preserve"> 2020</w:t>
      </w:r>
    </w:p>
    <w:p w:rsidR="00E34A5F" w:rsidRPr="005656B6" w:rsidRDefault="00E34A5F" w:rsidP="005656B6">
      <w:pPr>
        <w:pStyle w:val="BodyText"/>
        <w:rPr>
          <w:b/>
          <w:sz w:val="20"/>
          <w:szCs w:val="20"/>
        </w:rPr>
      </w:pPr>
    </w:p>
    <w:p w:rsidR="00E34A5F" w:rsidRPr="005656B6" w:rsidRDefault="00E34A5F" w:rsidP="005656B6">
      <w:pPr>
        <w:pStyle w:val="BodyText"/>
        <w:rPr>
          <w:b/>
          <w:sz w:val="20"/>
          <w:szCs w:val="20"/>
        </w:rPr>
      </w:pPr>
    </w:p>
    <w:p w:rsidR="00E34A5F" w:rsidRPr="005656B6" w:rsidRDefault="00E34A5F" w:rsidP="005656B6">
      <w:pPr>
        <w:pStyle w:val="BodyText"/>
        <w:rPr>
          <w:b/>
          <w:sz w:val="20"/>
          <w:szCs w:val="20"/>
        </w:rPr>
      </w:pPr>
    </w:p>
    <w:p w:rsidR="00E34A5F" w:rsidRPr="005656B6" w:rsidRDefault="00FE5D65" w:rsidP="005656B6">
      <w:pPr>
        <w:pStyle w:val="BodyText"/>
        <w:rPr>
          <w:b/>
          <w:sz w:val="20"/>
          <w:szCs w:val="20"/>
        </w:rPr>
      </w:pPr>
      <w:r w:rsidRPr="005656B6">
        <w:rPr>
          <w:b/>
          <w:sz w:val="20"/>
          <w:szCs w:val="20"/>
        </w:rPr>
        <w:t>1950</w:t>
      </w:r>
      <w:proofErr w:type="gramStart"/>
      <w:r w:rsidRPr="005656B6">
        <w:rPr>
          <w:b/>
          <w:sz w:val="20"/>
          <w:szCs w:val="20"/>
        </w:rPr>
        <w:t>.Mr</w:t>
      </w:r>
      <w:proofErr w:type="gramEnd"/>
      <w:r w:rsidRPr="005656B6">
        <w:rPr>
          <w:b/>
          <w:sz w:val="20"/>
          <w:szCs w:val="20"/>
        </w:rPr>
        <w:t xml:space="preserve"> M N Pauls</w:t>
      </w:r>
      <w:r w:rsidR="005656B6" w:rsidRPr="005656B6">
        <w:rPr>
          <w:b/>
          <w:sz w:val="20"/>
          <w:szCs w:val="20"/>
        </w:rPr>
        <w:t xml:space="preserve">en (EFF) to </w:t>
      </w:r>
      <w:r w:rsidRPr="005656B6">
        <w:rPr>
          <w:b/>
          <w:sz w:val="20"/>
          <w:szCs w:val="20"/>
        </w:rPr>
        <w:t>ask</w:t>
      </w:r>
      <w:r w:rsidR="005656B6" w:rsidRPr="005656B6">
        <w:rPr>
          <w:b/>
          <w:sz w:val="20"/>
          <w:szCs w:val="20"/>
        </w:rPr>
        <w:t xml:space="preserve"> the </w:t>
      </w:r>
      <w:r w:rsidRPr="005656B6">
        <w:rPr>
          <w:b/>
          <w:sz w:val="20"/>
          <w:szCs w:val="20"/>
        </w:rPr>
        <w:t>Minister</w:t>
      </w:r>
      <w:r w:rsidR="005656B6" w:rsidRPr="005656B6">
        <w:rPr>
          <w:b/>
          <w:sz w:val="20"/>
          <w:szCs w:val="20"/>
        </w:rPr>
        <w:t xml:space="preserve"> </w:t>
      </w:r>
      <w:r w:rsidR="005656B6" w:rsidRPr="005656B6">
        <w:rPr>
          <w:b/>
          <w:sz w:val="20"/>
          <w:szCs w:val="20"/>
        </w:rPr>
        <w:t xml:space="preserve">of Forestry, </w:t>
      </w:r>
      <w:r w:rsidRPr="005656B6">
        <w:rPr>
          <w:b/>
          <w:sz w:val="20"/>
          <w:szCs w:val="20"/>
        </w:rPr>
        <w:t>Fisheries</w:t>
      </w:r>
      <w:r w:rsidR="005656B6" w:rsidRPr="005656B6">
        <w:rPr>
          <w:b/>
          <w:sz w:val="20"/>
          <w:szCs w:val="20"/>
        </w:rPr>
        <w:t xml:space="preserve"> </w:t>
      </w:r>
      <w:r w:rsidR="005656B6" w:rsidRPr="005656B6">
        <w:rPr>
          <w:b/>
          <w:sz w:val="20"/>
          <w:szCs w:val="20"/>
        </w:rPr>
        <w:t>and the Environment:</w:t>
      </w:r>
    </w:p>
    <w:p w:rsidR="00FE5D65" w:rsidRPr="005656B6" w:rsidRDefault="00FE5D65" w:rsidP="005656B6">
      <w:pPr>
        <w:pStyle w:val="BodyText"/>
        <w:rPr>
          <w:sz w:val="20"/>
          <w:szCs w:val="20"/>
        </w:rPr>
      </w:pPr>
    </w:p>
    <w:p w:rsidR="00E34A5F" w:rsidRPr="005656B6" w:rsidRDefault="005656B6" w:rsidP="005656B6">
      <w:pPr>
        <w:pStyle w:val="BodyText"/>
        <w:rPr>
          <w:sz w:val="20"/>
          <w:szCs w:val="20"/>
        </w:rPr>
      </w:pPr>
      <w:r w:rsidRPr="005656B6">
        <w:rPr>
          <w:sz w:val="20"/>
          <w:szCs w:val="20"/>
        </w:rPr>
        <w:t>Whether,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in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terms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of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the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allocation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of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fishing</w:t>
      </w:r>
      <w:r w:rsidRPr="005656B6">
        <w:rPr>
          <w:sz w:val="20"/>
          <w:szCs w:val="20"/>
        </w:rPr>
        <w:t xml:space="preserve"> </w:t>
      </w:r>
      <w:r w:rsidR="00FE5D65" w:rsidRPr="005656B6">
        <w:rPr>
          <w:sz w:val="20"/>
          <w:szCs w:val="20"/>
        </w:rPr>
        <w:t>rights</w:t>
      </w:r>
      <w:r w:rsidRPr="005656B6">
        <w:rPr>
          <w:sz w:val="20"/>
          <w:szCs w:val="20"/>
        </w:rPr>
        <w:t xml:space="preserve"> to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small-scale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fishermen,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her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Department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has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an indication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as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b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what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number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of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the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rights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holder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(a)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are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paper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quota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holders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and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(b)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harvest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their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 xml:space="preserve">own </w:t>
      </w:r>
      <w:r w:rsidRPr="005656B6">
        <w:rPr>
          <w:sz w:val="20"/>
          <w:szCs w:val="20"/>
        </w:rPr>
        <w:t>quotas;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if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so,</w:t>
      </w:r>
      <w:r w:rsidRPr="005656B6">
        <w:rPr>
          <w:sz w:val="20"/>
          <w:szCs w:val="20"/>
        </w:rPr>
        <w:t xml:space="preserve"> </w:t>
      </w:r>
      <w:r w:rsidR="00FE5D65" w:rsidRPr="005656B6">
        <w:rPr>
          <w:sz w:val="20"/>
          <w:szCs w:val="20"/>
        </w:rPr>
        <w:t>w</w:t>
      </w:r>
      <w:r w:rsidRPr="005656B6">
        <w:rPr>
          <w:sz w:val="20"/>
          <w:szCs w:val="20"/>
        </w:rPr>
        <w:t>hat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are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the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relevant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details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in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each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case</w:t>
      </w:r>
      <w:r w:rsidR="00FE5D65" w:rsidRPr="005656B6">
        <w:rPr>
          <w:sz w:val="20"/>
          <w:szCs w:val="20"/>
        </w:rPr>
        <w:t>?</w:t>
      </w:r>
    </w:p>
    <w:p w:rsidR="00E34A5F" w:rsidRPr="005656B6" w:rsidRDefault="00E34A5F" w:rsidP="005656B6">
      <w:pPr>
        <w:pStyle w:val="BodyText"/>
        <w:rPr>
          <w:sz w:val="20"/>
          <w:szCs w:val="20"/>
        </w:rPr>
      </w:pPr>
    </w:p>
    <w:p w:rsidR="00E34A5F" w:rsidRPr="005656B6" w:rsidRDefault="00E34A5F" w:rsidP="005656B6">
      <w:pPr>
        <w:pStyle w:val="BodyText"/>
        <w:rPr>
          <w:sz w:val="20"/>
          <w:szCs w:val="20"/>
        </w:rPr>
      </w:pPr>
    </w:p>
    <w:p w:rsidR="00E34A5F" w:rsidRPr="005656B6" w:rsidRDefault="005656B6" w:rsidP="005656B6">
      <w:pPr>
        <w:pStyle w:val="BodyText"/>
        <w:rPr>
          <w:b/>
          <w:sz w:val="20"/>
          <w:szCs w:val="20"/>
        </w:rPr>
      </w:pPr>
      <w:r w:rsidRPr="005656B6">
        <w:rPr>
          <w:b/>
          <w:sz w:val="20"/>
          <w:szCs w:val="20"/>
        </w:rPr>
        <w:t>1950. THE MINISTER OF FORESTRY, FISHERIES AND THE ENVIRONMENT REPLIED:</w:t>
      </w:r>
    </w:p>
    <w:p w:rsidR="00E34A5F" w:rsidRPr="005656B6" w:rsidRDefault="00E34A5F" w:rsidP="005656B6">
      <w:pPr>
        <w:pStyle w:val="BodyText"/>
        <w:rPr>
          <w:sz w:val="20"/>
          <w:szCs w:val="20"/>
        </w:rPr>
      </w:pPr>
    </w:p>
    <w:p w:rsidR="00E34A5F" w:rsidRPr="005656B6" w:rsidRDefault="00FE5D65" w:rsidP="005656B6">
      <w:pPr>
        <w:pStyle w:val="BodyText"/>
        <w:rPr>
          <w:sz w:val="20"/>
          <w:szCs w:val="20"/>
        </w:rPr>
      </w:pPr>
      <w:r w:rsidRPr="005656B6">
        <w:rPr>
          <w:sz w:val="20"/>
          <w:szCs w:val="20"/>
        </w:rPr>
        <w:t>Small-scale fishing rights</w:t>
      </w:r>
      <w:r w:rsidR="005656B6" w:rsidRPr="005656B6">
        <w:rPr>
          <w:sz w:val="20"/>
          <w:szCs w:val="20"/>
        </w:rPr>
        <w:t xml:space="preserve"> are allocated to community-based legal entities in the form of co-</w:t>
      </w:r>
      <w:r w:rsidR="005656B6" w:rsidRPr="005656B6">
        <w:rPr>
          <w:sz w:val="20"/>
          <w:szCs w:val="20"/>
        </w:rPr>
        <w:t>operat</w:t>
      </w:r>
      <w:r w:rsidRPr="005656B6">
        <w:rPr>
          <w:sz w:val="20"/>
          <w:szCs w:val="20"/>
        </w:rPr>
        <w:t>i</w:t>
      </w:r>
      <w:r w:rsidR="005656B6" w:rsidRPr="005656B6">
        <w:rPr>
          <w:sz w:val="20"/>
          <w:szCs w:val="20"/>
        </w:rPr>
        <w:t>ves.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These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cooperatives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as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made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up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of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verified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and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declared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small-scale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fishers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in teas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of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the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Marine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Living</w:t>
      </w:r>
      <w:r w:rsidR="005656B6"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Resourc</w:t>
      </w:r>
      <w:r w:rsidR="005656B6" w:rsidRPr="005656B6">
        <w:rPr>
          <w:sz w:val="20"/>
          <w:szCs w:val="20"/>
        </w:rPr>
        <w:t>es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Act,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2014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(Act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No.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5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of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2014).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These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fishers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have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met the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relevant</w:t>
      </w:r>
      <w:r w:rsidR="005656B6"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crite</w:t>
      </w:r>
      <w:r w:rsidR="005656B6" w:rsidRPr="005656B6">
        <w:rPr>
          <w:sz w:val="20"/>
          <w:szCs w:val="20"/>
        </w:rPr>
        <w:t>ria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and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proved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their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historical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involvement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in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fi9hing,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as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well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as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deriving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 xml:space="preserve">a </w:t>
      </w:r>
      <w:r w:rsidR="005656B6" w:rsidRPr="005656B6">
        <w:rPr>
          <w:sz w:val="20"/>
          <w:szCs w:val="20"/>
        </w:rPr>
        <w:t>major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part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of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their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livelihood</w:t>
      </w:r>
      <w:r w:rsidR="005656B6"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fr</w:t>
      </w:r>
      <w:r w:rsidR="005656B6" w:rsidRPr="005656B6">
        <w:rPr>
          <w:sz w:val="20"/>
          <w:szCs w:val="20"/>
        </w:rPr>
        <w:t>om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traditional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fishing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operations.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As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such,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there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are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no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 xml:space="preserve">'Paper </w:t>
      </w:r>
      <w:r w:rsidR="005656B6" w:rsidRPr="005656B6">
        <w:rPr>
          <w:sz w:val="20"/>
          <w:szCs w:val="20"/>
        </w:rPr>
        <w:t>Quota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Holders'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in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the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Small-scale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Fishing</w:t>
      </w:r>
      <w:r w:rsidR="005656B6" w:rsidRPr="005656B6">
        <w:rPr>
          <w:sz w:val="20"/>
          <w:szCs w:val="20"/>
        </w:rPr>
        <w:t xml:space="preserve"> </w:t>
      </w:r>
      <w:r w:rsidR="005656B6" w:rsidRPr="005656B6">
        <w:rPr>
          <w:sz w:val="20"/>
          <w:szCs w:val="20"/>
        </w:rPr>
        <w:t>Sector.</w:t>
      </w:r>
    </w:p>
    <w:p w:rsidR="00E34A5F" w:rsidRPr="005656B6" w:rsidRDefault="00E34A5F" w:rsidP="005656B6">
      <w:pPr>
        <w:pStyle w:val="BodyText"/>
        <w:rPr>
          <w:sz w:val="20"/>
          <w:szCs w:val="20"/>
        </w:rPr>
      </w:pPr>
    </w:p>
    <w:p w:rsidR="00E34A5F" w:rsidRPr="005656B6" w:rsidRDefault="005656B6" w:rsidP="005656B6">
      <w:pPr>
        <w:pStyle w:val="BodyText"/>
        <w:rPr>
          <w:sz w:val="20"/>
          <w:szCs w:val="20"/>
        </w:rPr>
      </w:pPr>
      <w:r w:rsidRPr="005656B6">
        <w:rPr>
          <w:sz w:val="20"/>
          <w:szCs w:val="20"/>
        </w:rPr>
        <w:t>All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fishes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that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form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part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of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the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small-scale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fisheries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cooperatives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are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involved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in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either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one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of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the many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fishing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operations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that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include,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amongst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others,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catching,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processing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and/or</w:t>
      </w:r>
      <w:r w:rsidRPr="005656B6">
        <w:rPr>
          <w:sz w:val="20"/>
          <w:szCs w:val="20"/>
        </w:rPr>
        <w:t xml:space="preserve"> marketing</w:t>
      </w:r>
      <w:r w:rsidRPr="005656B6">
        <w:rPr>
          <w:sz w:val="20"/>
          <w:szCs w:val="20"/>
        </w:rPr>
        <w:t xml:space="preserve"> </w:t>
      </w:r>
      <w:r w:rsidRPr="005656B6">
        <w:rPr>
          <w:sz w:val="20"/>
          <w:szCs w:val="20"/>
        </w:rPr>
        <w:t>of fish</w:t>
      </w:r>
      <w:r w:rsidRPr="005656B6">
        <w:rPr>
          <w:sz w:val="20"/>
          <w:szCs w:val="20"/>
        </w:rPr>
        <w:t>.</w:t>
      </w:r>
    </w:p>
    <w:p w:rsidR="00E34A5F" w:rsidRPr="005656B6" w:rsidRDefault="00E34A5F" w:rsidP="005656B6">
      <w:pPr>
        <w:pStyle w:val="BodyText"/>
        <w:rPr>
          <w:sz w:val="20"/>
          <w:szCs w:val="20"/>
        </w:rPr>
      </w:pPr>
    </w:p>
    <w:p w:rsidR="00E34A5F" w:rsidRPr="005656B6" w:rsidRDefault="005656B6" w:rsidP="005656B6">
      <w:pPr>
        <w:pStyle w:val="BodyText"/>
        <w:rPr>
          <w:sz w:val="20"/>
          <w:szCs w:val="20"/>
        </w:rPr>
      </w:pPr>
      <w:r w:rsidRPr="005656B6">
        <w:rPr>
          <w:sz w:val="20"/>
          <w:szCs w:val="20"/>
        </w:rPr>
        <w:t>Regards</w:t>
      </w:r>
    </w:p>
    <w:p w:rsidR="00E34A5F" w:rsidRPr="005656B6" w:rsidRDefault="00E34A5F" w:rsidP="005656B6">
      <w:pPr>
        <w:pStyle w:val="BodyText"/>
        <w:rPr>
          <w:sz w:val="20"/>
          <w:szCs w:val="20"/>
        </w:rPr>
      </w:pPr>
    </w:p>
    <w:p w:rsidR="00E34A5F" w:rsidRPr="005656B6" w:rsidRDefault="005656B6" w:rsidP="005656B6">
      <w:pPr>
        <w:pStyle w:val="BodyText"/>
        <w:rPr>
          <w:b/>
          <w:sz w:val="20"/>
          <w:szCs w:val="20"/>
        </w:rPr>
      </w:pPr>
      <w:r w:rsidRPr="005656B6">
        <w:rPr>
          <w:b/>
          <w:sz w:val="20"/>
          <w:szCs w:val="20"/>
        </w:rPr>
        <w:t>Ms</w:t>
      </w:r>
      <w:r w:rsidRPr="005656B6">
        <w:rPr>
          <w:b/>
          <w:sz w:val="20"/>
          <w:szCs w:val="20"/>
        </w:rPr>
        <w:t xml:space="preserve"> BD CREECY, MP</w:t>
      </w:r>
    </w:p>
    <w:p w:rsidR="00E34A5F" w:rsidRPr="005656B6" w:rsidRDefault="005656B6" w:rsidP="005656B6">
      <w:pPr>
        <w:pStyle w:val="BodyText"/>
        <w:rPr>
          <w:b/>
          <w:sz w:val="20"/>
          <w:szCs w:val="20"/>
        </w:rPr>
      </w:pPr>
      <w:r w:rsidRPr="005656B6">
        <w:rPr>
          <w:b/>
          <w:sz w:val="20"/>
          <w:szCs w:val="20"/>
        </w:rPr>
        <w:t>MINISTEROF FORESTRY, FISHERES</w:t>
      </w:r>
      <w:r w:rsidRPr="005656B6">
        <w:rPr>
          <w:b/>
          <w:sz w:val="20"/>
          <w:szCs w:val="20"/>
        </w:rPr>
        <w:t xml:space="preserve"> AND THE ENVIRONMENT </w:t>
      </w:r>
      <w:r w:rsidRPr="005656B6">
        <w:rPr>
          <w:b/>
          <w:sz w:val="20"/>
          <w:szCs w:val="20"/>
        </w:rPr>
        <w:br/>
        <w:t>DATE</w:t>
      </w:r>
      <w:r>
        <w:rPr>
          <w:b/>
          <w:sz w:val="20"/>
          <w:szCs w:val="20"/>
        </w:rPr>
        <w:t>: 11/09/2020</w:t>
      </w:r>
    </w:p>
    <w:p w:rsidR="00E34A5F" w:rsidRPr="005656B6" w:rsidRDefault="00E34A5F" w:rsidP="005656B6">
      <w:pPr>
        <w:pStyle w:val="BodyText"/>
        <w:rPr>
          <w:sz w:val="20"/>
          <w:szCs w:val="20"/>
        </w:rPr>
      </w:pPr>
    </w:p>
    <w:sectPr w:rsidR="00E34A5F" w:rsidRPr="005656B6" w:rsidSect="005656B6">
      <w:type w:val="continuous"/>
      <w:pgSz w:w="11900" w:h="16820"/>
      <w:pgMar w:top="1160" w:right="1160" w:bottom="280" w:left="1260" w:header="720" w:footer="720" w:gutter="0"/>
      <w:cols w:num="2" w:space="720" w:equalWidth="0">
        <w:col w:w="7954" w:space="572"/>
        <w:col w:w="9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648E"/>
    <w:multiLevelType w:val="hybridMultilevel"/>
    <w:tmpl w:val="F2C406C0"/>
    <w:lvl w:ilvl="0" w:tplc="589020E4">
      <w:start w:val="1"/>
      <w:numFmt w:val="lowerLetter"/>
      <w:lvlText w:val="(%1)"/>
      <w:lvlJc w:val="left"/>
      <w:pPr>
        <w:ind w:left="926" w:hanging="364"/>
        <w:jc w:val="right"/>
      </w:pPr>
      <w:rPr>
        <w:rFonts w:hint="default"/>
        <w:spacing w:val="-1"/>
        <w:w w:val="72"/>
        <w:lang w:val="en-US" w:eastAsia="en-US" w:bidi="en-US"/>
      </w:rPr>
    </w:lvl>
    <w:lvl w:ilvl="1" w:tplc="282C8776">
      <w:numFmt w:val="bullet"/>
      <w:lvlText w:val="•"/>
      <w:lvlJc w:val="left"/>
      <w:pPr>
        <w:ind w:left="1776" w:hanging="364"/>
      </w:pPr>
      <w:rPr>
        <w:rFonts w:hint="default"/>
        <w:lang w:val="en-US" w:eastAsia="en-US" w:bidi="en-US"/>
      </w:rPr>
    </w:lvl>
    <w:lvl w:ilvl="2" w:tplc="55D09B60">
      <w:numFmt w:val="bullet"/>
      <w:lvlText w:val="•"/>
      <w:lvlJc w:val="left"/>
      <w:pPr>
        <w:ind w:left="2632" w:hanging="364"/>
      </w:pPr>
      <w:rPr>
        <w:rFonts w:hint="default"/>
        <w:lang w:val="en-US" w:eastAsia="en-US" w:bidi="en-US"/>
      </w:rPr>
    </w:lvl>
    <w:lvl w:ilvl="3" w:tplc="24C27E9E">
      <w:numFmt w:val="bullet"/>
      <w:lvlText w:val="•"/>
      <w:lvlJc w:val="left"/>
      <w:pPr>
        <w:ind w:left="3488" w:hanging="364"/>
      </w:pPr>
      <w:rPr>
        <w:rFonts w:hint="default"/>
        <w:lang w:val="en-US" w:eastAsia="en-US" w:bidi="en-US"/>
      </w:rPr>
    </w:lvl>
    <w:lvl w:ilvl="4" w:tplc="D7CC3298">
      <w:numFmt w:val="bullet"/>
      <w:lvlText w:val="•"/>
      <w:lvlJc w:val="left"/>
      <w:pPr>
        <w:ind w:left="4344" w:hanging="364"/>
      </w:pPr>
      <w:rPr>
        <w:rFonts w:hint="default"/>
        <w:lang w:val="en-US" w:eastAsia="en-US" w:bidi="en-US"/>
      </w:rPr>
    </w:lvl>
    <w:lvl w:ilvl="5" w:tplc="408C9D9A">
      <w:numFmt w:val="bullet"/>
      <w:lvlText w:val="•"/>
      <w:lvlJc w:val="left"/>
      <w:pPr>
        <w:ind w:left="5200" w:hanging="364"/>
      </w:pPr>
      <w:rPr>
        <w:rFonts w:hint="default"/>
        <w:lang w:val="en-US" w:eastAsia="en-US" w:bidi="en-US"/>
      </w:rPr>
    </w:lvl>
    <w:lvl w:ilvl="6" w:tplc="95C4FB52">
      <w:numFmt w:val="bullet"/>
      <w:lvlText w:val="•"/>
      <w:lvlJc w:val="left"/>
      <w:pPr>
        <w:ind w:left="6056" w:hanging="364"/>
      </w:pPr>
      <w:rPr>
        <w:rFonts w:hint="default"/>
        <w:lang w:val="en-US" w:eastAsia="en-US" w:bidi="en-US"/>
      </w:rPr>
    </w:lvl>
    <w:lvl w:ilvl="7" w:tplc="1368EF06">
      <w:numFmt w:val="bullet"/>
      <w:lvlText w:val="•"/>
      <w:lvlJc w:val="left"/>
      <w:pPr>
        <w:ind w:left="6912" w:hanging="364"/>
      </w:pPr>
      <w:rPr>
        <w:rFonts w:hint="default"/>
        <w:lang w:val="en-US" w:eastAsia="en-US" w:bidi="en-US"/>
      </w:rPr>
    </w:lvl>
    <w:lvl w:ilvl="8" w:tplc="6A5EFEBA">
      <w:numFmt w:val="bullet"/>
      <w:lvlText w:val="•"/>
      <w:lvlJc w:val="left"/>
      <w:pPr>
        <w:ind w:left="7768" w:hanging="36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4A5F"/>
    <w:rsid w:val="005656B6"/>
    <w:rsid w:val="00E34A5F"/>
    <w:rsid w:val="00FE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A5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34A5F"/>
    <w:pPr>
      <w:spacing w:before="72"/>
      <w:ind w:left="221" w:hanging="56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E34A5F"/>
    <w:pPr>
      <w:spacing w:before="59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1"/>
    <w:qFormat/>
    <w:rsid w:val="00E34A5F"/>
    <w:pPr>
      <w:jc w:val="right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4A5F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E34A5F"/>
    <w:pPr>
      <w:spacing w:before="72"/>
      <w:ind w:left="824" w:right="109" w:hanging="561"/>
      <w:jc w:val="both"/>
    </w:pPr>
  </w:style>
  <w:style w:type="paragraph" w:customStyle="1" w:styleId="TableParagraph">
    <w:name w:val="Table Paragraph"/>
    <w:basedOn w:val="Normal"/>
    <w:uiPriority w:val="1"/>
    <w:qFormat/>
    <w:rsid w:val="00E34A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00206BB9DB98200909133034</vt:lpstr>
    </vt:vector>
  </TitlesOfParts>
  <Company>Toshiba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00206BB9DB98200909133034</dc:title>
  <cp:lastModifiedBy>PMG User</cp:lastModifiedBy>
  <cp:revision>2</cp:revision>
  <dcterms:created xsi:type="dcterms:W3CDTF">2020-09-14T09:50:00Z</dcterms:created>
  <dcterms:modified xsi:type="dcterms:W3CDTF">2020-09-14T10:14:00Z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