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56E3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1664970</wp:posOffset>
            </wp:positionH>
            <wp:positionV relativeFrom="page">
              <wp:posOffset>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A24ADB">
        <w:rPr>
          <w:rFonts w:ascii="Arial" w:eastAsia="Arial Unicode MS" w:hAnsi="Arial" w:cs="Arial"/>
          <w:b/>
          <w:color w:val="000000"/>
          <w:u w:color="000000"/>
        </w:rPr>
        <w:t xml:space="preserve">1950 </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A24ADB">
        <w:rPr>
          <w:rFonts w:ascii="Arial" w:eastAsia="Arial Unicode MS" w:hAnsi="Arial" w:cs="Arial"/>
          <w:b/>
          <w:color w:val="000000"/>
          <w:u w:color="000000"/>
        </w:rPr>
        <w:t xml:space="preserve">23 June 2017 </w:t>
      </w:r>
      <w:r w:rsidR="008D7F5B">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1C3C25" w:rsidRDefault="00A24ADB" w:rsidP="008C1A3D">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Dr M J Cardo </w:t>
      </w:r>
      <w:r w:rsidR="008D7F5B">
        <w:rPr>
          <w:rFonts w:ascii="Arial" w:hAnsi="Arial" w:cs="Arial"/>
          <w:b/>
          <w:lang w:val="en-ZA" w:eastAsia="en-ZA"/>
        </w:rPr>
        <w:t>(DA)</w:t>
      </w:r>
      <w:r w:rsidR="00C23B40">
        <w:rPr>
          <w:rFonts w:ascii="Arial" w:hAnsi="Arial" w:cs="Arial"/>
          <w:b/>
          <w:lang w:val="en-ZA" w:eastAsia="en-ZA"/>
        </w:rPr>
        <w:t xml:space="preserve">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8C1A3D">
        <w:rPr>
          <w:rFonts w:ascii="Arial" w:hAnsi="Arial" w:cs="Arial"/>
          <w:b/>
          <w:lang w:val="en-ZA" w:eastAsia="en-ZA"/>
        </w:rPr>
        <w:t xml:space="preserve">: </w:t>
      </w:r>
    </w:p>
    <w:p w:rsidR="00B63C85" w:rsidRPr="00670F44" w:rsidRDefault="006263DB" w:rsidP="00670F44">
      <w:pPr>
        <w:spacing w:line="360" w:lineRule="auto"/>
        <w:jc w:val="both"/>
        <w:outlineLvl w:val="0"/>
        <w:rPr>
          <w:rFonts w:ascii="Arial" w:hAnsi="Arial" w:cs="Arial"/>
          <w:b/>
          <w:lang w:eastAsia="en-ZA"/>
        </w:rPr>
      </w:pPr>
      <w:r w:rsidRPr="003E7D90">
        <w:rPr>
          <w:rFonts w:ascii="Arial" w:hAnsi="Arial" w:cs="Arial"/>
          <w:color w:val="1C1C1C"/>
          <w:lang w:eastAsia="en-ZA"/>
        </w:rPr>
        <w:t xml:space="preserve">What are the full details of the 22 investment and infrastructure projects that he announced in the Debate on Vote 25 – Economic Development, Appropriation Bill, in the National </w:t>
      </w:r>
      <w:r w:rsidRPr="003E7D90">
        <w:rPr>
          <w:rFonts w:ascii="Arial" w:hAnsi="Arial" w:cs="Arial"/>
          <w:lang w:val="af-ZA" w:eastAsia="en-ZA"/>
        </w:rPr>
        <w:t>Assembly</w:t>
      </w:r>
      <w:r w:rsidRPr="003E7D90">
        <w:rPr>
          <w:rFonts w:ascii="Arial" w:hAnsi="Arial" w:cs="Arial"/>
          <w:color w:val="1C1C1C"/>
          <w:lang w:eastAsia="en-ZA"/>
        </w:rPr>
        <w:t xml:space="preserve"> on 25 May 2017, which his department will target and help to unblock</w:t>
      </w:r>
      <w:r w:rsidRPr="003E7D90">
        <w:rPr>
          <w:rFonts w:ascii="Arial" w:hAnsi="Arial" w:cs="Arial"/>
          <w:lang w:eastAsia="en-ZA"/>
        </w:rPr>
        <w:t>?</w:t>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sidRPr="003E7D90">
        <w:rPr>
          <w:rFonts w:ascii="Arial" w:hAnsi="Arial" w:cs="Arial"/>
          <w:lang w:eastAsia="en-ZA"/>
        </w:rPr>
        <w:tab/>
      </w:r>
      <w:r>
        <w:rPr>
          <w:rFonts w:ascii="Arial" w:hAnsi="Arial" w:cs="Arial"/>
          <w:lang w:eastAsia="en-ZA"/>
        </w:rPr>
        <w:t xml:space="preserve">               NW2162E</w:t>
      </w:r>
      <w:r w:rsidR="007E4429">
        <w:rPr>
          <w:rFonts w:ascii="Arial" w:hAnsi="Arial" w:cs="Arial"/>
          <w:color w:val="1C1C1C"/>
        </w:rPr>
        <w:tab/>
      </w:r>
      <w:r w:rsid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r>
      <w:r w:rsidR="007E4429" w:rsidRPr="007E4429">
        <w:rPr>
          <w:rFonts w:ascii="Arial" w:hAnsi="Arial" w:cs="Arial"/>
          <w:color w:val="1C1C1C"/>
        </w:rPr>
        <w:tab/>
        <w:t xml:space="preserve">                                                </w:t>
      </w:r>
      <w:r w:rsidR="007E4429">
        <w:rPr>
          <w:rFonts w:ascii="Arial" w:hAnsi="Arial" w:cs="Arial"/>
          <w:color w:val="1C1C1C"/>
        </w:rPr>
        <w:t xml:space="preserve">                                                 </w:t>
      </w:r>
    </w:p>
    <w:p w:rsidR="00026DDF" w:rsidRDefault="00B63C85" w:rsidP="008C1A3D">
      <w:pPr>
        <w:spacing w:before="100" w:beforeAutospacing="1" w:after="100" w:afterAutospacing="1" w:line="360" w:lineRule="auto"/>
        <w:jc w:val="both"/>
        <w:rPr>
          <w:rFonts w:ascii="Arial" w:eastAsia="Calibri" w:hAnsi="Arial" w:cs="Arial"/>
          <w:b/>
          <w:bCs/>
          <w:lang/>
        </w:rPr>
      </w:pPr>
      <w:r w:rsidRPr="00B63C85">
        <w:rPr>
          <w:rFonts w:ascii="Arial" w:hAnsi="Arial" w:cs="Arial"/>
          <w:b/>
          <w:color w:val="1C1C1C"/>
          <w:u w:val="single"/>
        </w:rPr>
        <w:t>Reply</w:t>
      </w:r>
      <w:r w:rsidRPr="00B63C85">
        <w:rPr>
          <w:rFonts w:ascii="Arial" w:hAnsi="Arial" w:cs="Arial"/>
          <w:color w:val="1C1C1C"/>
        </w:rPr>
        <w:t>:</w:t>
      </w:r>
      <w:r w:rsidRPr="00B63C85">
        <w:rPr>
          <w:rFonts w:ascii="Arial" w:eastAsia="Calibri" w:hAnsi="Arial" w:cs="Arial"/>
          <w:b/>
          <w:bCs/>
          <w:lang/>
        </w:rPr>
        <w:t xml:space="preserve"> </w:t>
      </w:r>
    </w:p>
    <w:p w:rsidR="00B1077B" w:rsidRDefault="00B1077B" w:rsidP="00670F44">
      <w:pPr>
        <w:pStyle w:val="Body"/>
        <w:spacing w:line="360" w:lineRule="auto"/>
        <w:jc w:val="both"/>
        <w:rPr>
          <w:rFonts w:ascii="Arial" w:hAnsi="Arial" w:cs="Arial"/>
          <w:sz w:val="24"/>
          <w:szCs w:val="24"/>
        </w:rPr>
      </w:pPr>
    </w:p>
    <w:p w:rsidR="00B1077B" w:rsidRPr="00B1077B" w:rsidRDefault="00B1077B" w:rsidP="00B1077B">
      <w:pPr>
        <w:rPr>
          <w:rFonts w:ascii="Arial" w:hAnsi="Arial" w:cs="Arial"/>
        </w:rPr>
      </w:pPr>
      <w:r>
        <w:rPr>
          <w:rFonts w:ascii="Arial" w:hAnsi="Arial" w:cs="Arial"/>
        </w:rPr>
        <w:t>During th</w:t>
      </w:r>
      <w:r w:rsidRPr="00B1077B">
        <w:rPr>
          <w:rFonts w:ascii="Arial" w:hAnsi="Arial" w:cs="Arial"/>
        </w:rPr>
        <w:t>e Economic Development Budget Vote, I noted the following:</w:t>
      </w:r>
    </w:p>
    <w:p w:rsidR="00B1077B" w:rsidRDefault="00B1077B" w:rsidP="00B1077B">
      <w:pPr>
        <w:ind w:firstLine="720"/>
        <w:rPr>
          <w:rFonts w:ascii="Arial" w:hAnsi="Arial" w:cs="Arial"/>
        </w:rPr>
      </w:pPr>
    </w:p>
    <w:p w:rsidR="00B1077B" w:rsidRPr="00241D9F" w:rsidRDefault="00B1077B" w:rsidP="00241D9F">
      <w:pPr>
        <w:spacing w:line="276" w:lineRule="auto"/>
        <w:ind w:firstLine="45"/>
        <w:rPr>
          <w:rFonts w:ascii="Arial" w:hAnsi="Arial" w:cs="Arial"/>
          <w:i/>
        </w:rPr>
      </w:pPr>
      <w:r w:rsidRPr="00241D9F">
        <w:rPr>
          <w:rFonts w:ascii="Arial" w:hAnsi="Arial" w:cs="Arial"/>
          <w:i/>
        </w:rPr>
        <w:t xml:space="preserve">“To address obstacles to investment projects, the Department will target </w:t>
      </w:r>
      <w:r w:rsidRPr="00241D9F">
        <w:rPr>
          <w:rFonts w:ascii="Arial" w:hAnsi="Arial" w:cs="Arial"/>
          <w:b/>
          <w:i/>
        </w:rPr>
        <w:t xml:space="preserve">22 </w:t>
      </w:r>
      <w:r w:rsidRPr="00241D9F">
        <w:rPr>
          <w:rFonts w:ascii="Arial" w:hAnsi="Arial" w:cs="Arial"/>
          <w:i/>
        </w:rPr>
        <w:t xml:space="preserve">investment and infrastructure projects it will help to unblock.” </w:t>
      </w:r>
    </w:p>
    <w:p w:rsidR="00B1077B" w:rsidRDefault="00B1077B" w:rsidP="00670F44">
      <w:pPr>
        <w:pStyle w:val="Body"/>
        <w:spacing w:line="360" w:lineRule="auto"/>
        <w:jc w:val="both"/>
        <w:rPr>
          <w:rFonts w:ascii="Arial" w:hAnsi="Arial" w:cs="Arial"/>
          <w:sz w:val="24"/>
          <w:szCs w:val="24"/>
        </w:rPr>
      </w:pPr>
      <w:r w:rsidRPr="00B1077B">
        <w:rPr>
          <w:rFonts w:ascii="Arial" w:hAnsi="Arial" w:cs="Arial"/>
          <w:sz w:val="24"/>
          <w:szCs w:val="24"/>
        </w:rPr>
        <w:t xml:space="preserve"> </w:t>
      </w:r>
    </w:p>
    <w:p w:rsidR="00B1077B" w:rsidRDefault="00B1077B" w:rsidP="00670F44">
      <w:pPr>
        <w:pStyle w:val="Body"/>
        <w:spacing w:line="360" w:lineRule="auto"/>
        <w:jc w:val="both"/>
        <w:rPr>
          <w:rFonts w:ascii="Arial" w:hAnsi="Arial" w:cs="Arial"/>
          <w:sz w:val="24"/>
          <w:szCs w:val="24"/>
        </w:rPr>
      </w:pPr>
      <w:r>
        <w:rPr>
          <w:rFonts w:ascii="Arial" w:hAnsi="Arial" w:cs="Arial"/>
          <w:sz w:val="24"/>
          <w:szCs w:val="24"/>
        </w:rPr>
        <w:t>The target was derived from the Department’s Annual Performance Plan tabled in parliament earlier this year.</w:t>
      </w:r>
    </w:p>
    <w:p w:rsidR="00B1077B" w:rsidRDefault="00B1077B" w:rsidP="00670F44">
      <w:pPr>
        <w:pStyle w:val="Body"/>
        <w:spacing w:line="360" w:lineRule="auto"/>
        <w:jc w:val="both"/>
        <w:rPr>
          <w:rFonts w:ascii="Arial" w:hAnsi="Arial" w:cs="Arial"/>
          <w:sz w:val="24"/>
          <w:szCs w:val="24"/>
        </w:rPr>
      </w:pPr>
    </w:p>
    <w:p w:rsidR="00B1077B" w:rsidRDefault="00B1077B" w:rsidP="00670F44">
      <w:pPr>
        <w:pStyle w:val="Body"/>
        <w:spacing w:line="360" w:lineRule="auto"/>
        <w:jc w:val="both"/>
        <w:rPr>
          <w:rFonts w:ascii="Arial" w:hAnsi="Arial" w:cs="Arial"/>
          <w:sz w:val="24"/>
          <w:szCs w:val="24"/>
        </w:rPr>
      </w:pPr>
      <w:r>
        <w:rPr>
          <w:rFonts w:ascii="Arial" w:hAnsi="Arial" w:cs="Arial"/>
          <w:sz w:val="24"/>
          <w:szCs w:val="24"/>
        </w:rPr>
        <w:t>The actions consist of identifying investment and infrastructure projects that are not proceeding to schedule due to reasons that can be addressed by the Department. These may include, for example, lack of regulatory approvals by a municipality or national agency, access to energy and delays in approvals of incentives or funding.</w:t>
      </w:r>
    </w:p>
    <w:p w:rsidR="00B1077B" w:rsidRDefault="00B1077B" w:rsidP="00670F44">
      <w:pPr>
        <w:pStyle w:val="Body"/>
        <w:spacing w:line="360" w:lineRule="auto"/>
        <w:jc w:val="both"/>
        <w:rPr>
          <w:rFonts w:ascii="Arial" w:hAnsi="Arial" w:cs="Arial"/>
          <w:sz w:val="24"/>
          <w:szCs w:val="24"/>
        </w:rPr>
      </w:pPr>
    </w:p>
    <w:p w:rsidR="00B1077B" w:rsidRDefault="00B1077B" w:rsidP="00670F44">
      <w:pPr>
        <w:pStyle w:val="Body"/>
        <w:spacing w:line="360" w:lineRule="auto"/>
        <w:jc w:val="both"/>
        <w:rPr>
          <w:rFonts w:ascii="Arial" w:hAnsi="Arial" w:cs="Arial"/>
          <w:sz w:val="24"/>
          <w:szCs w:val="24"/>
        </w:rPr>
      </w:pPr>
      <w:r>
        <w:rPr>
          <w:rFonts w:ascii="Arial" w:hAnsi="Arial" w:cs="Arial"/>
          <w:sz w:val="24"/>
          <w:szCs w:val="24"/>
        </w:rPr>
        <w:lastRenderedPageBreak/>
        <w:t>Most of these kind of challenges are brought to the attention of the Department and its agencies by users or project initiators and thus no prior list exists at the start of the financial year.</w:t>
      </w:r>
    </w:p>
    <w:p w:rsidR="00CC3132" w:rsidRDefault="00CC3132" w:rsidP="00670F44">
      <w:pPr>
        <w:pStyle w:val="Body"/>
        <w:spacing w:line="360" w:lineRule="auto"/>
        <w:jc w:val="both"/>
        <w:rPr>
          <w:rFonts w:ascii="Arial" w:hAnsi="Arial" w:cs="Arial"/>
          <w:sz w:val="24"/>
          <w:szCs w:val="24"/>
        </w:rPr>
      </w:pPr>
    </w:p>
    <w:p w:rsidR="00B1077B" w:rsidRPr="00B1077B" w:rsidRDefault="00B1077B" w:rsidP="00670F44">
      <w:pPr>
        <w:pStyle w:val="Body"/>
        <w:spacing w:line="360" w:lineRule="auto"/>
        <w:jc w:val="both"/>
        <w:rPr>
          <w:rFonts w:ascii="Arial" w:hAnsi="Arial" w:cs="Arial"/>
          <w:sz w:val="24"/>
          <w:szCs w:val="24"/>
        </w:rPr>
      </w:pPr>
      <w:r>
        <w:rPr>
          <w:rFonts w:ascii="Arial" w:hAnsi="Arial" w:cs="Arial"/>
          <w:sz w:val="24"/>
          <w:szCs w:val="24"/>
        </w:rPr>
        <w:t xml:space="preserve">Progress with this target </w:t>
      </w:r>
      <w:r w:rsidR="00CC3132">
        <w:rPr>
          <w:rFonts w:ascii="Arial" w:hAnsi="Arial" w:cs="Arial"/>
          <w:sz w:val="24"/>
          <w:szCs w:val="24"/>
        </w:rPr>
        <w:t xml:space="preserve">for the current financial year </w:t>
      </w:r>
      <w:r>
        <w:rPr>
          <w:rFonts w:ascii="Arial" w:hAnsi="Arial" w:cs="Arial"/>
          <w:sz w:val="24"/>
          <w:szCs w:val="24"/>
        </w:rPr>
        <w:t xml:space="preserve">will be reported on a quarterly basis to the Portfolio Committee on Economic Development.  </w:t>
      </w:r>
    </w:p>
    <w:p w:rsidR="0093197C" w:rsidRDefault="0093197C" w:rsidP="0093197C">
      <w:pPr>
        <w:spacing w:line="360" w:lineRule="auto"/>
        <w:jc w:val="both"/>
        <w:rPr>
          <w:rFonts w:ascii="Arial" w:hAnsi="Arial" w:cs="Arial"/>
        </w:rPr>
      </w:pPr>
    </w:p>
    <w:p w:rsidR="00CC3132" w:rsidRDefault="00CC3132" w:rsidP="0093197C">
      <w:pPr>
        <w:spacing w:line="360" w:lineRule="auto"/>
        <w:jc w:val="both"/>
        <w:rPr>
          <w:rFonts w:ascii="Arial" w:hAnsi="Arial" w:cs="Arial"/>
        </w:rPr>
      </w:pPr>
      <w:r>
        <w:rPr>
          <w:rFonts w:ascii="Arial" w:hAnsi="Arial" w:cs="Arial"/>
        </w:rPr>
        <w:t xml:space="preserve">Details of actions taken in the past year will be included in the Department’s Annual Report due to be tabled in parliament in due course. </w:t>
      </w:r>
    </w:p>
    <w:p w:rsidR="00CC3132" w:rsidRDefault="00CC3132" w:rsidP="0093197C">
      <w:pPr>
        <w:spacing w:line="360" w:lineRule="auto"/>
        <w:jc w:val="both"/>
        <w:rPr>
          <w:rFonts w:ascii="Arial" w:eastAsia="Calibri" w:hAnsi="Arial" w:cs="Arial"/>
          <w:b/>
          <w:bCs/>
          <w:lang w:val="en-ZA"/>
        </w:rPr>
      </w:pPr>
    </w:p>
    <w:p w:rsidR="00696638" w:rsidRPr="0093197C" w:rsidRDefault="008C1A3D" w:rsidP="0093197C">
      <w:pPr>
        <w:spacing w:line="360" w:lineRule="auto"/>
        <w:jc w:val="both"/>
        <w:rPr>
          <w:rFonts w:ascii="Arial" w:hAnsi="Arial" w:cs="Arial"/>
        </w:rPr>
      </w:pPr>
      <w:r w:rsidRPr="00670F44">
        <w:rPr>
          <w:rFonts w:ascii="Arial" w:eastAsia="Calibri" w:hAnsi="Arial" w:cs="Arial"/>
          <w:b/>
          <w:bCs/>
          <w:lang/>
        </w:rPr>
        <w:tab/>
      </w:r>
      <w:r w:rsidRPr="00670F44">
        <w:rPr>
          <w:rFonts w:ascii="Arial" w:eastAsia="Calibri" w:hAnsi="Arial" w:cs="Arial"/>
          <w:b/>
          <w:bCs/>
          <w:lang/>
        </w:rPr>
        <w:tab/>
      </w:r>
      <w:r w:rsidRPr="00670F44">
        <w:rPr>
          <w:rFonts w:ascii="Arial" w:eastAsia="Calibri" w:hAnsi="Arial" w:cs="Arial"/>
          <w:b/>
          <w:bCs/>
          <w:lang/>
        </w:rPr>
        <w:tab/>
      </w:r>
      <w:r w:rsidRPr="00670F44">
        <w:rPr>
          <w:rFonts w:ascii="Arial" w:eastAsia="Calibri" w:hAnsi="Arial" w:cs="Arial"/>
          <w:b/>
          <w:bCs/>
          <w:lang/>
        </w:rPr>
        <w:tab/>
      </w:r>
      <w:r w:rsidRPr="00670F44">
        <w:rPr>
          <w:rFonts w:ascii="Arial" w:eastAsia="Calibri" w:hAnsi="Arial" w:cs="Arial"/>
          <w:b/>
          <w:bCs/>
          <w:lang/>
        </w:rPr>
        <w:tab/>
        <w:t xml:space="preserve">                                                                                                     </w:t>
      </w:r>
    </w:p>
    <w:p w:rsidR="00216D98" w:rsidRPr="00241D9F" w:rsidRDefault="00241D9F" w:rsidP="00241D9F">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sectPr w:rsidR="00216D98" w:rsidRPr="00241D9F"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34" w:rsidRDefault="00F87334">
      <w:r>
        <w:separator/>
      </w:r>
    </w:p>
  </w:endnote>
  <w:endnote w:type="continuationSeparator" w:id="0">
    <w:p w:rsidR="00F87334" w:rsidRDefault="00F87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F87334">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E65125">
      <w:rPr>
        <w:rFonts w:ascii="Arial" w:hAnsi="Arial" w:cs="Arial"/>
        <w:sz w:val="16"/>
        <w:szCs w:val="16"/>
      </w:rPr>
      <w:t xml:space="preserve">n No 1950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34" w:rsidRDefault="00F87334">
      <w:r>
        <w:separator/>
      </w:r>
    </w:p>
  </w:footnote>
  <w:footnote w:type="continuationSeparator" w:id="0">
    <w:p w:rsidR="00F87334" w:rsidRDefault="00F87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5">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
  </w:num>
  <w:num w:numId="3">
    <w:abstractNumId w:val="18"/>
  </w:num>
  <w:num w:numId="4">
    <w:abstractNumId w:val="44"/>
  </w:num>
  <w:num w:numId="5">
    <w:abstractNumId w:val="21"/>
  </w:num>
  <w:num w:numId="6">
    <w:abstractNumId w:val="27"/>
  </w:num>
  <w:num w:numId="7">
    <w:abstractNumId w:val="3"/>
  </w:num>
  <w:num w:numId="8">
    <w:abstractNumId w:val="41"/>
  </w:num>
  <w:num w:numId="9">
    <w:abstractNumId w:val="14"/>
  </w:num>
  <w:num w:numId="10">
    <w:abstractNumId w:val="16"/>
  </w:num>
  <w:num w:numId="11">
    <w:abstractNumId w:val="20"/>
  </w:num>
  <w:num w:numId="12">
    <w:abstractNumId w:val="8"/>
  </w:num>
  <w:num w:numId="13">
    <w:abstractNumId w:val="7"/>
  </w:num>
  <w:num w:numId="14">
    <w:abstractNumId w:val="6"/>
  </w:num>
  <w:num w:numId="15">
    <w:abstractNumId w:val="43"/>
  </w:num>
  <w:num w:numId="16">
    <w:abstractNumId w:val="5"/>
  </w:num>
  <w:num w:numId="17">
    <w:abstractNumId w:val="42"/>
  </w:num>
  <w:num w:numId="18">
    <w:abstractNumId w:val="28"/>
  </w:num>
  <w:num w:numId="19">
    <w:abstractNumId w:val="38"/>
  </w:num>
  <w:num w:numId="20">
    <w:abstractNumId w:val="22"/>
  </w:num>
  <w:num w:numId="21">
    <w:abstractNumId w:val="13"/>
  </w:num>
  <w:num w:numId="22">
    <w:abstractNumId w:val="2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1"/>
  </w:num>
  <w:num w:numId="26">
    <w:abstractNumId w:val="36"/>
  </w:num>
  <w:num w:numId="27">
    <w:abstractNumId w:val="17"/>
  </w:num>
  <w:num w:numId="28">
    <w:abstractNumId w:val="45"/>
  </w:num>
  <w:num w:numId="29">
    <w:abstractNumId w:val="0"/>
  </w:num>
  <w:num w:numId="30">
    <w:abstractNumId w:val="24"/>
  </w:num>
  <w:num w:numId="31">
    <w:abstractNumId w:val="30"/>
  </w:num>
  <w:num w:numId="32">
    <w:abstractNumId w:val="9"/>
  </w:num>
  <w:num w:numId="33">
    <w:abstractNumId w:val="1"/>
  </w:num>
  <w:num w:numId="34">
    <w:abstractNumId w:val="19"/>
  </w:num>
  <w:num w:numId="35">
    <w:abstractNumId w:val="33"/>
  </w:num>
  <w:num w:numId="36">
    <w:abstractNumId w:val="34"/>
  </w:num>
  <w:num w:numId="37">
    <w:abstractNumId w:val="10"/>
  </w:num>
  <w:num w:numId="38">
    <w:abstractNumId w:val="11"/>
  </w:num>
  <w:num w:numId="39">
    <w:abstractNumId w:val="12"/>
  </w:num>
  <w:num w:numId="40">
    <w:abstractNumId w:val="35"/>
  </w:num>
  <w:num w:numId="41">
    <w:abstractNumId w:val="23"/>
  </w:num>
  <w:num w:numId="42">
    <w:abstractNumId w:val="26"/>
  </w:num>
  <w:num w:numId="43">
    <w:abstractNumId w:val="15"/>
  </w:num>
  <w:num w:numId="44">
    <w:abstractNumId w:val="37"/>
  </w:num>
  <w:num w:numId="45">
    <w:abstractNumId w:val="3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757"/>
    <w:rsid w:val="00021B18"/>
    <w:rsid w:val="00022751"/>
    <w:rsid w:val="00026DDF"/>
    <w:rsid w:val="00027FDC"/>
    <w:rsid w:val="000358B1"/>
    <w:rsid w:val="00035AB7"/>
    <w:rsid w:val="000377DB"/>
    <w:rsid w:val="00043A13"/>
    <w:rsid w:val="0004551C"/>
    <w:rsid w:val="00054DDA"/>
    <w:rsid w:val="00062EF1"/>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C7BEB"/>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2E9C"/>
    <w:rsid w:val="00143692"/>
    <w:rsid w:val="00146CB1"/>
    <w:rsid w:val="00164373"/>
    <w:rsid w:val="0016738D"/>
    <w:rsid w:val="001701CC"/>
    <w:rsid w:val="001819B5"/>
    <w:rsid w:val="00182AFF"/>
    <w:rsid w:val="00182F3E"/>
    <w:rsid w:val="00183543"/>
    <w:rsid w:val="001A2584"/>
    <w:rsid w:val="001A2DB8"/>
    <w:rsid w:val="001A54CD"/>
    <w:rsid w:val="001A5FA3"/>
    <w:rsid w:val="001A7139"/>
    <w:rsid w:val="001A79C0"/>
    <w:rsid w:val="001B14C7"/>
    <w:rsid w:val="001B3623"/>
    <w:rsid w:val="001B779A"/>
    <w:rsid w:val="001C3C25"/>
    <w:rsid w:val="001C3F95"/>
    <w:rsid w:val="001D2724"/>
    <w:rsid w:val="001D7203"/>
    <w:rsid w:val="001E0A07"/>
    <w:rsid w:val="001E5A34"/>
    <w:rsid w:val="001F272F"/>
    <w:rsid w:val="001F63F2"/>
    <w:rsid w:val="001F7D18"/>
    <w:rsid w:val="001F7E27"/>
    <w:rsid w:val="00207022"/>
    <w:rsid w:val="00216D98"/>
    <w:rsid w:val="00233488"/>
    <w:rsid w:val="002368EC"/>
    <w:rsid w:val="00241AF8"/>
    <w:rsid w:val="00241D9F"/>
    <w:rsid w:val="00246ECE"/>
    <w:rsid w:val="00247676"/>
    <w:rsid w:val="00253E1E"/>
    <w:rsid w:val="002563F7"/>
    <w:rsid w:val="00261675"/>
    <w:rsid w:val="00267402"/>
    <w:rsid w:val="0026798C"/>
    <w:rsid w:val="0027102E"/>
    <w:rsid w:val="00273853"/>
    <w:rsid w:val="00277E91"/>
    <w:rsid w:val="0028458B"/>
    <w:rsid w:val="0028670C"/>
    <w:rsid w:val="002A048F"/>
    <w:rsid w:val="002A281C"/>
    <w:rsid w:val="002B0AE1"/>
    <w:rsid w:val="002B22FA"/>
    <w:rsid w:val="002B4F60"/>
    <w:rsid w:val="002C1508"/>
    <w:rsid w:val="002C2519"/>
    <w:rsid w:val="002C37FF"/>
    <w:rsid w:val="002C4D58"/>
    <w:rsid w:val="002C6BAF"/>
    <w:rsid w:val="002D6A22"/>
    <w:rsid w:val="002D6FDD"/>
    <w:rsid w:val="002E3DE1"/>
    <w:rsid w:val="002E44E0"/>
    <w:rsid w:val="002E53C6"/>
    <w:rsid w:val="002E69ED"/>
    <w:rsid w:val="002F56D9"/>
    <w:rsid w:val="002F6B49"/>
    <w:rsid w:val="00300A68"/>
    <w:rsid w:val="00304421"/>
    <w:rsid w:val="003121FB"/>
    <w:rsid w:val="00320044"/>
    <w:rsid w:val="003200EE"/>
    <w:rsid w:val="003240F6"/>
    <w:rsid w:val="003256EB"/>
    <w:rsid w:val="003276DF"/>
    <w:rsid w:val="00331B50"/>
    <w:rsid w:val="003345FC"/>
    <w:rsid w:val="00334C61"/>
    <w:rsid w:val="003409AC"/>
    <w:rsid w:val="003410E3"/>
    <w:rsid w:val="00341EC0"/>
    <w:rsid w:val="0034299B"/>
    <w:rsid w:val="003441DC"/>
    <w:rsid w:val="00345C1D"/>
    <w:rsid w:val="003507B0"/>
    <w:rsid w:val="00372F0C"/>
    <w:rsid w:val="00373D6D"/>
    <w:rsid w:val="00380E09"/>
    <w:rsid w:val="003835B6"/>
    <w:rsid w:val="00386075"/>
    <w:rsid w:val="0038719D"/>
    <w:rsid w:val="00387B0A"/>
    <w:rsid w:val="003940CB"/>
    <w:rsid w:val="00397A6D"/>
    <w:rsid w:val="003A272D"/>
    <w:rsid w:val="003A3F9E"/>
    <w:rsid w:val="003A4CEF"/>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03BCC"/>
    <w:rsid w:val="00412E67"/>
    <w:rsid w:val="0041486D"/>
    <w:rsid w:val="00415204"/>
    <w:rsid w:val="0041552A"/>
    <w:rsid w:val="00415D14"/>
    <w:rsid w:val="004163E6"/>
    <w:rsid w:val="00417BED"/>
    <w:rsid w:val="00422C97"/>
    <w:rsid w:val="00424580"/>
    <w:rsid w:val="00426065"/>
    <w:rsid w:val="00432161"/>
    <w:rsid w:val="004323C7"/>
    <w:rsid w:val="0043506F"/>
    <w:rsid w:val="004526FE"/>
    <w:rsid w:val="00454252"/>
    <w:rsid w:val="0045532A"/>
    <w:rsid w:val="00490E62"/>
    <w:rsid w:val="00491C56"/>
    <w:rsid w:val="00492068"/>
    <w:rsid w:val="00494C9B"/>
    <w:rsid w:val="004952B9"/>
    <w:rsid w:val="004968D3"/>
    <w:rsid w:val="004970F9"/>
    <w:rsid w:val="004B07AB"/>
    <w:rsid w:val="004C1358"/>
    <w:rsid w:val="004C38AD"/>
    <w:rsid w:val="004D1F24"/>
    <w:rsid w:val="004D7631"/>
    <w:rsid w:val="004D7A35"/>
    <w:rsid w:val="004F01B2"/>
    <w:rsid w:val="004F39DB"/>
    <w:rsid w:val="005162E2"/>
    <w:rsid w:val="00516941"/>
    <w:rsid w:val="00525033"/>
    <w:rsid w:val="00540E36"/>
    <w:rsid w:val="00547607"/>
    <w:rsid w:val="00552105"/>
    <w:rsid w:val="005522C9"/>
    <w:rsid w:val="00554521"/>
    <w:rsid w:val="005557CA"/>
    <w:rsid w:val="00560D71"/>
    <w:rsid w:val="00572684"/>
    <w:rsid w:val="005826DA"/>
    <w:rsid w:val="0058474B"/>
    <w:rsid w:val="0058768E"/>
    <w:rsid w:val="00594594"/>
    <w:rsid w:val="00594A3C"/>
    <w:rsid w:val="005976C4"/>
    <w:rsid w:val="005A1877"/>
    <w:rsid w:val="005B3EC7"/>
    <w:rsid w:val="005B5130"/>
    <w:rsid w:val="005B6291"/>
    <w:rsid w:val="005C0B3F"/>
    <w:rsid w:val="005C3B3E"/>
    <w:rsid w:val="005C53F1"/>
    <w:rsid w:val="005C719D"/>
    <w:rsid w:val="005D2542"/>
    <w:rsid w:val="005E0EA6"/>
    <w:rsid w:val="005E1487"/>
    <w:rsid w:val="005E7837"/>
    <w:rsid w:val="005F09EC"/>
    <w:rsid w:val="005F3239"/>
    <w:rsid w:val="005F40B0"/>
    <w:rsid w:val="005F6774"/>
    <w:rsid w:val="00606FBD"/>
    <w:rsid w:val="00610112"/>
    <w:rsid w:val="006124E7"/>
    <w:rsid w:val="00613936"/>
    <w:rsid w:val="0061439E"/>
    <w:rsid w:val="006202F9"/>
    <w:rsid w:val="00621B15"/>
    <w:rsid w:val="006263DB"/>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70F44"/>
    <w:rsid w:val="00681E94"/>
    <w:rsid w:val="00683706"/>
    <w:rsid w:val="00691BA5"/>
    <w:rsid w:val="00691EAD"/>
    <w:rsid w:val="00693A3B"/>
    <w:rsid w:val="00693B1D"/>
    <w:rsid w:val="00695B07"/>
    <w:rsid w:val="00696638"/>
    <w:rsid w:val="006A3215"/>
    <w:rsid w:val="006A359C"/>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1F35"/>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08AF"/>
    <w:rsid w:val="0079129F"/>
    <w:rsid w:val="007A237D"/>
    <w:rsid w:val="007A370A"/>
    <w:rsid w:val="007A6B43"/>
    <w:rsid w:val="007A79D0"/>
    <w:rsid w:val="007B17DF"/>
    <w:rsid w:val="007B3CB8"/>
    <w:rsid w:val="007B7407"/>
    <w:rsid w:val="007C19CA"/>
    <w:rsid w:val="007C2BC6"/>
    <w:rsid w:val="007C40FC"/>
    <w:rsid w:val="007C47F4"/>
    <w:rsid w:val="007C569B"/>
    <w:rsid w:val="007C769A"/>
    <w:rsid w:val="007D3DCA"/>
    <w:rsid w:val="007E4429"/>
    <w:rsid w:val="0080371D"/>
    <w:rsid w:val="008049D4"/>
    <w:rsid w:val="00812866"/>
    <w:rsid w:val="0082117B"/>
    <w:rsid w:val="008212B0"/>
    <w:rsid w:val="0082595A"/>
    <w:rsid w:val="00831932"/>
    <w:rsid w:val="008402CB"/>
    <w:rsid w:val="00842ECF"/>
    <w:rsid w:val="00845596"/>
    <w:rsid w:val="00850B72"/>
    <w:rsid w:val="0085130C"/>
    <w:rsid w:val="008625D9"/>
    <w:rsid w:val="00864638"/>
    <w:rsid w:val="008813C7"/>
    <w:rsid w:val="008824EC"/>
    <w:rsid w:val="00891368"/>
    <w:rsid w:val="008A0C72"/>
    <w:rsid w:val="008B05FC"/>
    <w:rsid w:val="008B2008"/>
    <w:rsid w:val="008B2F34"/>
    <w:rsid w:val="008B41C7"/>
    <w:rsid w:val="008C0220"/>
    <w:rsid w:val="008C1A3D"/>
    <w:rsid w:val="008C4E9B"/>
    <w:rsid w:val="008D33A9"/>
    <w:rsid w:val="008D5095"/>
    <w:rsid w:val="008D7F5B"/>
    <w:rsid w:val="008F3A69"/>
    <w:rsid w:val="008F3C02"/>
    <w:rsid w:val="008F3D97"/>
    <w:rsid w:val="008F484F"/>
    <w:rsid w:val="008F7AA9"/>
    <w:rsid w:val="0090096B"/>
    <w:rsid w:val="00904666"/>
    <w:rsid w:val="00906561"/>
    <w:rsid w:val="00907713"/>
    <w:rsid w:val="00916DF9"/>
    <w:rsid w:val="00923FBE"/>
    <w:rsid w:val="00924717"/>
    <w:rsid w:val="0092515E"/>
    <w:rsid w:val="00926AFA"/>
    <w:rsid w:val="0093197C"/>
    <w:rsid w:val="009319A8"/>
    <w:rsid w:val="00931C23"/>
    <w:rsid w:val="009358E0"/>
    <w:rsid w:val="00940053"/>
    <w:rsid w:val="00942FDD"/>
    <w:rsid w:val="00946D2A"/>
    <w:rsid w:val="0095044F"/>
    <w:rsid w:val="00954E33"/>
    <w:rsid w:val="0096280F"/>
    <w:rsid w:val="009632D5"/>
    <w:rsid w:val="00963374"/>
    <w:rsid w:val="00977330"/>
    <w:rsid w:val="00981AEF"/>
    <w:rsid w:val="009842F7"/>
    <w:rsid w:val="0098446D"/>
    <w:rsid w:val="0098476D"/>
    <w:rsid w:val="009A3531"/>
    <w:rsid w:val="009B27E1"/>
    <w:rsid w:val="009B3279"/>
    <w:rsid w:val="009B60C1"/>
    <w:rsid w:val="009B7CBD"/>
    <w:rsid w:val="009D41A7"/>
    <w:rsid w:val="009D61C8"/>
    <w:rsid w:val="009E644F"/>
    <w:rsid w:val="009F4D87"/>
    <w:rsid w:val="009F604A"/>
    <w:rsid w:val="009F67A5"/>
    <w:rsid w:val="00A001D6"/>
    <w:rsid w:val="00A01529"/>
    <w:rsid w:val="00A06CE0"/>
    <w:rsid w:val="00A10158"/>
    <w:rsid w:val="00A132A7"/>
    <w:rsid w:val="00A205A3"/>
    <w:rsid w:val="00A245D9"/>
    <w:rsid w:val="00A24ADB"/>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A7D2D"/>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077B"/>
    <w:rsid w:val="00B11748"/>
    <w:rsid w:val="00B2060C"/>
    <w:rsid w:val="00B213B9"/>
    <w:rsid w:val="00B25519"/>
    <w:rsid w:val="00B40F0C"/>
    <w:rsid w:val="00B423A0"/>
    <w:rsid w:val="00B46C1F"/>
    <w:rsid w:val="00B54B9E"/>
    <w:rsid w:val="00B556FF"/>
    <w:rsid w:val="00B619C6"/>
    <w:rsid w:val="00B6330E"/>
    <w:rsid w:val="00B63C85"/>
    <w:rsid w:val="00B64C9D"/>
    <w:rsid w:val="00B80F96"/>
    <w:rsid w:val="00B81006"/>
    <w:rsid w:val="00B82479"/>
    <w:rsid w:val="00B87B41"/>
    <w:rsid w:val="00B94C08"/>
    <w:rsid w:val="00BA1AF1"/>
    <w:rsid w:val="00BB516B"/>
    <w:rsid w:val="00BB53EF"/>
    <w:rsid w:val="00BB692A"/>
    <w:rsid w:val="00BB7EC0"/>
    <w:rsid w:val="00BC0B19"/>
    <w:rsid w:val="00BC22A6"/>
    <w:rsid w:val="00BC3C78"/>
    <w:rsid w:val="00BC43C3"/>
    <w:rsid w:val="00BC4E9B"/>
    <w:rsid w:val="00BC7232"/>
    <w:rsid w:val="00BD1298"/>
    <w:rsid w:val="00BD1DAD"/>
    <w:rsid w:val="00BD4C6D"/>
    <w:rsid w:val="00BD7EEE"/>
    <w:rsid w:val="00BE1A34"/>
    <w:rsid w:val="00BE37C7"/>
    <w:rsid w:val="00BE7F54"/>
    <w:rsid w:val="00BF15D9"/>
    <w:rsid w:val="00C1486C"/>
    <w:rsid w:val="00C15419"/>
    <w:rsid w:val="00C23B40"/>
    <w:rsid w:val="00C461C9"/>
    <w:rsid w:val="00C511F0"/>
    <w:rsid w:val="00C5539D"/>
    <w:rsid w:val="00C56E3B"/>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132"/>
    <w:rsid w:val="00CC464E"/>
    <w:rsid w:val="00CD13B6"/>
    <w:rsid w:val="00CD202C"/>
    <w:rsid w:val="00CD3F59"/>
    <w:rsid w:val="00CD5069"/>
    <w:rsid w:val="00CE17E4"/>
    <w:rsid w:val="00CE4E2C"/>
    <w:rsid w:val="00CE65E5"/>
    <w:rsid w:val="00CF107D"/>
    <w:rsid w:val="00CF5BA0"/>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B6648"/>
    <w:rsid w:val="00DC4DC2"/>
    <w:rsid w:val="00DE1462"/>
    <w:rsid w:val="00DE1AD1"/>
    <w:rsid w:val="00DE30A8"/>
    <w:rsid w:val="00DE6DEC"/>
    <w:rsid w:val="00E01241"/>
    <w:rsid w:val="00E125A8"/>
    <w:rsid w:val="00E133E6"/>
    <w:rsid w:val="00E16CB2"/>
    <w:rsid w:val="00E22CCF"/>
    <w:rsid w:val="00E236E7"/>
    <w:rsid w:val="00E24BC9"/>
    <w:rsid w:val="00E24D64"/>
    <w:rsid w:val="00E275C7"/>
    <w:rsid w:val="00E27E1B"/>
    <w:rsid w:val="00E300D4"/>
    <w:rsid w:val="00E350A1"/>
    <w:rsid w:val="00E367A7"/>
    <w:rsid w:val="00E368AA"/>
    <w:rsid w:val="00E37329"/>
    <w:rsid w:val="00E43673"/>
    <w:rsid w:val="00E4573E"/>
    <w:rsid w:val="00E51616"/>
    <w:rsid w:val="00E55C3D"/>
    <w:rsid w:val="00E600EE"/>
    <w:rsid w:val="00E65125"/>
    <w:rsid w:val="00E65481"/>
    <w:rsid w:val="00E661AD"/>
    <w:rsid w:val="00E67C34"/>
    <w:rsid w:val="00E74E2E"/>
    <w:rsid w:val="00E812D2"/>
    <w:rsid w:val="00E8147E"/>
    <w:rsid w:val="00E859B7"/>
    <w:rsid w:val="00E9203E"/>
    <w:rsid w:val="00E92507"/>
    <w:rsid w:val="00EA067D"/>
    <w:rsid w:val="00EA14E6"/>
    <w:rsid w:val="00EA70B1"/>
    <w:rsid w:val="00EB0580"/>
    <w:rsid w:val="00EB20E6"/>
    <w:rsid w:val="00EC56B3"/>
    <w:rsid w:val="00EC7D9A"/>
    <w:rsid w:val="00ED09B7"/>
    <w:rsid w:val="00ED56C8"/>
    <w:rsid w:val="00ED5FAD"/>
    <w:rsid w:val="00ED6251"/>
    <w:rsid w:val="00EE00F8"/>
    <w:rsid w:val="00EE240E"/>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0197"/>
    <w:rsid w:val="00F83D8E"/>
    <w:rsid w:val="00F86D72"/>
    <w:rsid w:val="00F87334"/>
    <w:rsid w:val="00F87663"/>
    <w:rsid w:val="00F94A3D"/>
    <w:rsid w:val="00F95114"/>
    <w:rsid w:val="00F954A9"/>
    <w:rsid w:val="00FA0FEC"/>
    <w:rsid w:val="00FA46FF"/>
    <w:rsid w:val="00FB2F43"/>
    <w:rsid w:val="00FB3524"/>
    <w:rsid w:val="00FB7848"/>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character" w:styleId="Strong">
    <w:name w:val="Strong"/>
    <w:uiPriority w:val="22"/>
    <w:qFormat/>
    <w:locked/>
    <w:rsid w:val="00026DDF"/>
    <w:rPr>
      <w:b/>
      <w:bCs/>
    </w:rPr>
  </w:style>
</w:styles>
</file>

<file path=word/webSettings.xml><?xml version="1.0" encoding="utf-8"?>
<w:webSettings xmlns:r="http://schemas.openxmlformats.org/officeDocument/2006/relationships" xmlns:w="http://schemas.openxmlformats.org/wordprocessingml/2006/main">
  <w:divs>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9642-C1B7-4299-9587-B0974AC1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2016-10-28T11:52:00Z</cp:lastPrinted>
  <dcterms:created xsi:type="dcterms:W3CDTF">2017-07-31T12:46:00Z</dcterms:created>
  <dcterms:modified xsi:type="dcterms:W3CDTF">2017-07-31T12:46:00Z</dcterms:modified>
</cp:coreProperties>
</file>