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F62AE5"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35BF8">
        <w:rPr>
          <w:rFonts w:cs="Arial"/>
          <w:b/>
          <w:sz w:val="24"/>
          <w:szCs w:val="24"/>
        </w:rPr>
        <w:t>1</w:t>
      </w:r>
      <w:r w:rsidR="008159F6">
        <w:rPr>
          <w:rFonts w:cs="Arial"/>
          <w:b/>
          <w:sz w:val="24"/>
          <w:szCs w:val="24"/>
        </w:rPr>
        <w:t>944</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D87AD6">
        <w:rPr>
          <w:rFonts w:eastAsia="Calibri" w:cs="Arial"/>
          <w:b/>
          <w:sz w:val="24"/>
          <w:szCs w:val="24"/>
          <w:lang w:eastAsia="en-US"/>
        </w:rPr>
        <w:t>NW2460</w:t>
      </w:r>
      <w:r w:rsidR="002874DA" w:rsidRPr="002874DA">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656E2">
        <w:rPr>
          <w:rFonts w:cs="Arial"/>
          <w:b/>
          <w:sz w:val="24"/>
          <w:szCs w:val="24"/>
          <w:lang w:val="en-US" w:eastAsia="en-US"/>
        </w:rPr>
        <w:t>32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35BF8">
        <w:rPr>
          <w:rFonts w:cs="Arial"/>
          <w:b/>
          <w:sz w:val="24"/>
          <w:szCs w:val="24"/>
        </w:rPr>
        <w:t>2</w:t>
      </w:r>
      <w:r w:rsidR="000A6942">
        <w:rPr>
          <w:rFonts w:cs="Arial"/>
          <w:b/>
          <w:sz w:val="24"/>
          <w:szCs w:val="24"/>
        </w:rPr>
        <w:t>1AUGUST</w:t>
      </w:r>
      <w:r w:rsidR="00093124">
        <w:rPr>
          <w:rFonts w:cs="Arial"/>
          <w:b/>
          <w:sz w:val="24"/>
          <w:szCs w:val="24"/>
        </w:rPr>
        <w:t>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FA7B79">
        <w:rPr>
          <w:rFonts w:cs="Arial"/>
          <w:b/>
          <w:sz w:val="24"/>
          <w:szCs w:val="24"/>
          <w:lang w:val="en-US" w:eastAsia="en-US"/>
        </w:rPr>
        <w:t>26</w:t>
      </w:r>
      <w:bookmarkStart w:id="0" w:name="_GoBack"/>
      <w:bookmarkEnd w:id="0"/>
      <w:r w:rsidR="00037BBB">
        <w:rPr>
          <w:rFonts w:cs="Arial"/>
          <w:b/>
          <w:sz w:val="24"/>
          <w:szCs w:val="24"/>
          <w:lang w:val="en-US" w:eastAsia="en-US"/>
        </w:rPr>
        <w:t xml:space="preserve"> NOVEMBER </w:t>
      </w:r>
      <w:r w:rsidR="00093124">
        <w:rPr>
          <w:rFonts w:cs="Arial"/>
          <w:b/>
          <w:sz w:val="24"/>
          <w:szCs w:val="24"/>
          <w:lang w:val="en-US" w:eastAsia="en-US"/>
        </w:rPr>
        <w:t>2020</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D87AD6" w:rsidP="000A6942">
      <w:pPr>
        <w:ind w:left="720" w:right="-194" w:hanging="720"/>
        <w:outlineLvl w:val="0"/>
        <w:rPr>
          <w:rFonts w:cs="Arial"/>
          <w:b/>
          <w:sz w:val="24"/>
          <w:szCs w:val="24"/>
        </w:rPr>
      </w:pPr>
      <w:r>
        <w:rPr>
          <w:rFonts w:cs="Arial"/>
          <w:b/>
          <w:sz w:val="24"/>
          <w:szCs w:val="24"/>
        </w:rPr>
        <w:t>1944</w:t>
      </w:r>
      <w:r w:rsidR="002A4C99">
        <w:rPr>
          <w:rFonts w:cs="Arial"/>
          <w:b/>
          <w:sz w:val="24"/>
          <w:szCs w:val="24"/>
        </w:rPr>
        <w:t>.</w:t>
      </w:r>
      <w:r w:rsidR="000B5EFF">
        <w:rPr>
          <w:rFonts w:cs="Arial"/>
          <w:b/>
          <w:sz w:val="24"/>
          <w:szCs w:val="24"/>
        </w:rPr>
        <w:tab/>
      </w:r>
      <w:r w:rsidR="00551785" w:rsidRPr="00551785">
        <w:rPr>
          <w:rFonts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AE0169">
        <w:rPr>
          <w:rFonts w:cs="Arial"/>
          <w:b/>
          <w:sz w:val="24"/>
          <w:szCs w:val="24"/>
        </w:rPr>
        <w:t>Infrastructure</w:t>
      </w:r>
      <w:r w:rsidR="00F62AE5"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87457" w:rsidRPr="000A6942">
        <w:rPr>
          <w:rFonts w:eastAsia="Calibri" w:cs="Arial"/>
          <w:sz w:val="24"/>
          <w:szCs w:val="24"/>
          <w:lang w:eastAsia="en-US"/>
        </w:rPr>
        <w:instrText>”</w:instrText>
      </w:r>
      <w:r w:rsidR="00F62AE5"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551785" w:rsidRDefault="00551785" w:rsidP="00551785">
      <w:pPr>
        <w:ind w:right="-194" w:firstLine="720"/>
        <w:outlineLvl w:val="0"/>
        <w:rPr>
          <w:rFonts w:eastAsia="Calibri" w:cs="Arial"/>
          <w:sz w:val="20"/>
          <w:lang w:eastAsia="en-US"/>
        </w:rPr>
      </w:pPr>
    </w:p>
    <w:p w:rsidR="00D87AD6" w:rsidRDefault="00D87AD6" w:rsidP="00D87AD6">
      <w:pPr>
        <w:ind w:left="720" w:right="-194"/>
        <w:outlineLvl w:val="0"/>
        <w:rPr>
          <w:rFonts w:eastAsia="Calibri" w:cs="Arial"/>
          <w:b/>
          <w:sz w:val="24"/>
          <w:szCs w:val="24"/>
          <w:lang w:eastAsia="en-US"/>
        </w:rPr>
      </w:pPr>
      <w:r w:rsidRPr="00550CF4">
        <w:rPr>
          <w:rFonts w:eastAsia="Calibri" w:cs="Arial"/>
          <w:sz w:val="24"/>
          <w:szCs w:val="24"/>
          <w:lang w:eastAsia="en-US"/>
        </w:rPr>
        <w:t>Whether Thaba Tshwane has a User Management Plan (UMP) in place; if not, (a) on what date was maintenance last done on the infrastructure at Thaba Tshwane, (b) what maintenance is planned for the current financial year, (c) what budget has been allocated for maintenance and (d) by what date will a UMP be signed between her department and the client department; if so, (i) what services fall under the auspices of her department, (ii) has her department complied with its obligations in terms of the UMP, (iii) what is the budget allocation for implementation of the UMP and (iv) is the budget sufficient to comp</w:t>
      </w:r>
      <w:r>
        <w:rPr>
          <w:rFonts w:eastAsia="Calibri" w:cs="Arial"/>
          <w:sz w:val="24"/>
          <w:szCs w:val="24"/>
          <w:lang w:eastAsia="en-US"/>
        </w:rPr>
        <w:t>ly with the terms of the UMP?</w:t>
      </w:r>
      <w:r>
        <w:rPr>
          <w:rFonts w:eastAsia="Calibri" w:cs="Arial"/>
          <w:sz w:val="24"/>
          <w:szCs w:val="24"/>
          <w:lang w:eastAsia="en-US"/>
        </w:rPr>
        <w:tab/>
      </w:r>
      <w:r>
        <w:rPr>
          <w:rFonts w:eastAsia="Calibri" w:cs="Arial"/>
          <w:sz w:val="24"/>
          <w:szCs w:val="24"/>
          <w:lang w:eastAsia="en-US"/>
        </w:rPr>
        <w:tab/>
      </w:r>
      <w:r w:rsidRPr="00550CF4">
        <w:rPr>
          <w:rFonts w:eastAsia="Calibri" w:cs="Arial"/>
          <w:b/>
          <w:sz w:val="24"/>
          <w:szCs w:val="24"/>
          <w:lang w:eastAsia="en-US"/>
        </w:rPr>
        <w:t>NW2460E</w:t>
      </w:r>
    </w:p>
    <w:p w:rsidR="00AB4213" w:rsidRPr="002A4C99" w:rsidRDefault="004D2F24" w:rsidP="00551785">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0E2372"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401456" w:rsidRDefault="00401456" w:rsidP="00F44106">
      <w:pPr>
        <w:spacing w:line="360" w:lineRule="auto"/>
        <w:rPr>
          <w:b/>
          <w:bCs/>
          <w:sz w:val="24"/>
          <w:szCs w:val="24"/>
        </w:rPr>
      </w:pPr>
    </w:p>
    <w:p w:rsidR="00401456" w:rsidRPr="004B1892" w:rsidRDefault="009A7D36" w:rsidP="00F44106">
      <w:pPr>
        <w:spacing w:line="360" w:lineRule="auto"/>
        <w:rPr>
          <w:rFonts w:cs="Arial"/>
          <w:b/>
          <w:bCs/>
          <w:color w:val="000000" w:themeColor="text1"/>
          <w:sz w:val="24"/>
          <w:szCs w:val="24"/>
        </w:rPr>
      </w:pPr>
      <w:r>
        <w:rPr>
          <w:rFonts w:eastAsia="Calibri" w:cs="Arial"/>
          <w:color w:val="000000" w:themeColor="text1"/>
          <w:sz w:val="24"/>
          <w:szCs w:val="24"/>
          <w:lang w:eastAsia="en-US"/>
        </w:rPr>
        <w:t xml:space="preserve">No. </w:t>
      </w:r>
      <w:r w:rsidR="00FB460B">
        <w:rPr>
          <w:rFonts w:eastAsia="Calibri" w:cs="Arial"/>
          <w:color w:val="000000" w:themeColor="text1"/>
          <w:sz w:val="24"/>
          <w:szCs w:val="24"/>
          <w:lang w:eastAsia="en-US"/>
        </w:rPr>
        <w:t>I was informed by the Department of Public Works and Infrastructure (DPWI) that t</w:t>
      </w:r>
      <w:r w:rsidR="00401456" w:rsidRPr="004B1892">
        <w:rPr>
          <w:rFonts w:eastAsia="Calibri" w:cs="Arial"/>
          <w:color w:val="000000" w:themeColor="text1"/>
          <w:sz w:val="24"/>
          <w:szCs w:val="24"/>
          <w:lang w:eastAsia="en-US"/>
        </w:rPr>
        <w:t>here is no</w:t>
      </w:r>
      <w:r w:rsidR="00A8363C" w:rsidRPr="004B1892">
        <w:rPr>
          <w:rFonts w:eastAsia="Calibri" w:cs="Arial"/>
          <w:color w:val="000000" w:themeColor="text1"/>
          <w:sz w:val="24"/>
          <w:szCs w:val="24"/>
          <w:lang w:eastAsia="en-US"/>
        </w:rPr>
        <w:t xml:space="preserve"> specific</w:t>
      </w:r>
      <w:r w:rsidR="004B1892" w:rsidRPr="004B1892">
        <w:rPr>
          <w:rFonts w:cs="Arial"/>
          <w:color w:val="000000" w:themeColor="text1"/>
          <w:sz w:val="24"/>
          <w:szCs w:val="24"/>
        </w:rPr>
        <w:t>User Asset Management Plan (</w:t>
      </w:r>
      <w:r w:rsidR="00401456" w:rsidRPr="004B1892">
        <w:rPr>
          <w:rFonts w:eastAsia="Calibri" w:cs="Arial"/>
          <w:color w:val="000000" w:themeColor="text1"/>
          <w:sz w:val="24"/>
          <w:szCs w:val="24"/>
          <w:lang w:eastAsia="en-US"/>
        </w:rPr>
        <w:t>UAMP</w:t>
      </w:r>
      <w:r w:rsidR="004B1892" w:rsidRPr="004B1892">
        <w:rPr>
          <w:rFonts w:eastAsia="Calibri" w:cs="Arial"/>
          <w:color w:val="000000" w:themeColor="text1"/>
          <w:sz w:val="24"/>
          <w:szCs w:val="24"/>
          <w:lang w:eastAsia="en-US"/>
        </w:rPr>
        <w:t>)</w:t>
      </w:r>
      <w:r w:rsidR="00401456" w:rsidRPr="004B1892">
        <w:rPr>
          <w:rFonts w:eastAsia="Calibri" w:cs="Arial"/>
          <w:color w:val="000000" w:themeColor="text1"/>
          <w:sz w:val="24"/>
          <w:szCs w:val="24"/>
          <w:lang w:eastAsia="en-US"/>
        </w:rPr>
        <w:t xml:space="preserve"> in place for Thaba Tshwane.</w:t>
      </w:r>
      <w:r w:rsidR="007B508E" w:rsidRPr="004B1892">
        <w:rPr>
          <w:rFonts w:eastAsia="Calibri" w:cs="Arial"/>
          <w:color w:val="000000" w:themeColor="text1"/>
          <w:sz w:val="24"/>
          <w:szCs w:val="24"/>
          <w:lang w:eastAsia="en-US"/>
        </w:rPr>
        <w:t xml:space="preserve"> The </w:t>
      </w:r>
      <w:r w:rsidR="00A8363C" w:rsidRPr="004B1892">
        <w:rPr>
          <w:rFonts w:eastAsia="Calibri" w:cs="Arial"/>
          <w:color w:val="000000" w:themeColor="text1"/>
          <w:sz w:val="24"/>
          <w:szCs w:val="24"/>
          <w:lang w:eastAsia="en-US"/>
        </w:rPr>
        <w:t xml:space="preserve">overall </w:t>
      </w:r>
      <w:r w:rsidR="007B508E" w:rsidRPr="004B1892">
        <w:rPr>
          <w:rFonts w:eastAsia="Calibri" w:cs="Arial"/>
          <w:color w:val="000000" w:themeColor="text1"/>
          <w:sz w:val="24"/>
          <w:szCs w:val="24"/>
          <w:lang w:eastAsia="en-US"/>
        </w:rPr>
        <w:t xml:space="preserve">UAMP document </w:t>
      </w:r>
      <w:r w:rsidR="00E70641" w:rsidRPr="004B1892">
        <w:rPr>
          <w:rFonts w:eastAsia="Calibri" w:cs="Arial"/>
          <w:color w:val="000000" w:themeColor="text1"/>
          <w:sz w:val="24"/>
          <w:szCs w:val="24"/>
          <w:lang w:eastAsia="en-US"/>
        </w:rPr>
        <w:t xml:space="preserve">submitted by the DOD includes </w:t>
      </w:r>
      <w:r w:rsidR="00544EEF" w:rsidRPr="004B1892">
        <w:rPr>
          <w:rFonts w:eastAsia="Calibri" w:cs="Arial"/>
          <w:color w:val="000000" w:themeColor="text1"/>
          <w:sz w:val="24"/>
          <w:szCs w:val="24"/>
          <w:lang w:eastAsia="en-US"/>
        </w:rPr>
        <w:t xml:space="preserve">projects for Thaba Tshwane. </w:t>
      </w:r>
      <w:r w:rsidR="00E16A7B" w:rsidRPr="004B1892">
        <w:rPr>
          <w:rFonts w:eastAsia="Calibri" w:cs="Arial"/>
          <w:color w:val="000000" w:themeColor="text1"/>
          <w:sz w:val="24"/>
          <w:szCs w:val="24"/>
          <w:lang w:eastAsia="en-US"/>
        </w:rPr>
        <w:t>See paragraph 1 (d)</w:t>
      </w:r>
    </w:p>
    <w:p w:rsidR="00401456" w:rsidRPr="004B1892" w:rsidRDefault="00401456" w:rsidP="00F44106">
      <w:pPr>
        <w:spacing w:line="360" w:lineRule="auto"/>
        <w:rPr>
          <w:rFonts w:cs="Arial"/>
          <w:b/>
          <w:bCs/>
          <w:color w:val="000000" w:themeColor="text1"/>
          <w:sz w:val="24"/>
          <w:szCs w:val="24"/>
        </w:rPr>
      </w:pPr>
    </w:p>
    <w:p w:rsidR="000E2372" w:rsidRPr="004B1892" w:rsidRDefault="00AC48EA" w:rsidP="004B1892">
      <w:pPr>
        <w:pStyle w:val="ListParagraph"/>
        <w:numPr>
          <w:ilvl w:val="0"/>
          <w:numId w:val="9"/>
        </w:numPr>
        <w:ind w:hanging="720"/>
        <w:rPr>
          <w:rFonts w:cs="Arial"/>
          <w:sz w:val="24"/>
          <w:szCs w:val="24"/>
          <w:lang w:eastAsia="en-US"/>
        </w:rPr>
      </w:pPr>
      <w:r w:rsidRPr="004B1892">
        <w:rPr>
          <w:rFonts w:cs="Arial"/>
          <w:sz w:val="24"/>
          <w:szCs w:val="24"/>
          <w:lang w:eastAsia="en-US"/>
        </w:rPr>
        <w:t xml:space="preserve">Maintenance in </w:t>
      </w:r>
      <w:r w:rsidR="002B1207">
        <w:rPr>
          <w:rFonts w:cs="Arial"/>
          <w:sz w:val="24"/>
          <w:szCs w:val="24"/>
          <w:lang w:eastAsia="en-US"/>
        </w:rPr>
        <w:t>the Department of Public Works and Infrastructure (</w:t>
      </w:r>
      <w:r w:rsidRPr="004B1892">
        <w:rPr>
          <w:rFonts w:cs="Arial"/>
          <w:sz w:val="24"/>
          <w:szCs w:val="24"/>
          <w:lang w:eastAsia="en-US"/>
        </w:rPr>
        <w:t>DPWI</w:t>
      </w:r>
      <w:r w:rsidR="002B1207">
        <w:rPr>
          <w:rFonts w:cs="Arial"/>
          <w:sz w:val="24"/>
          <w:szCs w:val="24"/>
          <w:lang w:eastAsia="en-US"/>
        </w:rPr>
        <w:t>)</w:t>
      </w:r>
      <w:r w:rsidRPr="004B1892">
        <w:rPr>
          <w:rFonts w:cs="Arial"/>
          <w:sz w:val="24"/>
          <w:szCs w:val="24"/>
          <w:lang w:eastAsia="en-US"/>
        </w:rPr>
        <w:t xml:space="preserve"> are di</w:t>
      </w:r>
      <w:r w:rsidR="004B1892">
        <w:rPr>
          <w:rFonts w:cs="Arial"/>
          <w:sz w:val="24"/>
          <w:szCs w:val="24"/>
          <w:lang w:eastAsia="en-US"/>
        </w:rPr>
        <w:t>vided into two broad categories, preventative and c</w:t>
      </w:r>
      <w:r w:rsidRPr="004B1892">
        <w:rPr>
          <w:rFonts w:cs="Arial"/>
          <w:sz w:val="24"/>
          <w:szCs w:val="24"/>
          <w:lang w:eastAsia="en-US"/>
        </w:rPr>
        <w:t>orrective</w:t>
      </w:r>
      <w:r w:rsidR="004B1892">
        <w:rPr>
          <w:rFonts w:cs="Arial"/>
          <w:sz w:val="24"/>
          <w:szCs w:val="24"/>
          <w:lang w:eastAsia="en-US"/>
        </w:rPr>
        <w:t xml:space="preserve"> maintenance</w:t>
      </w:r>
    </w:p>
    <w:p w:rsidR="00AC48EA" w:rsidRDefault="00AC48EA" w:rsidP="00AC48EA">
      <w:pPr>
        <w:pStyle w:val="ListParagraph"/>
        <w:rPr>
          <w:rFonts w:cs="Arial"/>
          <w:sz w:val="24"/>
          <w:szCs w:val="24"/>
          <w:lang w:eastAsia="en-US"/>
        </w:rPr>
      </w:pPr>
    </w:p>
    <w:p w:rsidR="004B1892" w:rsidRPr="00B679E4" w:rsidRDefault="004B1892" w:rsidP="00B679E4">
      <w:pPr>
        <w:pStyle w:val="ListParagraph"/>
        <w:numPr>
          <w:ilvl w:val="0"/>
          <w:numId w:val="15"/>
        </w:numPr>
        <w:ind w:left="1260" w:hanging="540"/>
        <w:rPr>
          <w:rFonts w:cs="Arial"/>
          <w:sz w:val="24"/>
          <w:szCs w:val="24"/>
          <w:lang w:eastAsia="en-US"/>
        </w:rPr>
      </w:pPr>
      <w:r w:rsidRPr="00B679E4">
        <w:rPr>
          <w:rFonts w:cs="Arial"/>
          <w:b/>
          <w:i/>
          <w:sz w:val="24"/>
          <w:szCs w:val="24"/>
          <w:lang w:eastAsia="en-US"/>
        </w:rPr>
        <w:lastRenderedPageBreak/>
        <w:t xml:space="preserve">Preventative maintenance </w:t>
      </w:r>
      <w:r w:rsidR="00AC48EA" w:rsidRPr="00B679E4">
        <w:rPr>
          <w:rFonts w:cs="Arial"/>
          <w:sz w:val="24"/>
          <w:szCs w:val="24"/>
          <w:lang w:eastAsia="en-US"/>
        </w:rPr>
        <w:t xml:space="preserve">can be divided into two categories, </w:t>
      </w:r>
      <w:r w:rsidR="00AC48EA" w:rsidRPr="00B679E4">
        <w:rPr>
          <w:rFonts w:cs="Arial"/>
          <w:i/>
          <w:sz w:val="24"/>
          <w:szCs w:val="24"/>
          <w:lang w:eastAsia="en-US"/>
        </w:rPr>
        <w:t>interval based and condition based.</w:t>
      </w:r>
    </w:p>
    <w:p w:rsidR="004E2AB7" w:rsidRPr="004E2AB7" w:rsidRDefault="00AC48EA" w:rsidP="00B679E4">
      <w:pPr>
        <w:pStyle w:val="ListParagraph"/>
        <w:numPr>
          <w:ilvl w:val="0"/>
          <w:numId w:val="16"/>
        </w:numPr>
        <w:ind w:left="1620"/>
        <w:rPr>
          <w:rFonts w:cs="Arial"/>
          <w:i/>
          <w:sz w:val="24"/>
          <w:szCs w:val="24"/>
          <w:lang w:eastAsia="en-US"/>
        </w:rPr>
      </w:pPr>
      <w:r w:rsidRPr="00B679E4">
        <w:rPr>
          <w:rFonts w:ascii="Arial Narrow" w:hAnsi="Arial Narrow" w:cs="Arial"/>
          <w:b/>
          <w:i/>
          <w:sz w:val="24"/>
          <w:szCs w:val="24"/>
          <w:lang w:eastAsia="en-US"/>
        </w:rPr>
        <w:t xml:space="preserve">Interval based </w:t>
      </w:r>
      <w:r w:rsidR="00B679E4" w:rsidRPr="00B679E4">
        <w:rPr>
          <w:rFonts w:ascii="Arial Narrow" w:hAnsi="Arial Narrow" w:cs="Arial"/>
          <w:b/>
          <w:i/>
          <w:sz w:val="24"/>
          <w:szCs w:val="24"/>
          <w:lang w:eastAsia="en-US"/>
        </w:rPr>
        <w:t xml:space="preserve">preventative </w:t>
      </w:r>
      <w:r w:rsidRPr="00B679E4">
        <w:rPr>
          <w:rFonts w:ascii="Arial Narrow" w:hAnsi="Arial Narrow" w:cs="Arial"/>
          <w:b/>
          <w:i/>
          <w:sz w:val="24"/>
          <w:szCs w:val="24"/>
          <w:lang w:eastAsia="en-US"/>
        </w:rPr>
        <w:t>maintenance</w:t>
      </w:r>
      <w:r w:rsidRPr="004E2AB7">
        <w:rPr>
          <w:rFonts w:cs="Arial"/>
          <w:i/>
          <w:sz w:val="24"/>
          <w:szCs w:val="24"/>
          <w:lang w:eastAsia="en-US"/>
        </w:rPr>
        <w:t xml:space="preserve"> is carried out in accordance with an established time schedule or an established number of units of use.</w:t>
      </w:r>
    </w:p>
    <w:p w:rsidR="000C4D3C" w:rsidRPr="004E2AB7" w:rsidRDefault="000C4D3C" w:rsidP="00B679E4">
      <w:pPr>
        <w:pStyle w:val="ListParagraph"/>
        <w:numPr>
          <w:ilvl w:val="0"/>
          <w:numId w:val="16"/>
        </w:numPr>
        <w:tabs>
          <w:tab w:val="left" w:pos="1710"/>
        </w:tabs>
        <w:ind w:left="1620"/>
        <w:rPr>
          <w:rFonts w:cs="Arial"/>
          <w:sz w:val="24"/>
          <w:szCs w:val="24"/>
          <w:lang w:eastAsia="en-US"/>
        </w:rPr>
      </w:pPr>
      <w:r w:rsidRPr="00B679E4">
        <w:rPr>
          <w:rFonts w:ascii="Arial Narrow" w:hAnsi="Arial Narrow" w:cs="Arial"/>
          <w:b/>
          <w:i/>
          <w:color w:val="000000" w:themeColor="text1"/>
          <w:sz w:val="24"/>
          <w:szCs w:val="24"/>
          <w:lang w:eastAsia="en-US"/>
        </w:rPr>
        <w:t>The condition based preventative maintenance</w:t>
      </w:r>
      <w:r w:rsidRPr="004E2AB7">
        <w:rPr>
          <w:rFonts w:cs="Arial"/>
          <w:color w:val="000000" w:themeColor="text1"/>
          <w:sz w:val="24"/>
          <w:szCs w:val="24"/>
          <w:lang w:eastAsia="en-US"/>
        </w:rPr>
        <w:t xml:space="preserve"> is initiated by monitoring the condition of the asset, this involves inspection of assets, testing and parameter monitoring to determine if any maintenance is needed and then carrying out any requirements identified. The performance and parameter monitoring may be scheduled on request or continuously.</w:t>
      </w:r>
    </w:p>
    <w:p w:rsidR="00AC48EA" w:rsidRPr="00726538" w:rsidRDefault="00AC48EA" w:rsidP="00AC48EA">
      <w:pPr>
        <w:pStyle w:val="ListParagraph"/>
        <w:rPr>
          <w:rFonts w:cs="Arial"/>
          <w:color w:val="000000" w:themeColor="text1"/>
          <w:sz w:val="24"/>
          <w:szCs w:val="24"/>
          <w:lang w:eastAsia="en-US"/>
        </w:rPr>
      </w:pPr>
    </w:p>
    <w:p w:rsidR="00AC48EA" w:rsidRDefault="00AC48EA" w:rsidP="00B679E4">
      <w:pPr>
        <w:pStyle w:val="ListParagraph"/>
        <w:numPr>
          <w:ilvl w:val="0"/>
          <w:numId w:val="12"/>
        </w:numPr>
        <w:ind w:left="1260" w:hanging="450"/>
        <w:rPr>
          <w:rFonts w:cs="Arial"/>
          <w:sz w:val="24"/>
          <w:szCs w:val="24"/>
          <w:lang w:eastAsia="en-US"/>
        </w:rPr>
      </w:pPr>
      <w:r w:rsidRPr="004E2AB7">
        <w:rPr>
          <w:rFonts w:cs="Arial"/>
          <w:b/>
          <w:i/>
          <w:color w:val="000000" w:themeColor="text1"/>
          <w:sz w:val="24"/>
          <w:szCs w:val="24"/>
          <w:lang w:eastAsia="en-US"/>
        </w:rPr>
        <w:t>Corrective maintenance</w:t>
      </w:r>
      <w:r w:rsidRPr="00AC48EA">
        <w:rPr>
          <w:rFonts w:cs="Arial"/>
          <w:sz w:val="24"/>
          <w:szCs w:val="24"/>
          <w:lang w:eastAsia="en-US"/>
        </w:rPr>
        <w:t xml:space="preserve"> is carried out after fault recognition and is intended to put an item back into a state in which it can perform a required function. This type of maintenance can be an emergency repair, unscheduled or planned repair based on inspection or customer complaints</w:t>
      </w:r>
      <w:r>
        <w:rPr>
          <w:rFonts w:cs="Arial"/>
          <w:sz w:val="24"/>
          <w:szCs w:val="24"/>
          <w:lang w:eastAsia="en-US"/>
        </w:rPr>
        <w:t>.</w:t>
      </w:r>
    </w:p>
    <w:p w:rsidR="00693656" w:rsidRPr="00693656" w:rsidRDefault="00693656" w:rsidP="00693656">
      <w:pPr>
        <w:pStyle w:val="ListParagraph"/>
        <w:rPr>
          <w:rFonts w:cs="Arial"/>
          <w:sz w:val="24"/>
          <w:szCs w:val="24"/>
          <w:lang w:eastAsia="en-US"/>
        </w:rPr>
      </w:pPr>
    </w:p>
    <w:p w:rsidR="00AC48EA" w:rsidRDefault="00085E58" w:rsidP="00AC48EA">
      <w:pPr>
        <w:pStyle w:val="ListParagraph"/>
        <w:rPr>
          <w:rFonts w:cs="Arial"/>
          <w:sz w:val="24"/>
          <w:szCs w:val="24"/>
          <w:lang w:eastAsia="en-US"/>
        </w:rPr>
      </w:pPr>
      <w:r>
        <w:rPr>
          <w:rFonts w:cs="Arial"/>
          <w:sz w:val="24"/>
          <w:szCs w:val="24"/>
          <w:lang w:eastAsia="en-US"/>
        </w:rPr>
        <w:t>The maintenance</w:t>
      </w:r>
      <w:r w:rsidR="00E42B4E">
        <w:rPr>
          <w:rFonts w:cs="Arial"/>
          <w:sz w:val="24"/>
          <w:szCs w:val="24"/>
          <w:lang w:eastAsia="en-US"/>
        </w:rPr>
        <w:t xml:space="preserve"> approach </w:t>
      </w:r>
      <w:r w:rsidR="0026668D">
        <w:rPr>
          <w:rFonts w:cs="Arial"/>
          <w:sz w:val="24"/>
          <w:szCs w:val="24"/>
          <w:lang w:eastAsia="en-US"/>
        </w:rPr>
        <w:t>in Thaba Tshwane</w:t>
      </w:r>
      <w:r w:rsidR="00E42B4E">
        <w:rPr>
          <w:rFonts w:cs="Arial"/>
          <w:sz w:val="24"/>
          <w:szCs w:val="24"/>
          <w:lang w:eastAsia="en-US"/>
        </w:rPr>
        <w:t xml:space="preserve"> facility is a blend of both Preventative and Corrective. There is part of work that is done on a Corrective basis</w:t>
      </w:r>
      <w:r>
        <w:rPr>
          <w:rFonts w:cs="Arial"/>
          <w:sz w:val="24"/>
          <w:szCs w:val="24"/>
          <w:lang w:eastAsia="en-US"/>
        </w:rPr>
        <w:t>, on what</w:t>
      </w:r>
      <w:r w:rsidR="00B679E4">
        <w:rPr>
          <w:rFonts w:cs="Arial"/>
          <w:sz w:val="24"/>
          <w:szCs w:val="24"/>
          <w:lang w:eastAsia="en-US"/>
        </w:rPr>
        <w:t xml:space="preserve"> DPWI refer to as Day-to-</w:t>
      </w:r>
      <w:r w:rsidR="00E42B4E">
        <w:rPr>
          <w:rFonts w:cs="Arial"/>
          <w:sz w:val="24"/>
          <w:szCs w:val="24"/>
          <w:lang w:eastAsia="en-US"/>
        </w:rPr>
        <w:t xml:space="preserve">Day </w:t>
      </w:r>
      <w:r>
        <w:rPr>
          <w:rFonts w:cs="Arial"/>
          <w:sz w:val="24"/>
          <w:szCs w:val="24"/>
          <w:lang w:eastAsia="en-US"/>
        </w:rPr>
        <w:t>maintenance</w:t>
      </w:r>
      <w:r w:rsidR="00E42B4E">
        <w:rPr>
          <w:rFonts w:cs="Arial"/>
          <w:sz w:val="24"/>
          <w:szCs w:val="24"/>
          <w:lang w:eastAsia="en-US"/>
        </w:rPr>
        <w:t xml:space="preserve">. The other </w:t>
      </w:r>
      <w:r>
        <w:rPr>
          <w:rFonts w:cs="Arial"/>
          <w:sz w:val="24"/>
          <w:szCs w:val="24"/>
          <w:lang w:eastAsia="en-US"/>
        </w:rPr>
        <w:t>Correctivemaintenanceis</w:t>
      </w:r>
      <w:r w:rsidR="00E42B4E">
        <w:rPr>
          <w:rFonts w:cs="Arial"/>
          <w:sz w:val="24"/>
          <w:szCs w:val="24"/>
          <w:lang w:eastAsia="en-US"/>
        </w:rPr>
        <w:t xml:space="preserve"> what </w:t>
      </w:r>
      <w:r>
        <w:rPr>
          <w:rFonts w:cs="Arial"/>
          <w:sz w:val="24"/>
          <w:szCs w:val="24"/>
          <w:lang w:eastAsia="en-US"/>
        </w:rPr>
        <w:t>the department term</w:t>
      </w:r>
      <w:r w:rsidR="00B679E4">
        <w:rPr>
          <w:rFonts w:cs="Arial"/>
          <w:sz w:val="24"/>
          <w:szCs w:val="24"/>
          <w:lang w:eastAsia="en-US"/>
        </w:rPr>
        <w:t xml:space="preserve">edas </w:t>
      </w:r>
      <w:r>
        <w:rPr>
          <w:rFonts w:cs="Arial"/>
          <w:sz w:val="24"/>
          <w:szCs w:val="24"/>
          <w:lang w:eastAsia="en-US"/>
        </w:rPr>
        <w:t>Planned Maintenance</w:t>
      </w:r>
      <w:r w:rsidR="00B679E4">
        <w:rPr>
          <w:rFonts w:cs="Arial"/>
          <w:sz w:val="24"/>
          <w:szCs w:val="24"/>
          <w:lang w:eastAsia="en-US"/>
        </w:rPr>
        <w:t>,</w:t>
      </w:r>
      <w:r>
        <w:rPr>
          <w:rFonts w:cs="Arial"/>
          <w:sz w:val="24"/>
          <w:szCs w:val="24"/>
          <w:lang w:eastAsia="en-US"/>
        </w:rPr>
        <w:t xml:space="preserve"> which</w:t>
      </w:r>
      <w:r w:rsidR="00E42B4E">
        <w:rPr>
          <w:rFonts w:cs="Arial"/>
          <w:sz w:val="24"/>
          <w:szCs w:val="24"/>
          <w:lang w:eastAsia="en-US"/>
        </w:rPr>
        <w:t xml:space="preserve"> entail planned repair, </w:t>
      </w:r>
      <w:r>
        <w:rPr>
          <w:rFonts w:cs="Arial"/>
          <w:sz w:val="24"/>
          <w:szCs w:val="24"/>
          <w:lang w:eastAsia="en-US"/>
        </w:rPr>
        <w:t>refurbishment</w:t>
      </w:r>
      <w:r w:rsidR="00E42B4E">
        <w:rPr>
          <w:rFonts w:cs="Arial"/>
          <w:sz w:val="24"/>
          <w:szCs w:val="24"/>
          <w:lang w:eastAsia="en-US"/>
        </w:rPr>
        <w:t xml:space="preserve"> and renovation.</w:t>
      </w:r>
    </w:p>
    <w:p w:rsidR="000C4D3C" w:rsidRDefault="000C4D3C" w:rsidP="00AC48EA">
      <w:pPr>
        <w:pStyle w:val="ListParagraph"/>
        <w:rPr>
          <w:rFonts w:cs="Arial"/>
          <w:sz w:val="24"/>
          <w:szCs w:val="24"/>
          <w:lang w:eastAsia="en-US"/>
        </w:rPr>
      </w:pPr>
    </w:p>
    <w:p w:rsidR="00E42B4E" w:rsidRDefault="00E42B4E" w:rsidP="00B679E4">
      <w:pPr>
        <w:pStyle w:val="ListParagraph"/>
        <w:numPr>
          <w:ilvl w:val="0"/>
          <w:numId w:val="13"/>
        </w:numPr>
        <w:ind w:left="1080"/>
        <w:rPr>
          <w:rFonts w:cs="Arial"/>
          <w:sz w:val="24"/>
          <w:szCs w:val="24"/>
          <w:lang w:eastAsia="en-US"/>
        </w:rPr>
      </w:pPr>
      <w:r>
        <w:rPr>
          <w:rFonts w:cs="Arial"/>
          <w:sz w:val="24"/>
          <w:szCs w:val="24"/>
          <w:lang w:eastAsia="en-US"/>
        </w:rPr>
        <w:t>The date maintenance was last done on the infrastructure at Thaba Tshwane is grouped as follows:</w:t>
      </w:r>
    </w:p>
    <w:p w:rsidR="00E42B4E" w:rsidRDefault="00E42B4E" w:rsidP="00E42B4E">
      <w:pPr>
        <w:pStyle w:val="ListParagraph"/>
        <w:rPr>
          <w:rFonts w:cs="Arial"/>
          <w:sz w:val="24"/>
          <w:szCs w:val="24"/>
          <w:lang w:eastAsia="en-US"/>
        </w:rPr>
      </w:pPr>
    </w:p>
    <w:p w:rsidR="00B679E4" w:rsidRDefault="00E42B4E" w:rsidP="00B679E4">
      <w:pPr>
        <w:pStyle w:val="ListParagraph"/>
        <w:numPr>
          <w:ilvl w:val="0"/>
          <w:numId w:val="17"/>
        </w:numPr>
        <w:ind w:left="1440"/>
        <w:rPr>
          <w:rFonts w:cs="Arial"/>
          <w:sz w:val="24"/>
          <w:szCs w:val="24"/>
          <w:lang w:eastAsia="en-US"/>
        </w:rPr>
      </w:pPr>
      <w:r w:rsidRPr="00AC48EA">
        <w:rPr>
          <w:rFonts w:cs="Arial"/>
          <w:sz w:val="24"/>
          <w:szCs w:val="24"/>
          <w:lang w:eastAsia="en-US"/>
        </w:rPr>
        <w:t>Preventative maintenance</w:t>
      </w:r>
      <w:r>
        <w:rPr>
          <w:rFonts w:cs="Arial"/>
          <w:sz w:val="24"/>
          <w:szCs w:val="24"/>
          <w:lang w:eastAsia="en-US"/>
        </w:rPr>
        <w:t xml:space="preserve"> is </w:t>
      </w:r>
      <w:r w:rsidR="00085E58">
        <w:rPr>
          <w:rFonts w:cs="Arial"/>
          <w:sz w:val="24"/>
          <w:szCs w:val="24"/>
          <w:lang w:eastAsia="en-US"/>
        </w:rPr>
        <w:t>an ongoing activities through a</w:t>
      </w:r>
      <w:r>
        <w:rPr>
          <w:rFonts w:cs="Arial"/>
          <w:sz w:val="24"/>
          <w:szCs w:val="24"/>
          <w:lang w:eastAsia="en-US"/>
        </w:rPr>
        <w:t xml:space="preserve"> Total </w:t>
      </w:r>
      <w:r w:rsidR="00085E58">
        <w:rPr>
          <w:rFonts w:cs="Arial"/>
          <w:sz w:val="24"/>
          <w:szCs w:val="24"/>
          <w:lang w:eastAsia="en-US"/>
        </w:rPr>
        <w:t>FacilitiesManagement (</w:t>
      </w:r>
      <w:r>
        <w:rPr>
          <w:rFonts w:cs="Arial"/>
          <w:sz w:val="24"/>
          <w:szCs w:val="24"/>
          <w:lang w:eastAsia="en-US"/>
        </w:rPr>
        <w:t xml:space="preserve">TFM). The TFM </w:t>
      </w:r>
      <w:r w:rsidR="00085E58">
        <w:rPr>
          <w:rFonts w:cs="Arial"/>
          <w:sz w:val="24"/>
          <w:szCs w:val="24"/>
          <w:lang w:eastAsia="en-US"/>
        </w:rPr>
        <w:t>aspectscover</w:t>
      </w:r>
      <w:r w:rsidR="0026668D">
        <w:rPr>
          <w:rFonts w:cs="Arial"/>
          <w:sz w:val="24"/>
          <w:szCs w:val="24"/>
          <w:lang w:eastAsia="en-US"/>
        </w:rPr>
        <w:t xml:space="preserve"> wide range</w:t>
      </w:r>
      <w:r>
        <w:rPr>
          <w:rFonts w:cs="Arial"/>
          <w:sz w:val="24"/>
          <w:szCs w:val="24"/>
          <w:lang w:eastAsia="en-US"/>
        </w:rPr>
        <w:t xml:space="preserve"> of services from tec</w:t>
      </w:r>
      <w:r w:rsidR="00085E58">
        <w:rPr>
          <w:rFonts w:cs="Arial"/>
          <w:sz w:val="24"/>
          <w:szCs w:val="24"/>
          <w:lang w:eastAsia="en-US"/>
        </w:rPr>
        <w:t>hnical maintenance</w:t>
      </w:r>
      <w:r>
        <w:rPr>
          <w:rFonts w:cs="Arial"/>
          <w:sz w:val="24"/>
          <w:szCs w:val="24"/>
          <w:lang w:eastAsia="en-US"/>
        </w:rPr>
        <w:t xml:space="preserve"> to soft services in </w:t>
      </w:r>
      <w:r w:rsidR="00085E58">
        <w:rPr>
          <w:rFonts w:cs="Arial"/>
          <w:sz w:val="24"/>
          <w:szCs w:val="24"/>
          <w:lang w:eastAsia="en-US"/>
        </w:rPr>
        <w:t>the up keeping of</w:t>
      </w:r>
      <w:r>
        <w:rPr>
          <w:rFonts w:cs="Arial"/>
          <w:sz w:val="24"/>
          <w:szCs w:val="24"/>
          <w:lang w:eastAsia="en-US"/>
        </w:rPr>
        <w:t xml:space="preserve"> the 1 Military</w:t>
      </w:r>
      <w:r w:rsidR="00085E58">
        <w:rPr>
          <w:rFonts w:cs="Arial"/>
          <w:sz w:val="24"/>
          <w:szCs w:val="24"/>
          <w:lang w:eastAsia="en-US"/>
        </w:rPr>
        <w:t xml:space="preserve"> Hospital</w:t>
      </w:r>
      <w:r>
        <w:rPr>
          <w:rFonts w:cs="Arial"/>
          <w:sz w:val="24"/>
          <w:szCs w:val="24"/>
          <w:lang w:eastAsia="en-US"/>
        </w:rPr>
        <w:t xml:space="preserve"> facility.</w:t>
      </w:r>
      <w:r w:rsidR="004D7DDE">
        <w:rPr>
          <w:rFonts w:cs="Arial"/>
          <w:sz w:val="24"/>
          <w:szCs w:val="24"/>
          <w:lang w:eastAsia="en-US"/>
        </w:rPr>
        <w:t xml:space="preserve"> The commencement of the TFM is of the 1</w:t>
      </w:r>
      <w:r w:rsidR="004D7DDE" w:rsidRPr="004D7DDE">
        <w:rPr>
          <w:rFonts w:cs="Arial"/>
          <w:sz w:val="24"/>
          <w:szCs w:val="24"/>
          <w:vertAlign w:val="superscript"/>
          <w:lang w:eastAsia="en-US"/>
        </w:rPr>
        <w:t>st</w:t>
      </w:r>
      <w:r w:rsidR="004D7DDE">
        <w:rPr>
          <w:rFonts w:cs="Arial"/>
          <w:sz w:val="24"/>
          <w:szCs w:val="24"/>
          <w:lang w:eastAsia="en-US"/>
        </w:rPr>
        <w:t xml:space="preserve"> September 2020.</w:t>
      </w:r>
    </w:p>
    <w:p w:rsidR="00B679E4" w:rsidRDefault="00B679E4" w:rsidP="00B679E4">
      <w:pPr>
        <w:pStyle w:val="ListParagraph"/>
        <w:ind w:left="1440"/>
        <w:rPr>
          <w:rFonts w:cs="Arial"/>
          <w:sz w:val="24"/>
          <w:szCs w:val="24"/>
          <w:lang w:eastAsia="en-US"/>
        </w:rPr>
      </w:pPr>
    </w:p>
    <w:p w:rsidR="00E42B4E" w:rsidRPr="00B679E4" w:rsidRDefault="00085E58" w:rsidP="00B679E4">
      <w:pPr>
        <w:pStyle w:val="ListParagraph"/>
        <w:numPr>
          <w:ilvl w:val="0"/>
          <w:numId w:val="17"/>
        </w:numPr>
        <w:ind w:left="1440"/>
        <w:rPr>
          <w:rFonts w:cs="Arial"/>
          <w:sz w:val="24"/>
          <w:szCs w:val="24"/>
          <w:lang w:eastAsia="en-US"/>
        </w:rPr>
      </w:pPr>
      <w:r w:rsidRPr="00B679E4">
        <w:rPr>
          <w:rFonts w:cs="Arial"/>
          <w:sz w:val="24"/>
          <w:szCs w:val="24"/>
          <w:lang w:eastAsia="en-US"/>
        </w:rPr>
        <w:t>Correctivemaintenancehas</w:t>
      </w:r>
      <w:r w:rsidR="00E42B4E" w:rsidRPr="00B679E4">
        <w:rPr>
          <w:rFonts w:cs="Arial"/>
          <w:sz w:val="24"/>
          <w:szCs w:val="24"/>
          <w:lang w:eastAsia="en-US"/>
        </w:rPr>
        <w:t xml:space="preserve"> two </w:t>
      </w:r>
      <w:r w:rsidRPr="00B679E4">
        <w:rPr>
          <w:rFonts w:cs="Arial"/>
          <w:sz w:val="24"/>
          <w:szCs w:val="24"/>
          <w:lang w:eastAsia="en-US"/>
        </w:rPr>
        <w:t>categories</w:t>
      </w:r>
      <w:r w:rsidR="00E42B4E" w:rsidRPr="00B679E4">
        <w:rPr>
          <w:rFonts w:cs="Arial"/>
          <w:sz w:val="24"/>
          <w:szCs w:val="24"/>
          <w:lang w:eastAsia="en-US"/>
        </w:rPr>
        <w:t xml:space="preserve"> at the department and are:</w:t>
      </w:r>
    </w:p>
    <w:p w:rsidR="00E42B4E" w:rsidRDefault="00E42B4E" w:rsidP="00E42B4E">
      <w:pPr>
        <w:pStyle w:val="ListParagraph"/>
        <w:rPr>
          <w:rFonts w:cs="Arial"/>
          <w:sz w:val="24"/>
          <w:szCs w:val="24"/>
          <w:lang w:eastAsia="en-US"/>
        </w:rPr>
      </w:pPr>
    </w:p>
    <w:p w:rsidR="00B679E4" w:rsidRDefault="00085E58" w:rsidP="00B679E4">
      <w:pPr>
        <w:pStyle w:val="ListParagraph"/>
        <w:numPr>
          <w:ilvl w:val="0"/>
          <w:numId w:val="18"/>
        </w:numPr>
        <w:ind w:left="1800"/>
        <w:rPr>
          <w:rFonts w:cs="Arial"/>
          <w:sz w:val="24"/>
          <w:szCs w:val="24"/>
          <w:lang w:eastAsia="en-US"/>
        </w:rPr>
      </w:pPr>
      <w:r w:rsidRPr="00B679E4">
        <w:rPr>
          <w:rFonts w:cs="Arial"/>
          <w:sz w:val="24"/>
          <w:szCs w:val="24"/>
          <w:lang w:eastAsia="en-US"/>
        </w:rPr>
        <w:t>Unscheduled</w:t>
      </w:r>
      <w:r w:rsidR="00252FEC">
        <w:rPr>
          <w:rFonts w:cs="Arial"/>
          <w:sz w:val="24"/>
          <w:szCs w:val="24"/>
          <w:lang w:eastAsia="en-US"/>
        </w:rPr>
        <w:t>/</w:t>
      </w:r>
      <w:r w:rsidR="008613AD" w:rsidRPr="00B679E4">
        <w:rPr>
          <w:rFonts w:cs="Arial"/>
          <w:sz w:val="24"/>
          <w:szCs w:val="24"/>
          <w:lang w:eastAsia="en-US"/>
        </w:rPr>
        <w:t>Emergency, they</w:t>
      </w:r>
      <w:r w:rsidR="00252FEC">
        <w:rPr>
          <w:rFonts w:cs="Arial"/>
          <w:sz w:val="24"/>
          <w:szCs w:val="24"/>
          <w:lang w:eastAsia="en-US"/>
        </w:rPr>
        <w:t xml:space="preserve"> are</w:t>
      </w:r>
      <w:r w:rsidRPr="00B679E4">
        <w:rPr>
          <w:rFonts w:cs="Arial"/>
          <w:sz w:val="24"/>
          <w:szCs w:val="24"/>
          <w:lang w:eastAsia="en-US"/>
        </w:rPr>
        <w:t>referred</w:t>
      </w:r>
      <w:r w:rsidR="00CE2E69" w:rsidRPr="00B679E4">
        <w:rPr>
          <w:rFonts w:cs="Arial"/>
          <w:sz w:val="24"/>
          <w:szCs w:val="24"/>
          <w:lang w:eastAsia="en-US"/>
        </w:rPr>
        <w:t xml:space="preserve"> to as</w:t>
      </w:r>
      <w:r w:rsidR="00252FEC">
        <w:rPr>
          <w:rFonts w:cs="Arial"/>
          <w:sz w:val="24"/>
          <w:szCs w:val="24"/>
          <w:lang w:eastAsia="en-US"/>
        </w:rPr>
        <w:t xml:space="preserve"> Day-to-</w:t>
      </w:r>
      <w:r w:rsidR="008613AD" w:rsidRPr="00B679E4">
        <w:rPr>
          <w:rFonts w:cs="Arial"/>
          <w:sz w:val="24"/>
          <w:szCs w:val="24"/>
          <w:lang w:eastAsia="en-US"/>
        </w:rPr>
        <w:t xml:space="preserve">Day within the department. The </w:t>
      </w:r>
      <w:r w:rsidRPr="00B679E4">
        <w:rPr>
          <w:rFonts w:cs="Arial"/>
          <w:sz w:val="24"/>
          <w:szCs w:val="24"/>
          <w:lang w:eastAsia="en-US"/>
        </w:rPr>
        <w:t>maintenance</w:t>
      </w:r>
      <w:r w:rsidRPr="00B679E4">
        <w:rPr>
          <w:rFonts w:cs="Arial"/>
          <w:sz w:val="24"/>
          <w:szCs w:val="24"/>
          <w:lang w:val="en-GB" w:eastAsia="en-US"/>
        </w:rPr>
        <w:t>activities</w:t>
      </w:r>
      <w:r w:rsidR="008613AD" w:rsidRPr="00B679E4">
        <w:rPr>
          <w:rFonts w:cs="Arial"/>
          <w:sz w:val="24"/>
          <w:szCs w:val="24"/>
          <w:lang w:eastAsia="en-US"/>
        </w:rPr>
        <w:t xml:space="preserve"> of </w:t>
      </w:r>
      <w:r w:rsidRPr="00B679E4">
        <w:rPr>
          <w:rFonts w:cs="Arial"/>
          <w:sz w:val="24"/>
          <w:szCs w:val="24"/>
          <w:lang w:eastAsia="en-US"/>
        </w:rPr>
        <w:t>these</w:t>
      </w:r>
      <w:r w:rsidR="008613AD" w:rsidRPr="00B679E4">
        <w:rPr>
          <w:rFonts w:cs="Arial"/>
          <w:sz w:val="24"/>
          <w:szCs w:val="24"/>
          <w:lang w:eastAsia="en-US"/>
        </w:rPr>
        <w:t xml:space="preserve"> are ongoing and are on “as and when” basis</w:t>
      </w:r>
      <w:r w:rsidRPr="00B679E4">
        <w:rPr>
          <w:rFonts w:cs="Arial"/>
          <w:sz w:val="24"/>
          <w:szCs w:val="24"/>
          <w:lang w:eastAsia="en-US"/>
        </w:rPr>
        <w:t>.</w:t>
      </w:r>
    </w:p>
    <w:p w:rsidR="008613AD" w:rsidRPr="00B679E4" w:rsidRDefault="008613AD" w:rsidP="00B679E4">
      <w:pPr>
        <w:pStyle w:val="ListParagraph"/>
        <w:numPr>
          <w:ilvl w:val="0"/>
          <w:numId w:val="18"/>
        </w:numPr>
        <w:ind w:left="1800"/>
        <w:rPr>
          <w:rFonts w:cs="Arial"/>
          <w:sz w:val="24"/>
          <w:szCs w:val="24"/>
          <w:lang w:eastAsia="en-US"/>
        </w:rPr>
      </w:pPr>
      <w:r w:rsidRPr="00B679E4">
        <w:rPr>
          <w:rFonts w:cs="Arial"/>
          <w:sz w:val="24"/>
          <w:szCs w:val="24"/>
          <w:lang w:eastAsia="en-US"/>
        </w:rPr>
        <w:t xml:space="preserve">Planned </w:t>
      </w:r>
      <w:r w:rsidR="00085E58" w:rsidRPr="00B679E4">
        <w:rPr>
          <w:rFonts w:cs="Arial"/>
          <w:sz w:val="24"/>
          <w:szCs w:val="24"/>
          <w:lang w:eastAsia="en-US"/>
        </w:rPr>
        <w:t>maintenance</w:t>
      </w:r>
      <w:r w:rsidRPr="00B679E4">
        <w:rPr>
          <w:rFonts w:cs="Arial"/>
          <w:sz w:val="24"/>
          <w:szCs w:val="24"/>
          <w:lang w:eastAsia="en-US"/>
        </w:rPr>
        <w:t xml:space="preserve"> entail</w:t>
      </w:r>
      <w:r w:rsidR="00636B83" w:rsidRPr="00B679E4">
        <w:rPr>
          <w:rFonts w:cs="Arial"/>
          <w:sz w:val="24"/>
          <w:szCs w:val="24"/>
          <w:lang w:eastAsia="en-US"/>
        </w:rPr>
        <w:t>s</w:t>
      </w:r>
      <w:r w:rsidRPr="00B679E4">
        <w:rPr>
          <w:rFonts w:cs="Arial"/>
          <w:sz w:val="24"/>
          <w:szCs w:val="24"/>
          <w:lang w:eastAsia="en-US"/>
        </w:rPr>
        <w:t xml:space="preserve"> planned repair</w:t>
      </w:r>
      <w:r w:rsidR="0026668D" w:rsidRPr="00B679E4">
        <w:rPr>
          <w:rFonts w:cs="Arial"/>
          <w:sz w:val="24"/>
          <w:szCs w:val="24"/>
          <w:lang w:eastAsia="en-US"/>
        </w:rPr>
        <w:t>, refurbishment and renovation</w:t>
      </w:r>
      <w:r w:rsidR="002328FC" w:rsidRPr="00B679E4">
        <w:rPr>
          <w:rFonts w:cs="Arial"/>
          <w:sz w:val="24"/>
          <w:szCs w:val="24"/>
          <w:lang w:eastAsia="en-US"/>
        </w:rPr>
        <w:t>.</w:t>
      </w:r>
    </w:p>
    <w:p w:rsidR="000E2372" w:rsidRDefault="000E2372" w:rsidP="000E2372">
      <w:pPr>
        <w:pStyle w:val="ListParagraph"/>
        <w:rPr>
          <w:rFonts w:cs="Arial"/>
          <w:sz w:val="24"/>
          <w:szCs w:val="24"/>
          <w:lang w:eastAsia="en-US"/>
        </w:rPr>
      </w:pPr>
    </w:p>
    <w:p w:rsidR="00CE2E69" w:rsidRPr="00252FEC" w:rsidRDefault="00252FEC" w:rsidP="00252FEC">
      <w:pPr>
        <w:pStyle w:val="ListParagraph"/>
        <w:numPr>
          <w:ilvl w:val="0"/>
          <w:numId w:val="9"/>
        </w:numPr>
        <w:ind w:hanging="720"/>
        <w:rPr>
          <w:rFonts w:cs="Arial"/>
          <w:b/>
          <w:sz w:val="24"/>
          <w:szCs w:val="24"/>
          <w:lang w:eastAsia="en-US"/>
        </w:rPr>
      </w:pPr>
      <w:r w:rsidRPr="00252FEC">
        <w:rPr>
          <w:rFonts w:cs="Arial"/>
          <w:sz w:val="24"/>
          <w:szCs w:val="24"/>
          <w:lang w:eastAsia="en-US"/>
        </w:rPr>
        <w:t>Planned m</w:t>
      </w:r>
      <w:r w:rsidR="00CE2E69" w:rsidRPr="00252FEC">
        <w:rPr>
          <w:rFonts w:cs="Arial"/>
          <w:sz w:val="24"/>
          <w:szCs w:val="24"/>
          <w:lang w:eastAsia="en-US"/>
        </w:rPr>
        <w:t>ainte</w:t>
      </w:r>
      <w:r>
        <w:rPr>
          <w:rFonts w:cs="Arial"/>
          <w:sz w:val="24"/>
          <w:szCs w:val="24"/>
          <w:lang w:eastAsia="en-US"/>
        </w:rPr>
        <w:t xml:space="preserve">nance </w:t>
      </w:r>
      <w:r w:rsidR="00CE2E69" w:rsidRPr="00252FEC">
        <w:rPr>
          <w:rFonts w:cs="Arial"/>
          <w:sz w:val="24"/>
          <w:szCs w:val="24"/>
          <w:lang w:eastAsia="en-US"/>
        </w:rPr>
        <w:t>for the current financial year are as follows:</w:t>
      </w:r>
    </w:p>
    <w:p w:rsidR="00CE2E69" w:rsidRDefault="00CE2E69" w:rsidP="000E2372">
      <w:pPr>
        <w:pStyle w:val="ListParagraph"/>
        <w:rPr>
          <w:rFonts w:cs="Arial"/>
          <w:sz w:val="24"/>
          <w:szCs w:val="24"/>
          <w:lang w:eastAsia="en-US"/>
        </w:rPr>
      </w:pPr>
    </w:p>
    <w:p w:rsidR="00252FEC" w:rsidRDefault="00CE2E69" w:rsidP="00252FEC">
      <w:pPr>
        <w:pStyle w:val="ListParagraph"/>
        <w:numPr>
          <w:ilvl w:val="0"/>
          <w:numId w:val="12"/>
        </w:numPr>
        <w:ind w:left="1080"/>
        <w:rPr>
          <w:rFonts w:cs="Arial"/>
          <w:sz w:val="24"/>
          <w:szCs w:val="24"/>
          <w:lang w:eastAsia="en-US"/>
        </w:rPr>
      </w:pPr>
      <w:r w:rsidRPr="00252FEC">
        <w:rPr>
          <w:rFonts w:cs="Arial"/>
          <w:sz w:val="24"/>
          <w:szCs w:val="24"/>
          <w:lang w:eastAsia="en-US"/>
        </w:rPr>
        <w:t xml:space="preserve">Preventative maintenance </w:t>
      </w:r>
      <w:r w:rsidR="00252FEC">
        <w:rPr>
          <w:rFonts w:cs="Arial"/>
          <w:sz w:val="24"/>
          <w:szCs w:val="24"/>
          <w:lang w:eastAsia="en-US"/>
        </w:rPr>
        <w:t xml:space="preserve">that </w:t>
      </w:r>
      <w:r w:rsidRPr="00252FEC">
        <w:rPr>
          <w:rFonts w:cs="Arial"/>
          <w:sz w:val="24"/>
          <w:szCs w:val="24"/>
          <w:lang w:eastAsia="en-US"/>
        </w:rPr>
        <w:t>is covered in the TFM implementation. T</w:t>
      </w:r>
      <w:r w:rsidR="0026668D" w:rsidRPr="00252FEC">
        <w:rPr>
          <w:rFonts w:cs="Arial"/>
          <w:sz w:val="24"/>
          <w:szCs w:val="24"/>
          <w:lang w:eastAsia="en-US"/>
        </w:rPr>
        <w:t>he TFM aspects cover wide range</w:t>
      </w:r>
      <w:r w:rsidRPr="00252FEC">
        <w:rPr>
          <w:rFonts w:cs="Arial"/>
          <w:sz w:val="24"/>
          <w:szCs w:val="24"/>
          <w:lang w:eastAsia="en-US"/>
        </w:rPr>
        <w:t xml:space="preserve"> of services from technical maintenance to soft services in the up keeping of the 1 Military Hospital facility. The programme runs for 36 m</w:t>
      </w:r>
      <w:r w:rsidR="00252FEC">
        <w:rPr>
          <w:rFonts w:cs="Arial"/>
          <w:sz w:val="24"/>
          <w:szCs w:val="24"/>
          <w:lang w:eastAsia="en-US"/>
        </w:rPr>
        <w:t>onths;</w:t>
      </w:r>
    </w:p>
    <w:p w:rsidR="00252FEC" w:rsidRDefault="00CE2E69" w:rsidP="00252FEC">
      <w:pPr>
        <w:pStyle w:val="ListParagraph"/>
        <w:numPr>
          <w:ilvl w:val="0"/>
          <w:numId w:val="12"/>
        </w:numPr>
        <w:ind w:left="1080"/>
        <w:rPr>
          <w:rFonts w:cs="Arial"/>
          <w:sz w:val="24"/>
          <w:szCs w:val="24"/>
          <w:lang w:eastAsia="en-US"/>
        </w:rPr>
      </w:pPr>
      <w:r w:rsidRPr="00252FEC">
        <w:rPr>
          <w:rFonts w:cs="Arial"/>
          <w:sz w:val="24"/>
          <w:szCs w:val="24"/>
          <w:lang w:eastAsia="en-US"/>
        </w:rPr>
        <w:t>There is Unscheduled / Emergency maintenance, they referred to as Day to Day within the departmen</w:t>
      </w:r>
      <w:r w:rsidR="00252FEC">
        <w:rPr>
          <w:rFonts w:cs="Arial"/>
          <w:sz w:val="24"/>
          <w:szCs w:val="24"/>
          <w:lang w:eastAsia="en-US"/>
        </w:rPr>
        <w:t>t is on the “as and when” basis;</w:t>
      </w:r>
    </w:p>
    <w:p w:rsidR="000E2372" w:rsidRPr="00252FEC" w:rsidRDefault="002328FC" w:rsidP="00252FEC">
      <w:pPr>
        <w:pStyle w:val="ListParagraph"/>
        <w:numPr>
          <w:ilvl w:val="0"/>
          <w:numId w:val="12"/>
        </w:numPr>
        <w:ind w:left="1080"/>
        <w:rPr>
          <w:rFonts w:cs="Arial"/>
          <w:sz w:val="24"/>
          <w:szCs w:val="24"/>
          <w:lang w:eastAsia="en-US"/>
        </w:rPr>
      </w:pPr>
      <w:r w:rsidRPr="00252FEC">
        <w:rPr>
          <w:rFonts w:cs="Arial"/>
          <w:color w:val="000000" w:themeColor="text1"/>
          <w:sz w:val="24"/>
          <w:szCs w:val="24"/>
          <w:lang w:eastAsia="en-US"/>
        </w:rPr>
        <w:t xml:space="preserve">Planned maintenance which entail planned repair, refurbishment and renovation for the current financial year could not be allocated funding owing to limited budget. </w:t>
      </w:r>
    </w:p>
    <w:p w:rsidR="00252FEC" w:rsidRDefault="00252FEC" w:rsidP="00252FEC">
      <w:pPr>
        <w:rPr>
          <w:rFonts w:cs="Arial"/>
          <w:sz w:val="24"/>
          <w:szCs w:val="24"/>
          <w:lang w:eastAsia="en-US"/>
        </w:rPr>
      </w:pPr>
    </w:p>
    <w:p w:rsidR="00252FEC" w:rsidRPr="00252FEC" w:rsidRDefault="00252FEC" w:rsidP="00252FEC">
      <w:pPr>
        <w:rPr>
          <w:rFonts w:cs="Arial"/>
          <w:sz w:val="24"/>
          <w:szCs w:val="24"/>
          <w:lang w:eastAsia="en-US"/>
        </w:rPr>
      </w:pPr>
    </w:p>
    <w:p w:rsidR="004D7DDE" w:rsidRPr="00252FEC" w:rsidRDefault="004D7DDE" w:rsidP="00252FEC">
      <w:pPr>
        <w:pStyle w:val="ListParagraph"/>
        <w:numPr>
          <w:ilvl w:val="0"/>
          <w:numId w:val="9"/>
        </w:numPr>
        <w:ind w:hanging="720"/>
        <w:rPr>
          <w:rFonts w:cs="Arial"/>
          <w:b/>
          <w:sz w:val="24"/>
          <w:szCs w:val="24"/>
          <w:lang w:eastAsia="en-US"/>
        </w:rPr>
      </w:pPr>
      <w:r w:rsidRPr="00252FEC">
        <w:rPr>
          <w:rFonts w:eastAsia="Calibri" w:cs="Arial"/>
          <w:sz w:val="24"/>
          <w:szCs w:val="24"/>
          <w:lang w:eastAsia="en-US"/>
        </w:rPr>
        <w:t xml:space="preserve">The </w:t>
      </w:r>
      <w:r w:rsidR="00252FEC">
        <w:rPr>
          <w:rFonts w:eastAsia="Calibri" w:cs="Arial"/>
          <w:sz w:val="24"/>
          <w:szCs w:val="24"/>
          <w:lang w:eastAsia="en-US"/>
        </w:rPr>
        <w:t xml:space="preserve">following is the </w:t>
      </w:r>
      <w:r w:rsidRPr="00252FEC">
        <w:rPr>
          <w:rFonts w:eastAsia="Calibri" w:cs="Arial"/>
          <w:sz w:val="24"/>
          <w:szCs w:val="24"/>
          <w:lang w:eastAsia="en-US"/>
        </w:rPr>
        <w:t>breakdown of the budget</w:t>
      </w:r>
      <w:r w:rsidR="00252FEC">
        <w:rPr>
          <w:rFonts w:eastAsia="Calibri" w:cs="Arial"/>
          <w:sz w:val="24"/>
          <w:szCs w:val="24"/>
          <w:lang w:eastAsia="en-US"/>
        </w:rPr>
        <w:t xml:space="preserve"> allocation for maintenance</w:t>
      </w:r>
      <w:r w:rsidRPr="00252FEC">
        <w:rPr>
          <w:rFonts w:eastAsia="Calibri" w:cs="Arial"/>
          <w:sz w:val="24"/>
          <w:szCs w:val="24"/>
          <w:lang w:eastAsia="en-US"/>
        </w:rPr>
        <w:t>:</w:t>
      </w:r>
    </w:p>
    <w:p w:rsidR="004D7DDE" w:rsidRDefault="004D7DDE" w:rsidP="004D7DDE">
      <w:pPr>
        <w:pStyle w:val="ListParagraph"/>
        <w:rPr>
          <w:rFonts w:eastAsia="Calibri" w:cs="Arial"/>
          <w:sz w:val="24"/>
          <w:szCs w:val="24"/>
          <w:lang w:eastAsia="en-US"/>
        </w:rPr>
      </w:pPr>
    </w:p>
    <w:p w:rsidR="004D7DDE" w:rsidRPr="00EC3E00" w:rsidRDefault="004D7DDE" w:rsidP="00252FEC">
      <w:pPr>
        <w:ind w:left="720"/>
        <w:rPr>
          <w:rFonts w:ascii="Calibri" w:hAnsi="Calibri" w:cs="Calibri"/>
          <w:color w:val="000000"/>
          <w:szCs w:val="22"/>
          <w:lang w:eastAsia="en-ZA"/>
        </w:rPr>
      </w:pPr>
      <w:r w:rsidRPr="00AC48EA">
        <w:rPr>
          <w:rFonts w:cs="Arial"/>
          <w:sz w:val="24"/>
          <w:szCs w:val="24"/>
          <w:lang w:eastAsia="en-US"/>
        </w:rPr>
        <w:t>Preventative maintenance</w:t>
      </w:r>
      <w:r w:rsidR="00252FEC">
        <w:rPr>
          <w:rFonts w:cs="Arial"/>
          <w:sz w:val="24"/>
          <w:szCs w:val="24"/>
          <w:lang w:eastAsia="en-US"/>
        </w:rPr>
        <w:t xml:space="preserve"> that</w:t>
      </w:r>
      <w:r>
        <w:rPr>
          <w:rFonts w:cs="Arial"/>
          <w:sz w:val="24"/>
          <w:szCs w:val="24"/>
          <w:lang w:eastAsia="en-US"/>
        </w:rPr>
        <w:t xml:space="preserve"> is co</w:t>
      </w:r>
      <w:r w:rsidR="00252FEC">
        <w:rPr>
          <w:rFonts w:cs="Arial"/>
          <w:sz w:val="24"/>
          <w:szCs w:val="24"/>
          <w:lang w:eastAsia="en-US"/>
        </w:rPr>
        <w:t xml:space="preserve">vered in the TFM implementation, which </w:t>
      </w:r>
      <w:r>
        <w:rPr>
          <w:rFonts w:cs="Arial"/>
          <w:sz w:val="24"/>
          <w:szCs w:val="24"/>
          <w:lang w:eastAsia="en-US"/>
        </w:rPr>
        <w:t>runs for 36 months with annual budget of R</w:t>
      </w:r>
      <w:r w:rsidR="00EC3E00" w:rsidRPr="00EC3E00">
        <w:rPr>
          <w:rFonts w:cs="Arial"/>
          <w:sz w:val="24"/>
          <w:szCs w:val="24"/>
          <w:lang w:eastAsia="en-US"/>
        </w:rPr>
        <w:t xml:space="preserve"> 62</w:t>
      </w:r>
      <w:r w:rsidR="00EC3E00">
        <w:rPr>
          <w:rFonts w:cs="Arial"/>
          <w:sz w:val="24"/>
          <w:szCs w:val="24"/>
          <w:lang w:eastAsia="en-US"/>
        </w:rPr>
        <w:t> </w:t>
      </w:r>
      <w:r w:rsidR="00EC3E00" w:rsidRPr="00EC3E00">
        <w:rPr>
          <w:rFonts w:cs="Arial"/>
          <w:sz w:val="24"/>
          <w:szCs w:val="24"/>
          <w:lang w:eastAsia="en-US"/>
        </w:rPr>
        <w:t>898589</w:t>
      </w:r>
      <w:r w:rsidR="00252FEC">
        <w:rPr>
          <w:rFonts w:cs="Arial"/>
          <w:sz w:val="24"/>
          <w:szCs w:val="24"/>
          <w:lang w:eastAsia="en-US"/>
        </w:rPr>
        <w:t>,1</w:t>
      </w:r>
      <w:r w:rsidR="00D47334">
        <w:rPr>
          <w:rFonts w:cs="Arial"/>
          <w:sz w:val="24"/>
          <w:szCs w:val="24"/>
          <w:lang w:eastAsia="en-US"/>
        </w:rPr>
        <w:t>0</w:t>
      </w:r>
      <w:r w:rsidR="00EC3E00">
        <w:rPr>
          <w:rFonts w:cs="Arial"/>
          <w:sz w:val="24"/>
          <w:szCs w:val="24"/>
          <w:lang w:eastAsia="en-US"/>
        </w:rPr>
        <w:t>.</w:t>
      </w:r>
    </w:p>
    <w:p w:rsidR="004D7DDE" w:rsidRDefault="004D7DDE" w:rsidP="004D7DDE">
      <w:pPr>
        <w:pStyle w:val="ListParagraph"/>
        <w:ind w:left="1440"/>
        <w:rPr>
          <w:rFonts w:cs="Arial"/>
          <w:sz w:val="24"/>
          <w:szCs w:val="24"/>
          <w:lang w:eastAsia="en-US"/>
        </w:rPr>
      </w:pPr>
    </w:p>
    <w:p w:rsidR="003015CB" w:rsidRDefault="003015CB" w:rsidP="003015CB">
      <w:pPr>
        <w:pStyle w:val="ListParagraph"/>
        <w:numPr>
          <w:ilvl w:val="0"/>
          <w:numId w:val="19"/>
        </w:numPr>
        <w:ind w:left="1080"/>
        <w:rPr>
          <w:rFonts w:cs="Arial"/>
          <w:sz w:val="24"/>
          <w:szCs w:val="24"/>
          <w:lang w:eastAsia="en-US"/>
        </w:rPr>
      </w:pPr>
      <w:r w:rsidRPr="003015CB">
        <w:rPr>
          <w:rFonts w:cs="Arial"/>
          <w:i/>
          <w:sz w:val="24"/>
          <w:szCs w:val="24"/>
          <w:lang w:eastAsia="en-US"/>
        </w:rPr>
        <w:t>Unscheduled/</w:t>
      </w:r>
      <w:r w:rsidR="004D7DDE" w:rsidRPr="003015CB">
        <w:rPr>
          <w:rFonts w:cs="Arial"/>
          <w:i/>
          <w:sz w:val="24"/>
          <w:szCs w:val="24"/>
          <w:lang w:eastAsia="en-US"/>
        </w:rPr>
        <w:t>Emergency maintenance</w:t>
      </w:r>
      <w:r>
        <w:rPr>
          <w:rFonts w:cs="Arial"/>
          <w:sz w:val="24"/>
          <w:szCs w:val="24"/>
          <w:lang w:eastAsia="en-US"/>
        </w:rPr>
        <w:t xml:space="preserve">, </w:t>
      </w:r>
      <w:r w:rsidR="004D7DDE" w:rsidRPr="00252FEC">
        <w:rPr>
          <w:rFonts w:cs="Arial"/>
          <w:sz w:val="24"/>
          <w:szCs w:val="24"/>
          <w:lang w:eastAsia="en-US"/>
        </w:rPr>
        <w:t xml:space="preserve">referred to </w:t>
      </w:r>
      <w:r w:rsidR="00CE2E69" w:rsidRPr="00252FEC">
        <w:rPr>
          <w:rFonts w:cs="Arial"/>
          <w:sz w:val="24"/>
          <w:szCs w:val="24"/>
          <w:lang w:eastAsia="en-US"/>
        </w:rPr>
        <w:t>as</w:t>
      </w:r>
      <w:r>
        <w:rPr>
          <w:rFonts w:cs="Arial"/>
          <w:sz w:val="24"/>
          <w:szCs w:val="24"/>
          <w:lang w:eastAsia="en-US"/>
        </w:rPr>
        <w:t xml:space="preserve"> Day-to-</w:t>
      </w:r>
      <w:r w:rsidR="004D7DDE" w:rsidRPr="00252FEC">
        <w:rPr>
          <w:rFonts w:cs="Arial"/>
          <w:sz w:val="24"/>
          <w:szCs w:val="24"/>
          <w:lang w:eastAsia="en-US"/>
        </w:rPr>
        <w:t xml:space="preserve">Day within the department doesn’t have a specific </w:t>
      </w:r>
      <w:r w:rsidR="00CE2E69" w:rsidRPr="00252FEC">
        <w:rPr>
          <w:rFonts w:cs="Arial"/>
          <w:sz w:val="24"/>
          <w:szCs w:val="24"/>
          <w:lang w:eastAsia="en-US"/>
        </w:rPr>
        <w:t>budget</w:t>
      </w:r>
      <w:r w:rsidR="004D7DDE" w:rsidRPr="00252FEC">
        <w:rPr>
          <w:rFonts w:cs="Arial"/>
          <w:sz w:val="24"/>
          <w:szCs w:val="24"/>
          <w:lang w:eastAsia="en-US"/>
        </w:rPr>
        <w:t xml:space="preserve"> for Thaba Tshwane, ra</w:t>
      </w:r>
      <w:r w:rsidR="00CE2E69" w:rsidRPr="00252FEC">
        <w:rPr>
          <w:rFonts w:cs="Arial"/>
          <w:sz w:val="24"/>
          <w:szCs w:val="24"/>
          <w:lang w:eastAsia="en-US"/>
        </w:rPr>
        <w:t>ther there is an overall budget</w:t>
      </w:r>
      <w:r w:rsidR="004D7DDE" w:rsidRPr="00252FEC">
        <w:rPr>
          <w:rFonts w:cs="Arial"/>
          <w:sz w:val="24"/>
          <w:szCs w:val="24"/>
          <w:lang w:eastAsia="en-US"/>
        </w:rPr>
        <w:t xml:space="preserve"> for the </w:t>
      </w:r>
      <w:r w:rsidR="00CE2E69" w:rsidRPr="00252FEC">
        <w:rPr>
          <w:rFonts w:cs="Arial"/>
          <w:sz w:val="24"/>
          <w:szCs w:val="24"/>
          <w:lang w:eastAsia="en-US"/>
        </w:rPr>
        <w:t>entire</w:t>
      </w:r>
      <w:r w:rsidR="004D7DDE" w:rsidRPr="00252FEC">
        <w:rPr>
          <w:rFonts w:cs="Arial"/>
          <w:sz w:val="24"/>
          <w:szCs w:val="24"/>
          <w:lang w:eastAsia="en-US"/>
        </w:rPr>
        <w:t xml:space="preserve"> region in attending to </w:t>
      </w:r>
      <w:r>
        <w:rPr>
          <w:rFonts w:cs="Arial"/>
          <w:sz w:val="24"/>
          <w:szCs w:val="24"/>
          <w:lang w:eastAsia="en-US"/>
        </w:rPr>
        <w:t>the Unscheduled/</w:t>
      </w:r>
      <w:r w:rsidR="00CE2E69" w:rsidRPr="00252FEC">
        <w:rPr>
          <w:rFonts w:cs="Arial"/>
          <w:sz w:val="24"/>
          <w:szCs w:val="24"/>
          <w:lang w:eastAsia="en-US"/>
        </w:rPr>
        <w:t>Emergency maintenance an</w:t>
      </w:r>
      <w:r>
        <w:rPr>
          <w:rFonts w:cs="Arial"/>
          <w:sz w:val="24"/>
          <w:szCs w:val="24"/>
          <w:lang w:eastAsia="en-US"/>
        </w:rPr>
        <w:t>d is on the “as and when” basis;</w:t>
      </w:r>
    </w:p>
    <w:p w:rsidR="005E082D" w:rsidRPr="003015CB" w:rsidRDefault="00CE2E69" w:rsidP="003015CB">
      <w:pPr>
        <w:pStyle w:val="ListParagraph"/>
        <w:numPr>
          <w:ilvl w:val="0"/>
          <w:numId w:val="19"/>
        </w:numPr>
        <w:ind w:left="1080"/>
        <w:rPr>
          <w:rFonts w:cs="Arial"/>
          <w:sz w:val="24"/>
          <w:szCs w:val="24"/>
          <w:lang w:eastAsia="en-US"/>
        </w:rPr>
      </w:pPr>
      <w:r w:rsidRPr="003015CB">
        <w:rPr>
          <w:rFonts w:cs="Arial"/>
          <w:i/>
          <w:color w:val="000000" w:themeColor="text1"/>
          <w:sz w:val="24"/>
          <w:szCs w:val="24"/>
          <w:lang w:eastAsia="en-US"/>
        </w:rPr>
        <w:t>Planned maintenance</w:t>
      </w:r>
      <w:r w:rsidR="003015CB">
        <w:rPr>
          <w:rFonts w:cs="Arial"/>
          <w:color w:val="000000" w:themeColor="text1"/>
          <w:sz w:val="24"/>
          <w:szCs w:val="24"/>
          <w:lang w:eastAsia="en-US"/>
        </w:rPr>
        <w:t xml:space="preserve">, </w:t>
      </w:r>
      <w:r w:rsidRPr="003015CB">
        <w:rPr>
          <w:rFonts w:cs="Arial"/>
          <w:color w:val="000000" w:themeColor="text1"/>
          <w:sz w:val="24"/>
          <w:szCs w:val="24"/>
          <w:lang w:eastAsia="en-US"/>
        </w:rPr>
        <w:t>which entail</w:t>
      </w:r>
      <w:r w:rsidR="003015CB">
        <w:rPr>
          <w:rFonts w:cs="Arial"/>
          <w:color w:val="000000" w:themeColor="text1"/>
          <w:sz w:val="24"/>
          <w:szCs w:val="24"/>
          <w:lang w:eastAsia="en-US"/>
        </w:rPr>
        <w:t>s</w:t>
      </w:r>
      <w:r w:rsidRPr="003015CB">
        <w:rPr>
          <w:rFonts w:cs="Arial"/>
          <w:color w:val="000000" w:themeColor="text1"/>
          <w:sz w:val="24"/>
          <w:szCs w:val="24"/>
          <w:lang w:eastAsia="en-US"/>
        </w:rPr>
        <w:t xml:space="preserve"> planned repair, refurbishment and renovation budget for the current financial year. </w:t>
      </w:r>
      <w:r w:rsidR="005E082D" w:rsidRPr="003015CB">
        <w:rPr>
          <w:rFonts w:cs="Arial"/>
          <w:color w:val="000000" w:themeColor="text1"/>
          <w:sz w:val="24"/>
          <w:szCs w:val="24"/>
          <w:lang w:eastAsia="en-US"/>
        </w:rPr>
        <w:t xml:space="preserve">There is no planned maintenance budget that was allocated for this financial year owing to limited available budget. </w:t>
      </w:r>
    </w:p>
    <w:p w:rsidR="005E082D" w:rsidRDefault="005E082D" w:rsidP="005E082D">
      <w:pPr>
        <w:pStyle w:val="ListParagraph"/>
        <w:rPr>
          <w:rFonts w:cs="Arial"/>
          <w:sz w:val="24"/>
          <w:szCs w:val="24"/>
          <w:lang w:eastAsia="en-US"/>
        </w:rPr>
      </w:pPr>
    </w:p>
    <w:p w:rsidR="003015CB" w:rsidRPr="009A7D36" w:rsidRDefault="003015CB" w:rsidP="003015CB">
      <w:pPr>
        <w:pStyle w:val="ListParagraph"/>
        <w:numPr>
          <w:ilvl w:val="0"/>
          <w:numId w:val="9"/>
        </w:numPr>
        <w:ind w:left="630" w:hanging="630"/>
        <w:rPr>
          <w:rFonts w:cs="Arial"/>
          <w:sz w:val="24"/>
          <w:szCs w:val="24"/>
          <w:lang w:eastAsia="en-US"/>
        </w:rPr>
      </w:pPr>
      <w:r w:rsidRPr="003015CB">
        <w:rPr>
          <w:rFonts w:eastAsia="Calibri" w:cs="Arial"/>
          <w:sz w:val="24"/>
          <w:szCs w:val="24"/>
          <w:lang w:eastAsia="en-US"/>
        </w:rPr>
        <w:t xml:space="preserve">With regard to the </w:t>
      </w:r>
      <w:r w:rsidR="009A7D36">
        <w:rPr>
          <w:rFonts w:eastAsia="Calibri" w:cs="Arial"/>
          <w:sz w:val="24"/>
          <w:szCs w:val="24"/>
          <w:lang w:eastAsia="en-US"/>
        </w:rPr>
        <w:t xml:space="preserve">date in which </w:t>
      </w:r>
      <w:r w:rsidRPr="003015CB">
        <w:rPr>
          <w:rFonts w:eastAsia="Calibri" w:cs="Arial"/>
          <w:sz w:val="24"/>
          <w:szCs w:val="24"/>
          <w:lang w:eastAsia="en-US"/>
        </w:rPr>
        <w:t xml:space="preserve">the </w:t>
      </w:r>
      <w:r w:rsidR="00CE2E69" w:rsidRPr="003015CB">
        <w:rPr>
          <w:rFonts w:eastAsia="Calibri" w:cs="Arial"/>
          <w:sz w:val="24"/>
          <w:szCs w:val="24"/>
          <w:lang w:eastAsia="en-US"/>
        </w:rPr>
        <w:t xml:space="preserve">UMP </w:t>
      </w:r>
      <w:r w:rsidR="009A7D36">
        <w:rPr>
          <w:rFonts w:eastAsia="Calibri" w:cs="Arial"/>
          <w:sz w:val="24"/>
          <w:szCs w:val="24"/>
          <w:lang w:eastAsia="en-US"/>
        </w:rPr>
        <w:t xml:space="preserve">will be signed </w:t>
      </w:r>
      <w:r w:rsidRPr="003015CB">
        <w:rPr>
          <w:rFonts w:eastAsia="Calibri" w:cs="Arial"/>
          <w:sz w:val="24"/>
          <w:szCs w:val="24"/>
          <w:lang w:eastAsia="en-US"/>
        </w:rPr>
        <w:t>between the</w:t>
      </w:r>
      <w:r w:rsidR="009A7D36">
        <w:rPr>
          <w:rFonts w:eastAsia="Calibri" w:cs="Arial"/>
          <w:sz w:val="24"/>
          <w:szCs w:val="24"/>
          <w:lang w:eastAsia="en-US"/>
        </w:rPr>
        <w:t xml:space="preserve"> DPWI</w:t>
      </w:r>
      <w:r w:rsidR="002B1207">
        <w:rPr>
          <w:rFonts w:eastAsia="Calibri" w:cs="Arial"/>
          <w:sz w:val="24"/>
          <w:szCs w:val="24"/>
          <w:lang w:eastAsia="en-US"/>
        </w:rPr>
        <w:t xml:space="preserve"> (custodian)</w:t>
      </w:r>
      <w:r w:rsidR="00CE2E69" w:rsidRPr="003015CB">
        <w:rPr>
          <w:rFonts w:eastAsia="Calibri" w:cs="Arial"/>
          <w:sz w:val="24"/>
          <w:szCs w:val="24"/>
          <w:lang w:eastAsia="en-US"/>
        </w:rPr>
        <w:t xml:space="preserve"> an</w:t>
      </w:r>
      <w:r>
        <w:rPr>
          <w:rFonts w:eastAsia="Calibri" w:cs="Arial"/>
          <w:sz w:val="24"/>
          <w:szCs w:val="24"/>
          <w:lang w:eastAsia="en-US"/>
        </w:rPr>
        <w:t>d the client department, the</w:t>
      </w:r>
      <w:r w:rsidR="00281BFA" w:rsidRPr="003015CB">
        <w:rPr>
          <w:sz w:val="24"/>
        </w:rPr>
        <w:t xml:space="preserve"> Government Immovable Asset Management Act, 19, 2007</w:t>
      </w:r>
      <w:r w:rsidR="00AA0360" w:rsidRPr="003015CB">
        <w:rPr>
          <w:sz w:val="24"/>
        </w:rPr>
        <w:t xml:space="preserve">, states the </w:t>
      </w:r>
      <w:r>
        <w:rPr>
          <w:sz w:val="24"/>
        </w:rPr>
        <w:t xml:space="preserve">following: </w:t>
      </w:r>
    </w:p>
    <w:p w:rsidR="009A7D36" w:rsidRPr="003015CB" w:rsidRDefault="009A7D36" w:rsidP="009A7D36">
      <w:pPr>
        <w:pStyle w:val="ListParagraph"/>
        <w:ind w:left="630"/>
        <w:rPr>
          <w:rFonts w:cs="Arial"/>
          <w:sz w:val="24"/>
          <w:szCs w:val="24"/>
          <w:lang w:eastAsia="en-US"/>
        </w:rPr>
      </w:pPr>
    </w:p>
    <w:p w:rsidR="003015CB" w:rsidRPr="003015CB" w:rsidRDefault="00281BFA" w:rsidP="003015CB">
      <w:pPr>
        <w:pStyle w:val="ListParagraph"/>
        <w:numPr>
          <w:ilvl w:val="0"/>
          <w:numId w:val="20"/>
        </w:numPr>
        <w:ind w:left="990"/>
        <w:rPr>
          <w:rFonts w:cs="Arial"/>
          <w:sz w:val="24"/>
          <w:szCs w:val="24"/>
          <w:lang w:eastAsia="en-US"/>
        </w:rPr>
      </w:pPr>
      <w:r w:rsidRPr="003015CB">
        <w:rPr>
          <w:sz w:val="24"/>
        </w:rPr>
        <w:t>Clause 14 (1) The accounting office</w:t>
      </w:r>
      <w:r w:rsidR="003015CB">
        <w:rPr>
          <w:sz w:val="24"/>
        </w:rPr>
        <w:t>r</w:t>
      </w:r>
      <w:r w:rsidRPr="003015CB">
        <w:rPr>
          <w:sz w:val="24"/>
        </w:rPr>
        <w:t xml:space="preserve"> of a user or custodian in its capacity as a user must, for all the immovable assets t</w:t>
      </w:r>
      <w:r w:rsidR="003015CB">
        <w:rPr>
          <w:sz w:val="24"/>
        </w:rPr>
        <w:t>hat it uses or intents to use;</w:t>
      </w:r>
    </w:p>
    <w:p w:rsidR="003015CB" w:rsidRPr="003015CB" w:rsidRDefault="003015CB" w:rsidP="003015CB">
      <w:pPr>
        <w:pStyle w:val="ListParagraph"/>
        <w:ind w:left="990"/>
        <w:rPr>
          <w:rFonts w:cs="Arial"/>
          <w:sz w:val="24"/>
          <w:szCs w:val="24"/>
          <w:lang w:eastAsia="en-US"/>
        </w:rPr>
      </w:pPr>
    </w:p>
    <w:p w:rsidR="002B1207" w:rsidRPr="002B1207" w:rsidRDefault="003015CB" w:rsidP="003015CB">
      <w:pPr>
        <w:pStyle w:val="ListParagraph"/>
        <w:numPr>
          <w:ilvl w:val="0"/>
          <w:numId w:val="21"/>
        </w:numPr>
        <w:ind w:left="1260"/>
        <w:rPr>
          <w:rFonts w:cs="Arial"/>
          <w:sz w:val="24"/>
          <w:szCs w:val="24"/>
          <w:lang w:eastAsia="en-US"/>
        </w:rPr>
      </w:pPr>
      <w:r>
        <w:rPr>
          <w:sz w:val="24"/>
        </w:rPr>
        <w:t>compile</w:t>
      </w:r>
      <w:r w:rsidR="009A7D36">
        <w:rPr>
          <w:sz w:val="24"/>
        </w:rPr>
        <w:t>s</w:t>
      </w:r>
      <w:r>
        <w:rPr>
          <w:sz w:val="24"/>
        </w:rPr>
        <w:t xml:space="preserve"> in accordance with S</w:t>
      </w:r>
      <w:r w:rsidR="00281BFA" w:rsidRPr="003015CB">
        <w:rPr>
          <w:sz w:val="24"/>
        </w:rPr>
        <w:t>ection 8, a user immovable asset management plan that will form part of the</w:t>
      </w:r>
      <w:r w:rsidR="002B1207">
        <w:rPr>
          <w:sz w:val="24"/>
        </w:rPr>
        <w:t xml:space="preserve"> strategic plan of that user;</w:t>
      </w:r>
    </w:p>
    <w:p w:rsidR="00281BFA" w:rsidRPr="003015CB" w:rsidRDefault="00281BFA" w:rsidP="003015CB">
      <w:pPr>
        <w:pStyle w:val="ListParagraph"/>
        <w:numPr>
          <w:ilvl w:val="0"/>
          <w:numId w:val="21"/>
        </w:numPr>
        <w:ind w:left="1260"/>
        <w:rPr>
          <w:rFonts w:cs="Arial"/>
          <w:sz w:val="24"/>
          <w:szCs w:val="24"/>
          <w:lang w:eastAsia="en-US"/>
        </w:rPr>
      </w:pPr>
      <w:r w:rsidRPr="003015CB">
        <w:rPr>
          <w:sz w:val="24"/>
        </w:rPr>
        <w:t>submit</w:t>
      </w:r>
      <w:r w:rsidR="009A7D36">
        <w:rPr>
          <w:sz w:val="24"/>
        </w:rPr>
        <w:t>s</w:t>
      </w:r>
      <w:r w:rsidRPr="003015CB">
        <w:rPr>
          <w:sz w:val="24"/>
        </w:rPr>
        <w:t xml:space="preserve"> a copy of the user immovable asset management plan to the relevan</w:t>
      </w:r>
      <w:r w:rsidR="002B1207">
        <w:rPr>
          <w:sz w:val="24"/>
        </w:rPr>
        <w:t>t custodian in accordance with S</w:t>
      </w:r>
      <w:r w:rsidRPr="003015CB">
        <w:rPr>
          <w:sz w:val="24"/>
        </w:rPr>
        <w:t>ection 9.</w:t>
      </w:r>
    </w:p>
    <w:p w:rsidR="00281BFA" w:rsidRPr="00794CDE" w:rsidRDefault="00281BFA" w:rsidP="00D7748D">
      <w:pPr>
        <w:rPr>
          <w:rFonts w:cs="Arial"/>
          <w:sz w:val="24"/>
          <w:szCs w:val="24"/>
          <w:lang w:eastAsia="en-US"/>
        </w:rPr>
      </w:pPr>
    </w:p>
    <w:p w:rsidR="00D47334" w:rsidRPr="005B62FE" w:rsidRDefault="00281BFA" w:rsidP="002B1207">
      <w:pPr>
        <w:ind w:left="630"/>
        <w:rPr>
          <w:sz w:val="24"/>
        </w:rPr>
      </w:pPr>
      <w:r w:rsidRPr="00AA0360">
        <w:rPr>
          <w:sz w:val="24"/>
        </w:rPr>
        <w:t xml:space="preserve">In view thereof, </w:t>
      </w:r>
      <w:r w:rsidR="005B62FE">
        <w:rPr>
          <w:sz w:val="24"/>
        </w:rPr>
        <w:t>n</w:t>
      </w:r>
      <w:r w:rsidR="002B1207">
        <w:rPr>
          <w:sz w:val="24"/>
        </w:rPr>
        <w:t>o UMP is signed between the custodian and</w:t>
      </w:r>
      <w:r w:rsidR="0027383A" w:rsidRPr="00AA0360">
        <w:rPr>
          <w:sz w:val="24"/>
        </w:rPr>
        <w:t xml:space="preserve"> client</w:t>
      </w:r>
      <w:r w:rsidR="002B1207">
        <w:rPr>
          <w:sz w:val="24"/>
        </w:rPr>
        <w:t xml:space="preserve"> departments.  </w:t>
      </w:r>
      <w:r w:rsidR="0027383A" w:rsidRPr="00AA0360">
        <w:rPr>
          <w:sz w:val="24"/>
        </w:rPr>
        <w:t xml:space="preserve">As per GIAMA, the user </w:t>
      </w:r>
      <w:r w:rsidR="002B1207">
        <w:rPr>
          <w:sz w:val="24"/>
        </w:rPr>
        <w:t>submits a copy of the UMP to the custodian.  In this case t</w:t>
      </w:r>
      <w:r w:rsidR="0027383A" w:rsidRPr="00AA0360">
        <w:rPr>
          <w:sz w:val="24"/>
        </w:rPr>
        <w:t>he Department of Defence</w:t>
      </w:r>
      <w:r w:rsidR="002B1207">
        <w:rPr>
          <w:sz w:val="24"/>
        </w:rPr>
        <w:t xml:space="preserve"> (client)</w:t>
      </w:r>
      <w:r w:rsidR="0027383A" w:rsidRPr="00AA0360">
        <w:rPr>
          <w:sz w:val="24"/>
        </w:rPr>
        <w:t xml:space="preserve"> has submitted their UMP to DPWI</w:t>
      </w:r>
      <w:r w:rsidR="002B1207">
        <w:rPr>
          <w:sz w:val="24"/>
        </w:rPr>
        <w:t xml:space="preserve"> (custodian)</w:t>
      </w:r>
      <w:r w:rsidR="0027383A" w:rsidRPr="00AA0360">
        <w:rPr>
          <w:sz w:val="24"/>
        </w:rPr>
        <w:t xml:space="preserve"> on </w:t>
      </w:r>
      <w:r w:rsidR="002B1207">
        <w:rPr>
          <w:sz w:val="24"/>
        </w:rPr>
        <w:t>0</w:t>
      </w:r>
      <w:r w:rsidR="0027383A" w:rsidRPr="00AA0360">
        <w:rPr>
          <w:sz w:val="24"/>
        </w:rPr>
        <w:t xml:space="preserve">5 August 2020. </w:t>
      </w:r>
    </w:p>
    <w:p w:rsidR="00D47334" w:rsidRPr="00794CDE" w:rsidRDefault="00D47334" w:rsidP="00D47334">
      <w:pPr>
        <w:ind w:left="360"/>
        <w:rPr>
          <w:rFonts w:eastAsia="Calibri" w:cs="Arial"/>
          <w:sz w:val="24"/>
          <w:szCs w:val="24"/>
          <w:lang w:eastAsia="en-US"/>
        </w:rPr>
      </w:pPr>
    </w:p>
    <w:p w:rsidR="000A75D5" w:rsidRPr="00794CDE" w:rsidRDefault="000A75D5" w:rsidP="000A75D5">
      <w:pPr>
        <w:pStyle w:val="ListParagraph"/>
        <w:numPr>
          <w:ilvl w:val="0"/>
          <w:numId w:val="22"/>
        </w:numPr>
        <w:rPr>
          <w:rFonts w:eastAsia="Calibri" w:cs="Arial"/>
          <w:b/>
          <w:sz w:val="24"/>
          <w:szCs w:val="24"/>
          <w:lang w:eastAsia="en-US"/>
        </w:rPr>
      </w:pPr>
      <w:r>
        <w:rPr>
          <w:rFonts w:eastAsia="Calibri" w:cs="Arial"/>
          <w:color w:val="000000" w:themeColor="text1"/>
          <w:sz w:val="24"/>
          <w:szCs w:val="24"/>
          <w:lang w:eastAsia="en-US"/>
        </w:rPr>
        <w:t>Regarding the</w:t>
      </w:r>
      <w:r w:rsidR="00CE2E69" w:rsidRPr="000A75D5">
        <w:rPr>
          <w:rFonts w:eastAsia="Calibri" w:cs="Arial"/>
          <w:color w:val="000000" w:themeColor="text1"/>
          <w:sz w:val="24"/>
          <w:szCs w:val="24"/>
          <w:lang w:eastAsia="en-US"/>
        </w:rPr>
        <w:t>services</w:t>
      </w:r>
      <w:r w:rsidRPr="000A75D5">
        <w:rPr>
          <w:rFonts w:eastAsia="Calibri" w:cs="Arial"/>
          <w:color w:val="000000" w:themeColor="text1"/>
          <w:sz w:val="24"/>
          <w:szCs w:val="24"/>
          <w:lang w:eastAsia="en-US"/>
        </w:rPr>
        <w:t xml:space="preserve"> that</w:t>
      </w:r>
      <w:r w:rsidR="00CE2E69" w:rsidRPr="000A75D5">
        <w:rPr>
          <w:rFonts w:eastAsia="Calibri" w:cs="Arial"/>
          <w:color w:val="000000" w:themeColor="text1"/>
          <w:sz w:val="24"/>
          <w:szCs w:val="24"/>
          <w:lang w:eastAsia="en-US"/>
        </w:rPr>
        <w:t xml:space="preserve"> fall under the auspices of </w:t>
      </w:r>
      <w:r w:rsidRPr="000A75D5">
        <w:rPr>
          <w:rFonts w:eastAsia="Calibri" w:cs="Arial"/>
          <w:color w:val="000000" w:themeColor="text1"/>
          <w:sz w:val="24"/>
          <w:szCs w:val="24"/>
          <w:lang w:eastAsia="en-US"/>
        </w:rPr>
        <w:t>the DPWI</w:t>
      </w:r>
      <w:r>
        <w:rPr>
          <w:rFonts w:eastAsia="Calibri" w:cs="Arial"/>
          <w:color w:val="000000" w:themeColor="text1"/>
          <w:sz w:val="24"/>
          <w:szCs w:val="24"/>
          <w:lang w:eastAsia="en-US"/>
        </w:rPr>
        <w:t xml:space="preserve">; in respect of </w:t>
      </w:r>
      <w:r w:rsidR="0027383A" w:rsidRPr="000A75D5">
        <w:rPr>
          <w:color w:val="000000" w:themeColor="text1"/>
          <w:sz w:val="24"/>
        </w:rPr>
        <w:t>the UMP</w:t>
      </w:r>
      <w:r w:rsidRPr="000A75D5">
        <w:rPr>
          <w:color w:val="000000" w:themeColor="text1"/>
          <w:sz w:val="24"/>
        </w:rPr>
        <w:t>,</w:t>
      </w:r>
      <w:r w:rsidR="0027383A" w:rsidRPr="000A75D5">
        <w:rPr>
          <w:color w:val="000000" w:themeColor="text1"/>
          <w:sz w:val="24"/>
        </w:rPr>
        <w:t xml:space="preserve"> the DPWI is responsible for the planning and execution of Capital Works projects (construction and upgrading of infrastructure) and the procurement of accommodation (acquisition or lease)</w:t>
      </w:r>
      <w:r w:rsidR="0027383A" w:rsidRPr="000A75D5">
        <w:rPr>
          <w:sz w:val="24"/>
        </w:rPr>
        <w:t xml:space="preserve">. </w:t>
      </w:r>
    </w:p>
    <w:p w:rsidR="00794CDE" w:rsidRPr="00794CDE" w:rsidRDefault="00794CDE" w:rsidP="00794CDE">
      <w:pPr>
        <w:ind w:left="630"/>
        <w:rPr>
          <w:rFonts w:eastAsia="Calibri" w:cs="Arial"/>
          <w:sz w:val="24"/>
          <w:szCs w:val="24"/>
          <w:lang w:eastAsia="en-US"/>
        </w:rPr>
      </w:pPr>
    </w:p>
    <w:p w:rsidR="00707A31" w:rsidRPr="000A75D5" w:rsidRDefault="000A75D5" w:rsidP="000A75D5">
      <w:pPr>
        <w:pStyle w:val="ListParagraph"/>
        <w:numPr>
          <w:ilvl w:val="0"/>
          <w:numId w:val="22"/>
        </w:numPr>
        <w:rPr>
          <w:rFonts w:eastAsia="Calibri" w:cs="Arial"/>
          <w:sz w:val="24"/>
          <w:szCs w:val="24"/>
          <w:lang w:eastAsia="en-US"/>
        </w:rPr>
      </w:pPr>
      <w:r w:rsidRPr="000A75D5">
        <w:rPr>
          <w:rFonts w:eastAsia="Calibri" w:cs="Arial"/>
          <w:sz w:val="24"/>
          <w:szCs w:val="24"/>
          <w:lang w:eastAsia="en-US"/>
        </w:rPr>
        <w:t>With regard to compliance</w:t>
      </w:r>
      <w:r w:rsidR="00CE2E69" w:rsidRPr="000A75D5">
        <w:rPr>
          <w:rFonts w:eastAsia="Calibri" w:cs="Arial"/>
          <w:sz w:val="24"/>
          <w:szCs w:val="24"/>
          <w:lang w:eastAsia="en-US"/>
        </w:rPr>
        <w:t xml:space="preserve"> with its obligations in terms of the UMP, </w:t>
      </w:r>
      <w:r w:rsidRPr="000A75D5">
        <w:rPr>
          <w:rFonts w:eastAsia="Calibri" w:cs="Arial"/>
          <w:sz w:val="24"/>
          <w:szCs w:val="24"/>
          <w:lang w:eastAsia="en-US"/>
        </w:rPr>
        <w:t>t</w:t>
      </w:r>
      <w:r w:rsidR="009F0B23" w:rsidRPr="000A75D5">
        <w:rPr>
          <w:sz w:val="24"/>
        </w:rPr>
        <w:t xml:space="preserve">he DPWI is currently managing the following </w:t>
      </w:r>
      <w:r w:rsidR="002328FC" w:rsidRPr="000A75D5">
        <w:rPr>
          <w:sz w:val="24"/>
        </w:rPr>
        <w:t xml:space="preserve">maintenance </w:t>
      </w:r>
      <w:r w:rsidR="009F0B23" w:rsidRPr="000A75D5">
        <w:rPr>
          <w:sz w:val="24"/>
        </w:rPr>
        <w:t>projects as articulate</w:t>
      </w:r>
      <w:r w:rsidR="00794CDE">
        <w:rPr>
          <w:sz w:val="24"/>
        </w:rPr>
        <w:t>d in question a, b, and c above; and</w:t>
      </w:r>
    </w:p>
    <w:p w:rsidR="00707A31" w:rsidRDefault="00707A31" w:rsidP="004F506E">
      <w:pPr>
        <w:ind w:left="360"/>
        <w:jc w:val="left"/>
        <w:rPr>
          <w:rFonts w:eastAsia="Calibri" w:cs="Arial"/>
          <w:sz w:val="24"/>
          <w:szCs w:val="24"/>
          <w:lang w:eastAsia="en-US"/>
        </w:rPr>
      </w:pPr>
    </w:p>
    <w:p w:rsidR="00D47334" w:rsidRDefault="00707A31" w:rsidP="00794CDE">
      <w:pPr>
        <w:ind w:left="990" w:firstLine="360"/>
        <w:jc w:val="left"/>
        <w:rPr>
          <w:rFonts w:eastAsia="Calibri" w:cs="Arial"/>
          <w:sz w:val="24"/>
          <w:szCs w:val="24"/>
          <w:lang w:eastAsia="en-US"/>
        </w:rPr>
      </w:pPr>
      <w:r w:rsidRPr="00707A31">
        <w:rPr>
          <w:rFonts w:eastAsia="Calibri" w:cs="Arial"/>
          <w:sz w:val="24"/>
          <w:szCs w:val="24"/>
          <w:lang w:eastAsia="en-US"/>
        </w:rPr>
        <w:t>Th</w:t>
      </w:r>
      <w:r w:rsidR="00794CDE">
        <w:rPr>
          <w:rFonts w:eastAsia="Calibri" w:cs="Arial"/>
          <w:sz w:val="24"/>
          <w:szCs w:val="24"/>
          <w:lang w:eastAsia="en-US"/>
        </w:rPr>
        <w:t>e following dolomite projects are</w:t>
      </w:r>
      <w:r w:rsidRPr="00707A31">
        <w:rPr>
          <w:rFonts w:eastAsia="Calibri" w:cs="Arial"/>
          <w:sz w:val="24"/>
          <w:szCs w:val="24"/>
          <w:lang w:eastAsia="en-US"/>
        </w:rPr>
        <w:t xml:space="preserve"> also being implemented</w:t>
      </w:r>
      <w:r>
        <w:rPr>
          <w:rFonts w:eastAsia="Calibri" w:cs="Arial"/>
          <w:sz w:val="24"/>
          <w:szCs w:val="24"/>
          <w:lang w:eastAsia="en-US"/>
        </w:rPr>
        <w:t>:</w:t>
      </w:r>
    </w:p>
    <w:p w:rsidR="00707A31" w:rsidRDefault="00707A31" w:rsidP="004F506E">
      <w:pPr>
        <w:ind w:left="360"/>
        <w:jc w:val="left"/>
        <w:rPr>
          <w:rFonts w:eastAsia="Calibri" w:cs="Arial"/>
          <w:sz w:val="24"/>
          <w:szCs w:val="24"/>
          <w:lang w:eastAsia="en-US"/>
        </w:rPr>
      </w:pPr>
    </w:p>
    <w:p w:rsidR="00794CDE" w:rsidRPr="00794CDE" w:rsidRDefault="00707A31" w:rsidP="00794CDE">
      <w:pPr>
        <w:pStyle w:val="ListParagraph"/>
        <w:numPr>
          <w:ilvl w:val="0"/>
          <w:numId w:val="14"/>
        </w:numPr>
        <w:tabs>
          <w:tab w:val="left" w:pos="1710"/>
        </w:tabs>
        <w:spacing w:after="160" w:line="276" w:lineRule="auto"/>
        <w:ind w:left="1800" w:hanging="450"/>
        <w:rPr>
          <w:rFonts w:asciiTheme="minorHAnsi" w:hAnsiTheme="minorHAnsi"/>
          <w:sz w:val="24"/>
          <w:szCs w:val="24"/>
          <w:lang w:eastAsia="en-US"/>
        </w:rPr>
      </w:pPr>
      <w:r w:rsidRPr="00794CDE">
        <w:rPr>
          <w:sz w:val="24"/>
          <w:szCs w:val="24"/>
        </w:rPr>
        <w:t>Thaba Tshwane Emergency Dolomite</w:t>
      </w:r>
      <w:r w:rsidR="00794CDE" w:rsidRPr="00794CDE">
        <w:rPr>
          <w:sz w:val="24"/>
          <w:szCs w:val="24"/>
        </w:rPr>
        <w:t xml:space="preserve"> Call-Out Services: WCS 052046: </w:t>
      </w:r>
      <w:r w:rsidRPr="00794CDE">
        <w:rPr>
          <w:sz w:val="24"/>
          <w:szCs w:val="24"/>
        </w:rPr>
        <w:t>Allocation for Financial Year 2020/2021 is R12 292 651</w:t>
      </w:r>
      <w:r w:rsidR="00794CDE">
        <w:rPr>
          <w:sz w:val="24"/>
          <w:szCs w:val="24"/>
        </w:rPr>
        <w:t>;</w:t>
      </w:r>
    </w:p>
    <w:p w:rsidR="00794CDE" w:rsidRPr="00794CDE" w:rsidRDefault="00707A31" w:rsidP="00794CDE">
      <w:pPr>
        <w:pStyle w:val="ListParagraph"/>
        <w:numPr>
          <w:ilvl w:val="0"/>
          <w:numId w:val="14"/>
        </w:numPr>
        <w:tabs>
          <w:tab w:val="left" w:pos="1710"/>
        </w:tabs>
        <w:spacing w:after="160" w:line="276" w:lineRule="auto"/>
        <w:ind w:left="1710"/>
        <w:rPr>
          <w:rFonts w:asciiTheme="minorHAnsi" w:hAnsiTheme="minorHAnsi"/>
          <w:sz w:val="24"/>
          <w:szCs w:val="24"/>
          <w:lang w:eastAsia="en-US"/>
        </w:rPr>
      </w:pPr>
      <w:r w:rsidRPr="00794CDE">
        <w:rPr>
          <w:sz w:val="24"/>
          <w:szCs w:val="24"/>
        </w:rPr>
        <w:t>Dolomite Risk Management Services: Thaba Tshwane Personnel Services School: Upgrading of Civil Engineering Wet Services: WCS 048804: Allocation for Financial Year 2020/2021 is R1 000 000</w:t>
      </w:r>
      <w:r w:rsidR="00794CDE">
        <w:rPr>
          <w:sz w:val="24"/>
          <w:szCs w:val="24"/>
        </w:rPr>
        <w:t>;</w:t>
      </w:r>
    </w:p>
    <w:p w:rsidR="00794CDE" w:rsidRPr="00794CDE" w:rsidRDefault="00707A31" w:rsidP="00794CDE">
      <w:pPr>
        <w:pStyle w:val="ListParagraph"/>
        <w:numPr>
          <w:ilvl w:val="0"/>
          <w:numId w:val="14"/>
        </w:numPr>
        <w:tabs>
          <w:tab w:val="left" w:pos="1710"/>
        </w:tabs>
        <w:spacing w:after="160" w:line="276" w:lineRule="auto"/>
        <w:ind w:left="1710"/>
        <w:rPr>
          <w:rFonts w:asciiTheme="minorHAnsi" w:hAnsiTheme="minorHAnsi"/>
          <w:sz w:val="24"/>
          <w:szCs w:val="24"/>
          <w:lang w:eastAsia="en-US"/>
        </w:rPr>
      </w:pPr>
      <w:r w:rsidRPr="00794CDE">
        <w:rPr>
          <w:sz w:val="24"/>
          <w:szCs w:val="24"/>
        </w:rPr>
        <w:t>Dolomite Risk Management Services - SAAF Thaba Tshwane: Air force Gymnasium, Mafkamp, Base Hill &amp; Mobile Deployment Wing - Upgrade Civil Engineering Wet Services: WCS 048803: Allocation for Financial Year 2020/2021 is R100 000</w:t>
      </w:r>
      <w:r w:rsidR="00794CDE">
        <w:rPr>
          <w:sz w:val="24"/>
          <w:szCs w:val="24"/>
        </w:rPr>
        <w:t>;</w:t>
      </w:r>
    </w:p>
    <w:p w:rsidR="00707A31" w:rsidRPr="009A7D36" w:rsidRDefault="00707A31" w:rsidP="009A7D36">
      <w:pPr>
        <w:pStyle w:val="ListParagraph"/>
        <w:numPr>
          <w:ilvl w:val="0"/>
          <w:numId w:val="14"/>
        </w:numPr>
        <w:tabs>
          <w:tab w:val="left" w:pos="1710"/>
        </w:tabs>
        <w:spacing w:line="276" w:lineRule="auto"/>
        <w:ind w:left="1710"/>
        <w:rPr>
          <w:rFonts w:asciiTheme="minorHAnsi" w:hAnsiTheme="minorHAnsi"/>
          <w:sz w:val="24"/>
          <w:szCs w:val="24"/>
          <w:lang w:eastAsia="en-US"/>
        </w:rPr>
      </w:pPr>
      <w:r w:rsidRPr="00794CDE">
        <w:rPr>
          <w:sz w:val="24"/>
          <w:szCs w:val="24"/>
        </w:rPr>
        <w:t>Dolomite Risk Management Services - DOD Thaba Tshwane: Various Properties Fence line Repairs Including Additional Fencing to Shooting Range: WCS 047878: Allocation for Financial Year 2020/2021 is R150 000</w:t>
      </w:r>
    </w:p>
    <w:p w:rsidR="009A7D36" w:rsidRPr="009A7D36" w:rsidRDefault="009A7D36" w:rsidP="009A7D36">
      <w:pPr>
        <w:tabs>
          <w:tab w:val="left" w:pos="1710"/>
        </w:tabs>
        <w:spacing w:line="276" w:lineRule="auto"/>
        <w:rPr>
          <w:rFonts w:cs="Arial"/>
          <w:sz w:val="24"/>
          <w:szCs w:val="24"/>
          <w:lang w:eastAsia="en-US"/>
        </w:rPr>
      </w:pPr>
    </w:p>
    <w:p w:rsidR="00E87457" w:rsidRPr="00E87457" w:rsidRDefault="00E87457" w:rsidP="00E87457">
      <w:pPr>
        <w:pStyle w:val="ListParagraph"/>
        <w:numPr>
          <w:ilvl w:val="0"/>
          <w:numId w:val="22"/>
        </w:numPr>
        <w:rPr>
          <w:rFonts w:eastAsia="Calibri" w:cs="Arial"/>
          <w:sz w:val="24"/>
          <w:szCs w:val="24"/>
          <w:lang w:eastAsia="en-US"/>
        </w:rPr>
      </w:pPr>
      <w:r w:rsidRPr="00E87457">
        <w:rPr>
          <w:rFonts w:eastAsia="Calibri" w:cs="Arial"/>
          <w:sz w:val="24"/>
          <w:szCs w:val="24"/>
          <w:lang w:eastAsia="en-US"/>
        </w:rPr>
        <w:t xml:space="preserve">With regard to </w:t>
      </w:r>
      <w:r w:rsidR="00CE2E69" w:rsidRPr="00E87457">
        <w:rPr>
          <w:rFonts w:eastAsia="Calibri" w:cs="Arial"/>
          <w:sz w:val="24"/>
          <w:szCs w:val="24"/>
          <w:lang w:eastAsia="en-US"/>
        </w:rPr>
        <w:t>budget allocation for implementation of the UMP</w:t>
      </w:r>
      <w:r>
        <w:rPr>
          <w:rFonts w:eastAsia="Calibri" w:cs="Arial"/>
          <w:sz w:val="24"/>
          <w:szCs w:val="24"/>
          <w:lang w:eastAsia="en-US"/>
        </w:rPr>
        <w:t xml:space="preserve">, it should be noted that </w:t>
      </w:r>
      <w:r w:rsidRPr="00E87457">
        <w:rPr>
          <w:rFonts w:eastAsia="Calibri" w:cs="Arial"/>
          <w:sz w:val="24"/>
          <w:szCs w:val="24"/>
          <w:lang w:eastAsia="en-US"/>
        </w:rPr>
        <w:t>t</w:t>
      </w:r>
      <w:r w:rsidR="009466B5" w:rsidRPr="00E87457">
        <w:rPr>
          <w:sz w:val="24"/>
        </w:rPr>
        <w:t xml:space="preserve">he prioritisation of projects for execution and its associated budget allocation is determined by the user. </w:t>
      </w:r>
      <w:r w:rsidR="009A7D36">
        <w:rPr>
          <w:sz w:val="24"/>
        </w:rPr>
        <w:t>In view thereof, the Department</w:t>
      </w:r>
      <w:r w:rsidR="009466B5" w:rsidRPr="00E87457">
        <w:rPr>
          <w:sz w:val="24"/>
        </w:rPr>
        <w:t xml:space="preserve"> of Defence</w:t>
      </w:r>
      <w:r>
        <w:rPr>
          <w:sz w:val="24"/>
        </w:rPr>
        <w:t xml:space="preserve"> (User)</w:t>
      </w:r>
      <w:r w:rsidR="009466B5" w:rsidRPr="00E87457">
        <w:rPr>
          <w:sz w:val="24"/>
        </w:rPr>
        <w:t xml:space="preserve"> will be best positioned to respond to this question.</w:t>
      </w:r>
    </w:p>
    <w:p w:rsidR="00E87457" w:rsidRPr="00E87457" w:rsidRDefault="00E87457" w:rsidP="00E87457">
      <w:pPr>
        <w:pStyle w:val="ListParagraph"/>
        <w:ind w:left="1350"/>
        <w:rPr>
          <w:rFonts w:eastAsia="Calibri" w:cs="Arial"/>
          <w:sz w:val="24"/>
          <w:szCs w:val="24"/>
          <w:lang w:eastAsia="en-US"/>
        </w:rPr>
      </w:pPr>
    </w:p>
    <w:p w:rsidR="00C61AA2" w:rsidRPr="00E87457" w:rsidRDefault="00E87457" w:rsidP="00E87457">
      <w:pPr>
        <w:pStyle w:val="ListParagraph"/>
        <w:numPr>
          <w:ilvl w:val="0"/>
          <w:numId w:val="22"/>
        </w:numPr>
        <w:rPr>
          <w:rFonts w:eastAsia="Calibri" w:cs="Arial"/>
          <w:sz w:val="24"/>
          <w:szCs w:val="24"/>
          <w:lang w:eastAsia="en-US"/>
        </w:rPr>
      </w:pPr>
      <w:r w:rsidRPr="00E87457">
        <w:rPr>
          <w:rFonts w:eastAsia="Calibri" w:cs="Arial"/>
          <w:sz w:val="24"/>
          <w:szCs w:val="24"/>
          <w:lang w:eastAsia="en-US"/>
        </w:rPr>
        <w:t>With regard to the budget sufficiency</w:t>
      </w:r>
      <w:r w:rsidR="00CE2E69" w:rsidRPr="00E87457">
        <w:rPr>
          <w:rFonts w:eastAsia="Calibri" w:cs="Arial"/>
          <w:sz w:val="24"/>
          <w:szCs w:val="24"/>
          <w:lang w:eastAsia="en-US"/>
        </w:rPr>
        <w:t xml:space="preserve"> to co</w:t>
      </w:r>
      <w:r w:rsidRPr="00E87457">
        <w:rPr>
          <w:rFonts w:eastAsia="Calibri" w:cs="Arial"/>
          <w:sz w:val="24"/>
          <w:szCs w:val="24"/>
          <w:lang w:eastAsia="en-US"/>
        </w:rPr>
        <w:t>mply with the terms of the UMP, it should be noted that t</w:t>
      </w:r>
      <w:r w:rsidR="00C264BC" w:rsidRPr="00E87457">
        <w:rPr>
          <w:sz w:val="24"/>
          <w:szCs w:val="24"/>
        </w:rPr>
        <w:t>he availability and confirmation of funding allocated for projects is a user prerogative and</w:t>
      </w:r>
      <w:r>
        <w:rPr>
          <w:sz w:val="24"/>
          <w:szCs w:val="24"/>
        </w:rPr>
        <w:t xml:space="preserve"> as such, the Department</w:t>
      </w:r>
      <w:r w:rsidR="00C264BC" w:rsidRPr="00E87457">
        <w:rPr>
          <w:sz w:val="24"/>
          <w:szCs w:val="24"/>
        </w:rPr>
        <w:t xml:space="preserve"> of Defence will be best positioned to answer this questiondirectly.</w:t>
      </w:r>
    </w:p>
    <w:sectPr w:rsidR="00C61AA2" w:rsidRPr="00E87457"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EF" w:rsidRDefault="00191EEF" w:rsidP="00B01072">
      <w:r>
        <w:separator/>
      </w:r>
    </w:p>
  </w:endnote>
  <w:endnote w:type="continuationSeparator" w:id="1">
    <w:p w:rsidR="00191EEF" w:rsidRDefault="00191EEF"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gal Sans Light">
    <w:altName w:val="Frugal Sans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E" w:rsidRPr="000B4F40" w:rsidRDefault="00794CD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1944</w:t>
    </w:r>
    <w:r w:rsidRPr="00200E04">
      <w:rPr>
        <w:rFonts w:eastAsiaTheme="majorEastAsia" w:cs="Arial"/>
        <w:b/>
        <w:sz w:val="18"/>
        <w:szCs w:val="18"/>
      </w:rPr>
      <w:t xml:space="preserve"> (Written) </w:t>
    </w:r>
    <w:r w:rsidRPr="00551785">
      <w:rPr>
        <w:rFonts w:eastAsiaTheme="majorEastAsia" w:cs="Arial"/>
        <w:b/>
        <w:sz w:val="18"/>
        <w:szCs w:val="18"/>
      </w:rPr>
      <w:t>Ms S J Graham (DA</w:t>
    </w:r>
    <w:r w:rsidR="00E87457">
      <w:rPr>
        <w:rFonts w:eastAsiaTheme="majorEastAsia" w:cs="Arial"/>
        <w:b/>
        <w:sz w:val="18"/>
        <w:szCs w:val="18"/>
      </w:rPr>
      <w:t>)</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F62AE5" w:rsidRPr="00F62AE5">
      <w:rPr>
        <w:rFonts w:eastAsiaTheme="minorEastAsia" w:cs="Arial"/>
        <w:b/>
        <w:sz w:val="18"/>
        <w:szCs w:val="18"/>
      </w:rPr>
      <w:fldChar w:fldCharType="begin"/>
    </w:r>
    <w:r w:rsidRPr="00E66692">
      <w:rPr>
        <w:rFonts w:cs="Arial"/>
        <w:b/>
        <w:sz w:val="18"/>
        <w:szCs w:val="18"/>
      </w:rPr>
      <w:instrText xml:space="preserve"> PAGE   \* MERGEFORMAT </w:instrText>
    </w:r>
    <w:r w:rsidR="00F62AE5" w:rsidRPr="00F62AE5">
      <w:rPr>
        <w:rFonts w:eastAsiaTheme="minorEastAsia" w:cs="Arial"/>
        <w:b/>
        <w:sz w:val="18"/>
        <w:szCs w:val="18"/>
      </w:rPr>
      <w:fldChar w:fldCharType="separate"/>
    </w:r>
    <w:r w:rsidR="00D03D01" w:rsidRPr="00D03D01">
      <w:rPr>
        <w:rFonts w:eastAsiaTheme="majorEastAsia" w:cs="Arial"/>
        <w:b/>
        <w:noProof/>
        <w:sz w:val="18"/>
        <w:szCs w:val="18"/>
      </w:rPr>
      <w:t>1</w:t>
    </w:r>
    <w:r w:rsidR="00F62AE5" w:rsidRPr="00E66692">
      <w:rPr>
        <w:rFonts w:eastAsiaTheme="majorEastAsia" w:cs="Arial"/>
        <w:b/>
        <w:noProof/>
        <w:sz w:val="18"/>
        <w:szCs w:val="18"/>
      </w:rPr>
      <w:fldChar w:fldCharType="end"/>
    </w:r>
  </w:p>
  <w:p w:rsidR="00794CDE" w:rsidRPr="000B4F40" w:rsidRDefault="00794CD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EF" w:rsidRDefault="00191EEF" w:rsidP="00B01072">
      <w:r>
        <w:separator/>
      </w:r>
    </w:p>
  </w:footnote>
  <w:footnote w:type="continuationSeparator" w:id="1">
    <w:p w:rsidR="00191EEF" w:rsidRDefault="00191EEF"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E" w:rsidRDefault="00794CDE">
    <w:pPr>
      <w:pStyle w:val="Header"/>
      <w:jc w:val="right"/>
    </w:pPr>
  </w:p>
  <w:p w:rsidR="00794CDE" w:rsidRDefault="00794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E39"/>
    <w:multiLevelType w:val="hybridMultilevel"/>
    <w:tmpl w:val="43EE6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61822"/>
    <w:multiLevelType w:val="hybridMultilevel"/>
    <w:tmpl w:val="19D0C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AE5D78"/>
    <w:multiLevelType w:val="hybridMultilevel"/>
    <w:tmpl w:val="13E0BC50"/>
    <w:lvl w:ilvl="0" w:tplc="7534B4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F362E"/>
    <w:multiLevelType w:val="hybridMultilevel"/>
    <w:tmpl w:val="783E861C"/>
    <w:lvl w:ilvl="0" w:tplc="1C090001">
      <w:start w:val="1"/>
      <w:numFmt w:val="bullet"/>
      <w:lvlText w:val=""/>
      <w:lvlJc w:val="left"/>
      <w:pPr>
        <w:ind w:left="1620" w:hanging="360"/>
      </w:pPr>
      <w:rPr>
        <w:rFonts w:ascii="Symbol" w:hAnsi="Symbol" w:hint="default"/>
      </w:rPr>
    </w:lvl>
    <w:lvl w:ilvl="1" w:tplc="1C090003">
      <w:start w:val="1"/>
      <w:numFmt w:val="bullet"/>
      <w:lvlText w:val="o"/>
      <w:lvlJc w:val="left"/>
      <w:pPr>
        <w:ind w:left="2340" w:hanging="360"/>
      </w:pPr>
      <w:rPr>
        <w:rFonts w:ascii="Courier New" w:hAnsi="Courier New" w:cs="Courier New" w:hint="default"/>
      </w:rPr>
    </w:lvl>
    <w:lvl w:ilvl="2" w:tplc="1C090005">
      <w:start w:val="1"/>
      <w:numFmt w:val="bullet"/>
      <w:lvlText w:val=""/>
      <w:lvlJc w:val="left"/>
      <w:pPr>
        <w:ind w:left="3060" w:hanging="360"/>
      </w:pPr>
      <w:rPr>
        <w:rFonts w:ascii="Wingdings" w:hAnsi="Wingdings" w:hint="default"/>
      </w:rPr>
    </w:lvl>
    <w:lvl w:ilvl="3" w:tplc="1C090001">
      <w:start w:val="1"/>
      <w:numFmt w:val="bullet"/>
      <w:lvlText w:val=""/>
      <w:lvlJc w:val="left"/>
      <w:pPr>
        <w:ind w:left="3780" w:hanging="360"/>
      </w:pPr>
      <w:rPr>
        <w:rFonts w:ascii="Symbol" w:hAnsi="Symbol" w:hint="default"/>
      </w:rPr>
    </w:lvl>
    <w:lvl w:ilvl="4" w:tplc="1C090003">
      <w:start w:val="1"/>
      <w:numFmt w:val="bullet"/>
      <w:lvlText w:val="o"/>
      <w:lvlJc w:val="left"/>
      <w:pPr>
        <w:ind w:left="4500" w:hanging="360"/>
      </w:pPr>
      <w:rPr>
        <w:rFonts w:ascii="Courier New" w:hAnsi="Courier New" w:cs="Courier New" w:hint="default"/>
      </w:rPr>
    </w:lvl>
    <w:lvl w:ilvl="5" w:tplc="1C090005">
      <w:start w:val="1"/>
      <w:numFmt w:val="bullet"/>
      <w:lvlText w:val=""/>
      <w:lvlJc w:val="left"/>
      <w:pPr>
        <w:ind w:left="5220" w:hanging="360"/>
      </w:pPr>
      <w:rPr>
        <w:rFonts w:ascii="Wingdings" w:hAnsi="Wingdings" w:hint="default"/>
      </w:rPr>
    </w:lvl>
    <w:lvl w:ilvl="6" w:tplc="1C090001">
      <w:start w:val="1"/>
      <w:numFmt w:val="bullet"/>
      <w:lvlText w:val=""/>
      <w:lvlJc w:val="left"/>
      <w:pPr>
        <w:ind w:left="5940" w:hanging="360"/>
      </w:pPr>
      <w:rPr>
        <w:rFonts w:ascii="Symbol" w:hAnsi="Symbol" w:hint="default"/>
      </w:rPr>
    </w:lvl>
    <w:lvl w:ilvl="7" w:tplc="1C090003">
      <w:start w:val="1"/>
      <w:numFmt w:val="bullet"/>
      <w:lvlText w:val="o"/>
      <w:lvlJc w:val="left"/>
      <w:pPr>
        <w:ind w:left="6660" w:hanging="360"/>
      </w:pPr>
      <w:rPr>
        <w:rFonts w:ascii="Courier New" w:hAnsi="Courier New" w:cs="Courier New" w:hint="default"/>
      </w:rPr>
    </w:lvl>
    <w:lvl w:ilvl="8" w:tplc="1C090005">
      <w:start w:val="1"/>
      <w:numFmt w:val="bullet"/>
      <w:lvlText w:val=""/>
      <w:lvlJc w:val="left"/>
      <w:pPr>
        <w:ind w:left="7380" w:hanging="360"/>
      </w:pPr>
      <w:rPr>
        <w:rFonts w:ascii="Wingdings" w:hAnsi="Wingdings" w:hint="default"/>
      </w:r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3179BE"/>
    <w:multiLevelType w:val="hybridMultilevel"/>
    <w:tmpl w:val="9CD2A944"/>
    <w:lvl w:ilvl="0" w:tplc="04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FD11FF"/>
    <w:multiLevelType w:val="hybridMultilevel"/>
    <w:tmpl w:val="991C4E34"/>
    <w:lvl w:ilvl="0" w:tplc="A40CF9B8">
      <w:start w:val="1"/>
      <w:numFmt w:val="lowerRoman"/>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C9271AF"/>
    <w:multiLevelType w:val="hybridMultilevel"/>
    <w:tmpl w:val="E1AAF088"/>
    <w:lvl w:ilvl="0" w:tplc="B3DEF7BE">
      <w:start w:val="1"/>
      <w:numFmt w:val="lowerLetter"/>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7F49D6"/>
    <w:multiLevelType w:val="hybridMultilevel"/>
    <w:tmpl w:val="C1C641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CFD406B"/>
    <w:multiLevelType w:val="hybridMultilevel"/>
    <w:tmpl w:val="EAB60680"/>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8BD18DD"/>
    <w:multiLevelType w:val="hybridMultilevel"/>
    <w:tmpl w:val="F998CD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B7144D7"/>
    <w:multiLevelType w:val="hybridMultilevel"/>
    <w:tmpl w:val="4CD26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0F72E3"/>
    <w:multiLevelType w:val="hybridMultilevel"/>
    <w:tmpl w:val="A24A88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603F15C3"/>
    <w:multiLevelType w:val="hybridMultilevel"/>
    <w:tmpl w:val="3712F824"/>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73637BA8"/>
    <w:multiLevelType w:val="hybridMultilevel"/>
    <w:tmpl w:val="0046C972"/>
    <w:lvl w:ilvl="0" w:tplc="CD56FCD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0">
    <w:nsid w:val="7BF54523"/>
    <w:multiLevelType w:val="hybridMultilevel"/>
    <w:tmpl w:val="3D00BB60"/>
    <w:lvl w:ilvl="0" w:tplc="C218A5CE">
      <w:start w:val="1"/>
      <w:numFmt w:val="lowerRoman"/>
      <w:lvlText w:val="(%1)"/>
      <w:lvlJc w:val="left"/>
      <w:pPr>
        <w:ind w:left="1800" w:hanging="720"/>
      </w:pPr>
      <w:rPr>
        <w:rFonts w:eastAsia="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78107E"/>
    <w:multiLevelType w:val="hybridMultilevel"/>
    <w:tmpl w:val="D3784FB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7"/>
  </w:num>
  <w:num w:numId="2">
    <w:abstractNumId w:val="4"/>
  </w:num>
  <w:num w:numId="3">
    <w:abstractNumId w:val="7"/>
  </w:num>
  <w:num w:numId="4">
    <w:abstractNumId w:val="16"/>
  </w:num>
  <w:num w:numId="5">
    <w:abstractNumId w:val="5"/>
  </w:num>
  <w:num w:numId="6">
    <w:abstractNumId w:val="19"/>
  </w:num>
  <w:num w:numId="7">
    <w:abstractNumId w:val="9"/>
  </w:num>
  <w:num w:numId="8">
    <w:abstractNumId w:val="20"/>
  </w:num>
  <w:num w:numId="9">
    <w:abstractNumId w:val="18"/>
  </w:num>
  <w:num w:numId="10">
    <w:abstractNumId w:val="2"/>
  </w:num>
  <w:num w:numId="11">
    <w:abstractNumId w:val="21"/>
  </w:num>
  <w:num w:numId="12">
    <w:abstractNumId w:val="11"/>
  </w:num>
  <w:num w:numId="13">
    <w:abstractNumId w:val="14"/>
  </w:num>
  <w:num w:numId="14">
    <w:abstractNumId w:val="3"/>
  </w:num>
  <w:num w:numId="15">
    <w:abstractNumId w:val="13"/>
  </w:num>
  <w:num w:numId="16">
    <w:abstractNumId w:val="6"/>
  </w:num>
  <w:num w:numId="17">
    <w:abstractNumId w:val="12"/>
  </w:num>
  <w:num w:numId="18">
    <w:abstractNumId w:val="1"/>
  </w:num>
  <w:num w:numId="19">
    <w:abstractNumId w:val="0"/>
  </w:num>
  <w:num w:numId="20">
    <w:abstractNumId w:val="10"/>
  </w:num>
  <w:num w:numId="21">
    <w:abstractNumId w:val="15"/>
  </w:num>
  <w:num w:numId="22">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C3sDA1tDQzMDI0NDNS0lEKTi0uzszPAykwqQUAJFp30iw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37BBB"/>
    <w:rsid w:val="00041696"/>
    <w:rsid w:val="00045D9F"/>
    <w:rsid w:val="00045EB3"/>
    <w:rsid w:val="000528E1"/>
    <w:rsid w:val="00052C66"/>
    <w:rsid w:val="00053264"/>
    <w:rsid w:val="00054265"/>
    <w:rsid w:val="000574C9"/>
    <w:rsid w:val="00063548"/>
    <w:rsid w:val="000656CA"/>
    <w:rsid w:val="00065D8A"/>
    <w:rsid w:val="00066E2A"/>
    <w:rsid w:val="000709FD"/>
    <w:rsid w:val="00070C85"/>
    <w:rsid w:val="00074F49"/>
    <w:rsid w:val="00075172"/>
    <w:rsid w:val="00076BCC"/>
    <w:rsid w:val="00085E58"/>
    <w:rsid w:val="00086349"/>
    <w:rsid w:val="00092A93"/>
    <w:rsid w:val="00093124"/>
    <w:rsid w:val="00095FFF"/>
    <w:rsid w:val="0009751E"/>
    <w:rsid w:val="000A025B"/>
    <w:rsid w:val="000A08C0"/>
    <w:rsid w:val="000A0AF6"/>
    <w:rsid w:val="000A60B2"/>
    <w:rsid w:val="000A6942"/>
    <w:rsid w:val="000A6946"/>
    <w:rsid w:val="000A75D5"/>
    <w:rsid w:val="000B1923"/>
    <w:rsid w:val="000B19CD"/>
    <w:rsid w:val="000B4241"/>
    <w:rsid w:val="000B4F40"/>
    <w:rsid w:val="000B5EFF"/>
    <w:rsid w:val="000C4D3C"/>
    <w:rsid w:val="000C5FC2"/>
    <w:rsid w:val="000C70FB"/>
    <w:rsid w:val="000D3F7C"/>
    <w:rsid w:val="000D41E1"/>
    <w:rsid w:val="000D5A5D"/>
    <w:rsid w:val="000D600B"/>
    <w:rsid w:val="000E0C57"/>
    <w:rsid w:val="000E2372"/>
    <w:rsid w:val="000E2889"/>
    <w:rsid w:val="000F0B2D"/>
    <w:rsid w:val="000F4F82"/>
    <w:rsid w:val="000F5153"/>
    <w:rsid w:val="000F590B"/>
    <w:rsid w:val="00101914"/>
    <w:rsid w:val="00106D04"/>
    <w:rsid w:val="00107822"/>
    <w:rsid w:val="00110781"/>
    <w:rsid w:val="00111AB1"/>
    <w:rsid w:val="001144C9"/>
    <w:rsid w:val="00116CCB"/>
    <w:rsid w:val="00123E02"/>
    <w:rsid w:val="00123EEC"/>
    <w:rsid w:val="0012628A"/>
    <w:rsid w:val="00126A48"/>
    <w:rsid w:val="00131356"/>
    <w:rsid w:val="001314D4"/>
    <w:rsid w:val="001340CE"/>
    <w:rsid w:val="001372AA"/>
    <w:rsid w:val="00140E93"/>
    <w:rsid w:val="00142CD8"/>
    <w:rsid w:val="00143A08"/>
    <w:rsid w:val="001449BF"/>
    <w:rsid w:val="00145B94"/>
    <w:rsid w:val="001467DC"/>
    <w:rsid w:val="001529A0"/>
    <w:rsid w:val="00152C01"/>
    <w:rsid w:val="00155F06"/>
    <w:rsid w:val="0016257B"/>
    <w:rsid w:val="00162A0F"/>
    <w:rsid w:val="00163E34"/>
    <w:rsid w:val="00166860"/>
    <w:rsid w:val="00166FD7"/>
    <w:rsid w:val="001729E9"/>
    <w:rsid w:val="001743CF"/>
    <w:rsid w:val="00174560"/>
    <w:rsid w:val="00177367"/>
    <w:rsid w:val="0018124B"/>
    <w:rsid w:val="001832D4"/>
    <w:rsid w:val="001833AC"/>
    <w:rsid w:val="0019162A"/>
    <w:rsid w:val="00191EEF"/>
    <w:rsid w:val="00196D71"/>
    <w:rsid w:val="00197DB0"/>
    <w:rsid w:val="001A22C6"/>
    <w:rsid w:val="001A26A0"/>
    <w:rsid w:val="001A273E"/>
    <w:rsid w:val="001A52A1"/>
    <w:rsid w:val="001B177D"/>
    <w:rsid w:val="001C2A53"/>
    <w:rsid w:val="001C2B34"/>
    <w:rsid w:val="001C3FDF"/>
    <w:rsid w:val="001C4269"/>
    <w:rsid w:val="001C602F"/>
    <w:rsid w:val="001C6CA1"/>
    <w:rsid w:val="001D4459"/>
    <w:rsid w:val="001E1738"/>
    <w:rsid w:val="001E3C41"/>
    <w:rsid w:val="001E486F"/>
    <w:rsid w:val="001F0D11"/>
    <w:rsid w:val="001F1F16"/>
    <w:rsid w:val="001F3548"/>
    <w:rsid w:val="001F698C"/>
    <w:rsid w:val="001F6D33"/>
    <w:rsid w:val="00200E04"/>
    <w:rsid w:val="00203E0F"/>
    <w:rsid w:val="00206C11"/>
    <w:rsid w:val="00211C78"/>
    <w:rsid w:val="002229B7"/>
    <w:rsid w:val="00224229"/>
    <w:rsid w:val="002265CB"/>
    <w:rsid w:val="0023195F"/>
    <w:rsid w:val="002328FC"/>
    <w:rsid w:val="00232D48"/>
    <w:rsid w:val="0023431F"/>
    <w:rsid w:val="00235BF8"/>
    <w:rsid w:val="00243357"/>
    <w:rsid w:val="002458D7"/>
    <w:rsid w:val="00246B8B"/>
    <w:rsid w:val="00252FEC"/>
    <w:rsid w:val="00257D56"/>
    <w:rsid w:val="00262CC0"/>
    <w:rsid w:val="0026668D"/>
    <w:rsid w:val="0027383A"/>
    <w:rsid w:val="00275921"/>
    <w:rsid w:val="00275F2F"/>
    <w:rsid w:val="00281B8E"/>
    <w:rsid w:val="00281BFA"/>
    <w:rsid w:val="002837A2"/>
    <w:rsid w:val="002874DA"/>
    <w:rsid w:val="00291BC2"/>
    <w:rsid w:val="0029301E"/>
    <w:rsid w:val="00294275"/>
    <w:rsid w:val="00296C6F"/>
    <w:rsid w:val="002A3DCF"/>
    <w:rsid w:val="002A4C99"/>
    <w:rsid w:val="002A5D13"/>
    <w:rsid w:val="002A73B9"/>
    <w:rsid w:val="002B1207"/>
    <w:rsid w:val="002B2F32"/>
    <w:rsid w:val="002B4AFC"/>
    <w:rsid w:val="002C175C"/>
    <w:rsid w:val="002C3F7D"/>
    <w:rsid w:val="002C603A"/>
    <w:rsid w:val="002C7394"/>
    <w:rsid w:val="002E6B86"/>
    <w:rsid w:val="002F0F2F"/>
    <w:rsid w:val="002F240B"/>
    <w:rsid w:val="002F3D1E"/>
    <w:rsid w:val="003015CB"/>
    <w:rsid w:val="00302C99"/>
    <w:rsid w:val="00305E48"/>
    <w:rsid w:val="003074FB"/>
    <w:rsid w:val="00307BEC"/>
    <w:rsid w:val="003152A5"/>
    <w:rsid w:val="00315B8D"/>
    <w:rsid w:val="003176DD"/>
    <w:rsid w:val="00321FAA"/>
    <w:rsid w:val="003241F6"/>
    <w:rsid w:val="00325E8F"/>
    <w:rsid w:val="00327965"/>
    <w:rsid w:val="00327BFC"/>
    <w:rsid w:val="00330E0B"/>
    <w:rsid w:val="00331DAF"/>
    <w:rsid w:val="00333ED8"/>
    <w:rsid w:val="00337483"/>
    <w:rsid w:val="00343207"/>
    <w:rsid w:val="003501FF"/>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B3036"/>
    <w:rsid w:val="003C5D32"/>
    <w:rsid w:val="003D2560"/>
    <w:rsid w:val="003D262F"/>
    <w:rsid w:val="003D3567"/>
    <w:rsid w:val="003D3867"/>
    <w:rsid w:val="003E2910"/>
    <w:rsid w:val="003E5694"/>
    <w:rsid w:val="003E6E9D"/>
    <w:rsid w:val="003F3ABB"/>
    <w:rsid w:val="003F4B34"/>
    <w:rsid w:val="003F628A"/>
    <w:rsid w:val="003F6C7B"/>
    <w:rsid w:val="00401456"/>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9199E"/>
    <w:rsid w:val="00493FB3"/>
    <w:rsid w:val="0049710C"/>
    <w:rsid w:val="004A1E4C"/>
    <w:rsid w:val="004A2730"/>
    <w:rsid w:val="004A4F90"/>
    <w:rsid w:val="004B1892"/>
    <w:rsid w:val="004B1E43"/>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D7DDE"/>
    <w:rsid w:val="004E27A5"/>
    <w:rsid w:val="004E2AB7"/>
    <w:rsid w:val="004F329B"/>
    <w:rsid w:val="004F4F0B"/>
    <w:rsid w:val="004F506E"/>
    <w:rsid w:val="004F61F7"/>
    <w:rsid w:val="00513712"/>
    <w:rsid w:val="00514D7E"/>
    <w:rsid w:val="0052239F"/>
    <w:rsid w:val="00531D8A"/>
    <w:rsid w:val="005330F9"/>
    <w:rsid w:val="0053382B"/>
    <w:rsid w:val="00540DA6"/>
    <w:rsid w:val="005449EC"/>
    <w:rsid w:val="00544EEF"/>
    <w:rsid w:val="005455F2"/>
    <w:rsid w:val="00550A0F"/>
    <w:rsid w:val="00551785"/>
    <w:rsid w:val="005540EB"/>
    <w:rsid w:val="00560E8F"/>
    <w:rsid w:val="00561E44"/>
    <w:rsid w:val="00563D73"/>
    <w:rsid w:val="005742BE"/>
    <w:rsid w:val="00574AE0"/>
    <w:rsid w:val="0057746F"/>
    <w:rsid w:val="00586798"/>
    <w:rsid w:val="00591850"/>
    <w:rsid w:val="005940D1"/>
    <w:rsid w:val="005A2CE6"/>
    <w:rsid w:val="005A7E21"/>
    <w:rsid w:val="005B1E2B"/>
    <w:rsid w:val="005B286F"/>
    <w:rsid w:val="005B2A4B"/>
    <w:rsid w:val="005B2D19"/>
    <w:rsid w:val="005B62FE"/>
    <w:rsid w:val="005C570C"/>
    <w:rsid w:val="005C5955"/>
    <w:rsid w:val="005C699E"/>
    <w:rsid w:val="005D0C77"/>
    <w:rsid w:val="005D1762"/>
    <w:rsid w:val="005D3DF7"/>
    <w:rsid w:val="005D5B0B"/>
    <w:rsid w:val="005D718C"/>
    <w:rsid w:val="005E082D"/>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1A52"/>
    <w:rsid w:val="00623007"/>
    <w:rsid w:val="00623053"/>
    <w:rsid w:val="00624A4D"/>
    <w:rsid w:val="00625573"/>
    <w:rsid w:val="00626B4E"/>
    <w:rsid w:val="00627CC1"/>
    <w:rsid w:val="00632C03"/>
    <w:rsid w:val="006343C2"/>
    <w:rsid w:val="00636B83"/>
    <w:rsid w:val="00637782"/>
    <w:rsid w:val="00641E3A"/>
    <w:rsid w:val="006462D7"/>
    <w:rsid w:val="00651B61"/>
    <w:rsid w:val="006576EF"/>
    <w:rsid w:val="00663625"/>
    <w:rsid w:val="00664FF5"/>
    <w:rsid w:val="00670BA5"/>
    <w:rsid w:val="00675570"/>
    <w:rsid w:val="006759CD"/>
    <w:rsid w:val="00683024"/>
    <w:rsid w:val="00683FF6"/>
    <w:rsid w:val="00684BB6"/>
    <w:rsid w:val="00685646"/>
    <w:rsid w:val="00691311"/>
    <w:rsid w:val="00693656"/>
    <w:rsid w:val="00693963"/>
    <w:rsid w:val="00694DF7"/>
    <w:rsid w:val="00694F4F"/>
    <w:rsid w:val="006A027A"/>
    <w:rsid w:val="006A05C9"/>
    <w:rsid w:val="006A7562"/>
    <w:rsid w:val="006B79CB"/>
    <w:rsid w:val="006B7A24"/>
    <w:rsid w:val="006C0FC9"/>
    <w:rsid w:val="006C1F95"/>
    <w:rsid w:val="006C35E7"/>
    <w:rsid w:val="006C3E5B"/>
    <w:rsid w:val="006D0841"/>
    <w:rsid w:val="006D1A51"/>
    <w:rsid w:val="006D4597"/>
    <w:rsid w:val="006D4C8A"/>
    <w:rsid w:val="006E1066"/>
    <w:rsid w:val="006E54EA"/>
    <w:rsid w:val="006F272E"/>
    <w:rsid w:val="006F2930"/>
    <w:rsid w:val="006F36F8"/>
    <w:rsid w:val="006F6CCD"/>
    <w:rsid w:val="00704245"/>
    <w:rsid w:val="00705DD0"/>
    <w:rsid w:val="00707A31"/>
    <w:rsid w:val="00713D62"/>
    <w:rsid w:val="007144AF"/>
    <w:rsid w:val="007167C4"/>
    <w:rsid w:val="00720D58"/>
    <w:rsid w:val="00725FBA"/>
    <w:rsid w:val="00726538"/>
    <w:rsid w:val="0073270F"/>
    <w:rsid w:val="00737327"/>
    <w:rsid w:val="00741804"/>
    <w:rsid w:val="00741EE1"/>
    <w:rsid w:val="007422B3"/>
    <w:rsid w:val="00757485"/>
    <w:rsid w:val="00760875"/>
    <w:rsid w:val="00764E90"/>
    <w:rsid w:val="007710F0"/>
    <w:rsid w:val="0077234A"/>
    <w:rsid w:val="0077480B"/>
    <w:rsid w:val="00781562"/>
    <w:rsid w:val="00790A4C"/>
    <w:rsid w:val="00792A3E"/>
    <w:rsid w:val="00794233"/>
    <w:rsid w:val="00794CDE"/>
    <w:rsid w:val="007950DA"/>
    <w:rsid w:val="00795939"/>
    <w:rsid w:val="00797122"/>
    <w:rsid w:val="007A03D5"/>
    <w:rsid w:val="007A7318"/>
    <w:rsid w:val="007B508E"/>
    <w:rsid w:val="007C4AFA"/>
    <w:rsid w:val="007D1966"/>
    <w:rsid w:val="007E0072"/>
    <w:rsid w:val="007E3B7C"/>
    <w:rsid w:val="007E40F1"/>
    <w:rsid w:val="007E4E3E"/>
    <w:rsid w:val="007E63B3"/>
    <w:rsid w:val="007F02A7"/>
    <w:rsid w:val="007F2807"/>
    <w:rsid w:val="00802784"/>
    <w:rsid w:val="008039CD"/>
    <w:rsid w:val="00803A16"/>
    <w:rsid w:val="008111CD"/>
    <w:rsid w:val="00811B13"/>
    <w:rsid w:val="0081589D"/>
    <w:rsid w:val="008159F6"/>
    <w:rsid w:val="00815C6A"/>
    <w:rsid w:val="008232E5"/>
    <w:rsid w:val="00836EA6"/>
    <w:rsid w:val="0083746B"/>
    <w:rsid w:val="008400A6"/>
    <w:rsid w:val="008425A3"/>
    <w:rsid w:val="00847567"/>
    <w:rsid w:val="0085572D"/>
    <w:rsid w:val="008613AD"/>
    <w:rsid w:val="008614E9"/>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E1AC7"/>
    <w:rsid w:val="008F177A"/>
    <w:rsid w:val="008F3C78"/>
    <w:rsid w:val="00901170"/>
    <w:rsid w:val="009148F7"/>
    <w:rsid w:val="00915903"/>
    <w:rsid w:val="00915F23"/>
    <w:rsid w:val="00916D71"/>
    <w:rsid w:val="00926BCD"/>
    <w:rsid w:val="009335B8"/>
    <w:rsid w:val="00933CD6"/>
    <w:rsid w:val="0093461C"/>
    <w:rsid w:val="00935E22"/>
    <w:rsid w:val="00937710"/>
    <w:rsid w:val="00940E46"/>
    <w:rsid w:val="009466B5"/>
    <w:rsid w:val="00956AE8"/>
    <w:rsid w:val="009571E4"/>
    <w:rsid w:val="00957952"/>
    <w:rsid w:val="00964E55"/>
    <w:rsid w:val="00970F77"/>
    <w:rsid w:val="00973379"/>
    <w:rsid w:val="0097366E"/>
    <w:rsid w:val="00976436"/>
    <w:rsid w:val="00980BB4"/>
    <w:rsid w:val="009826A5"/>
    <w:rsid w:val="00983E80"/>
    <w:rsid w:val="00985AA4"/>
    <w:rsid w:val="00986B9E"/>
    <w:rsid w:val="00991404"/>
    <w:rsid w:val="00993C29"/>
    <w:rsid w:val="00997315"/>
    <w:rsid w:val="009A121F"/>
    <w:rsid w:val="009A2506"/>
    <w:rsid w:val="009A34AE"/>
    <w:rsid w:val="009A4F0E"/>
    <w:rsid w:val="009A7D36"/>
    <w:rsid w:val="009B05A0"/>
    <w:rsid w:val="009B07DF"/>
    <w:rsid w:val="009B418A"/>
    <w:rsid w:val="009B7DB2"/>
    <w:rsid w:val="009C7EB9"/>
    <w:rsid w:val="009D256C"/>
    <w:rsid w:val="009D31B0"/>
    <w:rsid w:val="009E0EF7"/>
    <w:rsid w:val="009E23BE"/>
    <w:rsid w:val="009F0B23"/>
    <w:rsid w:val="009F123F"/>
    <w:rsid w:val="009F492C"/>
    <w:rsid w:val="009F4EFA"/>
    <w:rsid w:val="009F793F"/>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0AFA"/>
    <w:rsid w:val="00A62357"/>
    <w:rsid w:val="00A626E9"/>
    <w:rsid w:val="00A65DCC"/>
    <w:rsid w:val="00A70E0E"/>
    <w:rsid w:val="00A715AB"/>
    <w:rsid w:val="00A7181B"/>
    <w:rsid w:val="00A7275E"/>
    <w:rsid w:val="00A73E8E"/>
    <w:rsid w:val="00A80D47"/>
    <w:rsid w:val="00A8169E"/>
    <w:rsid w:val="00A83487"/>
    <w:rsid w:val="00A8363C"/>
    <w:rsid w:val="00A849BD"/>
    <w:rsid w:val="00A852C4"/>
    <w:rsid w:val="00A86DF9"/>
    <w:rsid w:val="00A9155C"/>
    <w:rsid w:val="00A91F96"/>
    <w:rsid w:val="00A952CD"/>
    <w:rsid w:val="00A95EB6"/>
    <w:rsid w:val="00AA0360"/>
    <w:rsid w:val="00AA0441"/>
    <w:rsid w:val="00AA0455"/>
    <w:rsid w:val="00AA13A3"/>
    <w:rsid w:val="00AB4213"/>
    <w:rsid w:val="00AB5C12"/>
    <w:rsid w:val="00AB67C6"/>
    <w:rsid w:val="00AB6C4C"/>
    <w:rsid w:val="00AC3B54"/>
    <w:rsid w:val="00AC48EA"/>
    <w:rsid w:val="00AC5E86"/>
    <w:rsid w:val="00AD0F40"/>
    <w:rsid w:val="00AD22F6"/>
    <w:rsid w:val="00AD36D1"/>
    <w:rsid w:val="00AE0169"/>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2709"/>
    <w:rsid w:val="00B63D5B"/>
    <w:rsid w:val="00B64CDE"/>
    <w:rsid w:val="00B64EFC"/>
    <w:rsid w:val="00B65AFD"/>
    <w:rsid w:val="00B679E4"/>
    <w:rsid w:val="00B72C9B"/>
    <w:rsid w:val="00B75DFF"/>
    <w:rsid w:val="00B76EA0"/>
    <w:rsid w:val="00B8546A"/>
    <w:rsid w:val="00B91CF8"/>
    <w:rsid w:val="00B966D4"/>
    <w:rsid w:val="00BA0CBE"/>
    <w:rsid w:val="00BA3676"/>
    <w:rsid w:val="00BA5896"/>
    <w:rsid w:val="00BB5559"/>
    <w:rsid w:val="00BB7B04"/>
    <w:rsid w:val="00BC3F53"/>
    <w:rsid w:val="00BC5C94"/>
    <w:rsid w:val="00BC5FF7"/>
    <w:rsid w:val="00BC6AE1"/>
    <w:rsid w:val="00BD1E79"/>
    <w:rsid w:val="00BD2228"/>
    <w:rsid w:val="00BD53C1"/>
    <w:rsid w:val="00C00EF2"/>
    <w:rsid w:val="00C05CEB"/>
    <w:rsid w:val="00C1080A"/>
    <w:rsid w:val="00C11C76"/>
    <w:rsid w:val="00C143AE"/>
    <w:rsid w:val="00C143C0"/>
    <w:rsid w:val="00C15E3D"/>
    <w:rsid w:val="00C16114"/>
    <w:rsid w:val="00C16434"/>
    <w:rsid w:val="00C16C83"/>
    <w:rsid w:val="00C16CA4"/>
    <w:rsid w:val="00C2072D"/>
    <w:rsid w:val="00C264BC"/>
    <w:rsid w:val="00C33545"/>
    <w:rsid w:val="00C350F6"/>
    <w:rsid w:val="00C423BE"/>
    <w:rsid w:val="00C438C9"/>
    <w:rsid w:val="00C45CDF"/>
    <w:rsid w:val="00C530C9"/>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E2E69"/>
    <w:rsid w:val="00CE58C6"/>
    <w:rsid w:val="00CE70D6"/>
    <w:rsid w:val="00CE74B8"/>
    <w:rsid w:val="00CE7D99"/>
    <w:rsid w:val="00D02022"/>
    <w:rsid w:val="00D03D01"/>
    <w:rsid w:val="00D045C2"/>
    <w:rsid w:val="00D10DEB"/>
    <w:rsid w:val="00D133E8"/>
    <w:rsid w:val="00D15ADE"/>
    <w:rsid w:val="00D165F8"/>
    <w:rsid w:val="00D2038B"/>
    <w:rsid w:val="00D20CFA"/>
    <w:rsid w:val="00D21ACC"/>
    <w:rsid w:val="00D230E9"/>
    <w:rsid w:val="00D26A6A"/>
    <w:rsid w:val="00D31898"/>
    <w:rsid w:val="00D31E5A"/>
    <w:rsid w:val="00D364E9"/>
    <w:rsid w:val="00D377B6"/>
    <w:rsid w:val="00D404DC"/>
    <w:rsid w:val="00D41166"/>
    <w:rsid w:val="00D42FF6"/>
    <w:rsid w:val="00D43797"/>
    <w:rsid w:val="00D43DB2"/>
    <w:rsid w:val="00D45428"/>
    <w:rsid w:val="00D47334"/>
    <w:rsid w:val="00D47536"/>
    <w:rsid w:val="00D51778"/>
    <w:rsid w:val="00D51D6B"/>
    <w:rsid w:val="00D53CF9"/>
    <w:rsid w:val="00D54E88"/>
    <w:rsid w:val="00D61E9F"/>
    <w:rsid w:val="00D630C3"/>
    <w:rsid w:val="00D712DD"/>
    <w:rsid w:val="00D74A2D"/>
    <w:rsid w:val="00D7748D"/>
    <w:rsid w:val="00D82A5F"/>
    <w:rsid w:val="00D82B75"/>
    <w:rsid w:val="00D86A1E"/>
    <w:rsid w:val="00D87AD6"/>
    <w:rsid w:val="00D902BD"/>
    <w:rsid w:val="00D9548C"/>
    <w:rsid w:val="00DA1BD0"/>
    <w:rsid w:val="00DA5567"/>
    <w:rsid w:val="00DA7DF4"/>
    <w:rsid w:val="00DB2A96"/>
    <w:rsid w:val="00DB350C"/>
    <w:rsid w:val="00DB3BF4"/>
    <w:rsid w:val="00DC0282"/>
    <w:rsid w:val="00DC0933"/>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6074"/>
    <w:rsid w:val="00E0095B"/>
    <w:rsid w:val="00E00E52"/>
    <w:rsid w:val="00E0385B"/>
    <w:rsid w:val="00E123EB"/>
    <w:rsid w:val="00E13322"/>
    <w:rsid w:val="00E15EB5"/>
    <w:rsid w:val="00E16A7B"/>
    <w:rsid w:val="00E16F8D"/>
    <w:rsid w:val="00E20671"/>
    <w:rsid w:val="00E21A5F"/>
    <w:rsid w:val="00E23474"/>
    <w:rsid w:val="00E24F09"/>
    <w:rsid w:val="00E36049"/>
    <w:rsid w:val="00E36065"/>
    <w:rsid w:val="00E3748A"/>
    <w:rsid w:val="00E413BA"/>
    <w:rsid w:val="00E4276F"/>
    <w:rsid w:val="00E42A40"/>
    <w:rsid w:val="00E42B4E"/>
    <w:rsid w:val="00E44ADB"/>
    <w:rsid w:val="00E501BF"/>
    <w:rsid w:val="00E51351"/>
    <w:rsid w:val="00E526CF"/>
    <w:rsid w:val="00E60BA6"/>
    <w:rsid w:val="00E60FD3"/>
    <w:rsid w:val="00E619AA"/>
    <w:rsid w:val="00E6544F"/>
    <w:rsid w:val="00E66692"/>
    <w:rsid w:val="00E7035A"/>
    <w:rsid w:val="00E70641"/>
    <w:rsid w:val="00E74EEE"/>
    <w:rsid w:val="00E74FEB"/>
    <w:rsid w:val="00E75622"/>
    <w:rsid w:val="00E779E4"/>
    <w:rsid w:val="00E808B7"/>
    <w:rsid w:val="00E849D5"/>
    <w:rsid w:val="00E85BBD"/>
    <w:rsid w:val="00E8666B"/>
    <w:rsid w:val="00E87457"/>
    <w:rsid w:val="00E957F3"/>
    <w:rsid w:val="00EA26C6"/>
    <w:rsid w:val="00EA2BCB"/>
    <w:rsid w:val="00EA432C"/>
    <w:rsid w:val="00EB2C0B"/>
    <w:rsid w:val="00EB520B"/>
    <w:rsid w:val="00EB5B2E"/>
    <w:rsid w:val="00EC3E00"/>
    <w:rsid w:val="00EC4852"/>
    <w:rsid w:val="00EC697B"/>
    <w:rsid w:val="00EC7474"/>
    <w:rsid w:val="00ED18ED"/>
    <w:rsid w:val="00ED2AC2"/>
    <w:rsid w:val="00ED3642"/>
    <w:rsid w:val="00ED388F"/>
    <w:rsid w:val="00ED4290"/>
    <w:rsid w:val="00ED6CCB"/>
    <w:rsid w:val="00EE2AEC"/>
    <w:rsid w:val="00EE2F8A"/>
    <w:rsid w:val="00EE3DC1"/>
    <w:rsid w:val="00EE465F"/>
    <w:rsid w:val="00EE7160"/>
    <w:rsid w:val="00EF1161"/>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2AE5"/>
    <w:rsid w:val="00F63732"/>
    <w:rsid w:val="00F63F16"/>
    <w:rsid w:val="00F656E2"/>
    <w:rsid w:val="00F73AF6"/>
    <w:rsid w:val="00F73C7B"/>
    <w:rsid w:val="00F76576"/>
    <w:rsid w:val="00F8042B"/>
    <w:rsid w:val="00F809F4"/>
    <w:rsid w:val="00F8193C"/>
    <w:rsid w:val="00F831E0"/>
    <w:rsid w:val="00F84401"/>
    <w:rsid w:val="00F84A5B"/>
    <w:rsid w:val="00F9026F"/>
    <w:rsid w:val="00F930FA"/>
    <w:rsid w:val="00F93B82"/>
    <w:rsid w:val="00FA039D"/>
    <w:rsid w:val="00FA1DF4"/>
    <w:rsid w:val="00FA5EB0"/>
    <w:rsid w:val="00FA7B79"/>
    <w:rsid w:val="00FB2B6B"/>
    <w:rsid w:val="00FB460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DA"/>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character" w:customStyle="1" w:styleId="A3">
    <w:name w:val="A3"/>
    <w:uiPriority w:val="99"/>
    <w:rsid w:val="00AC48EA"/>
    <w:rPr>
      <w:rFonts w:cs="Frugal Sans Light"/>
      <w:color w:val="000000"/>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16811886">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1241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FA97-9E04-40DE-A69D-A4D07018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2020-11-02T11:03:00Z</cp:lastPrinted>
  <dcterms:created xsi:type="dcterms:W3CDTF">2020-11-26T13:57:00Z</dcterms:created>
  <dcterms:modified xsi:type="dcterms:W3CDTF">2020-11-26T13:57:00Z</dcterms:modified>
</cp:coreProperties>
</file>