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69B8" w:rsidRPr="00297A93" w:rsidRDefault="000F484F">
      <w:pPr>
        <w:spacing w:after="200" w:line="360" w:lineRule="auto"/>
        <w:ind w:right="540"/>
        <w:jc w:val="both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 w:rsidRPr="00297A93">
        <w:rPr>
          <w:rFonts w:ascii="Arial" w:eastAsia="Arial" w:hAnsi="Arial" w:cs="Arial"/>
          <w:b/>
          <w:sz w:val="32"/>
          <w:szCs w:val="32"/>
        </w:rPr>
        <w:t>NATIONAL ASSEMBLY</w:t>
      </w:r>
    </w:p>
    <w:p w14:paraId="00000002" w14:textId="2C4C1FB4" w:rsidR="009A69B8" w:rsidRPr="00297A93" w:rsidRDefault="000F484F">
      <w:pPr>
        <w:spacing w:after="200" w:line="360" w:lineRule="auto"/>
        <w:ind w:right="540"/>
        <w:jc w:val="both"/>
        <w:rPr>
          <w:rFonts w:ascii="Arial" w:eastAsia="Arial" w:hAnsi="Arial" w:cs="Arial"/>
          <w:sz w:val="32"/>
          <w:szCs w:val="32"/>
          <w:u w:val="single"/>
        </w:rPr>
      </w:pPr>
      <w:r w:rsidRPr="00297A93">
        <w:rPr>
          <w:rFonts w:ascii="Arial" w:eastAsia="Arial" w:hAnsi="Arial" w:cs="Arial"/>
          <w:b/>
          <w:sz w:val="32"/>
          <w:szCs w:val="32"/>
          <w:u w:val="single"/>
        </w:rPr>
        <w:t xml:space="preserve">QUESTION No. </w:t>
      </w:r>
      <w:r w:rsidR="00413273" w:rsidRPr="00297A93">
        <w:rPr>
          <w:rFonts w:ascii="Arial" w:eastAsia="Arial" w:hAnsi="Arial" w:cs="Arial"/>
          <w:b/>
          <w:sz w:val="32"/>
          <w:szCs w:val="32"/>
          <w:u w:val="single"/>
        </w:rPr>
        <w:t>194</w:t>
      </w:r>
    </w:p>
    <w:p w14:paraId="00000003" w14:textId="77777777" w:rsidR="009A69B8" w:rsidRPr="00297A93" w:rsidRDefault="000F484F">
      <w:pPr>
        <w:spacing w:after="200" w:line="360" w:lineRule="auto"/>
        <w:ind w:right="540"/>
        <w:jc w:val="both"/>
        <w:rPr>
          <w:rFonts w:ascii="Arial" w:eastAsia="Arial" w:hAnsi="Arial" w:cs="Arial"/>
          <w:sz w:val="32"/>
          <w:szCs w:val="32"/>
        </w:rPr>
      </w:pPr>
      <w:r w:rsidRPr="00297A93">
        <w:rPr>
          <w:rFonts w:ascii="Arial" w:eastAsia="Arial" w:hAnsi="Arial" w:cs="Arial"/>
          <w:b/>
          <w:sz w:val="32"/>
          <w:szCs w:val="32"/>
          <w:u w:val="single"/>
        </w:rPr>
        <w:t>FOR WRITTEN REPLY</w:t>
      </w:r>
    </w:p>
    <w:p w14:paraId="00000005" w14:textId="0500A346" w:rsidR="009A69B8" w:rsidRPr="00297A93" w:rsidRDefault="000F484F">
      <w:pPr>
        <w:spacing w:after="200" w:line="360" w:lineRule="auto"/>
        <w:ind w:right="540"/>
        <w:jc w:val="both"/>
        <w:rPr>
          <w:rFonts w:ascii="Arial" w:eastAsia="Arial" w:hAnsi="Arial" w:cs="Arial"/>
          <w:sz w:val="32"/>
          <w:szCs w:val="32"/>
        </w:rPr>
      </w:pPr>
      <w:r w:rsidRPr="00297A93">
        <w:rPr>
          <w:rFonts w:ascii="Arial" w:eastAsia="Arial" w:hAnsi="Arial" w:cs="Arial"/>
          <w:b/>
          <w:sz w:val="32"/>
          <w:szCs w:val="32"/>
        </w:rPr>
        <w:t xml:space="preserve">DATE OF PUBLICATION IN INTERNAL QUESTION PAPER: </w:t>
      </w:r>
      <w:r w:rsidR="00413273" w:rsidRPr="00297A93">
        <w:rPr>
          <w:rFonts w:ascii="Arial" w:eastAsia="Arial" w:hAnsi="Arial" w:cs="Arial"/>
          <w:b/>
          <w:sz w:val="32"/>
          <w:szCs w:val="32"/>
        </w:rPr>
        <w:t>21/02/2020</w:t>
      </w:r>
    </w:p>
    <w:p w14:paraId="00000008" w14:textId="6C13095A" w:rsidR="009A69B8" w:rsidRPr="00297A93" w:rsidRDefault="000F484F">
      <w:pPr>
        <w:rPr>
          <w:sz w:val="32"/>
          <w:szCs w:val="32"/>
        </w:rPr>
      </w:pPr>
      <w:proofErr w:type="spellStart"/>
      <w:r w:rsidRPr="00297A93">
        <w:rPr>
          <w:rFonts w:ascii="Arial" w:eastAsia="Arial" w:hAnsi="Arial" w:cs="Arial"/>
          <w:b/>
          <w:sz w:val="32"/>
          <w:szCs w:val="32"/>
        </w:rPr>
        <w:t>Mrs</w:t>
      </w:r>
      <w:proofErr w:type="spellEnd"/>
      <w:r w:rsidRPr="00297A93">
        <w:rPr>
          <w:rFonts w:ascii="Arial" w:eastAsia="Arial" w:hAnsi="Arial" w:cs="Arial"/>
          <w:b/>
          <w:sz w:val="32"/>
          <w:szCs w:val="32"/>
        </w:rPr>
        <w:t xml:space="preserve"> V van </w:t>
      </w:r>
      <w:proofErr w:type="spellStart"/>
      <w:r w:rsidRPr="00297A93">
        <w:rPr>
          <w:rFonts w:ascii="Arial" w:eastAsia="Arial" w:hAnsi="Arial" w:cs="Arial"/>
          <w:b/>
          <w:sz w:val="32"/>
          <w:szCs w:val="32"/>
        </w:rPr>
        <w:t>Dyk</w:t>
      </w:r>
      <w:proofErr w:type="spellEnd"/>
      <w:r w:rsidRPr="00297A93">
        <w:rPr>
          <w:rFonts w:ascii="Arial" w:eastAsia="Arial" w:hAnsi="Arial" w:cs="Arial"/>
          <w:b/>
          <w:sz w:val="32"/>
          <w:szCs w:val="32"/>
        </w:rPr>
        <w:t xml:space="preserve"> (DA) to ask the Minister of Sports, Arts and Culture:</w:t>
      </w:r>
    </w:p>
    <w:p w14:paraId="653FD036" w14:textId="77777777" w:rsidR="00413273" w:rsidRPr="00297A93" w:rsidRDefault="00413273">
      <w:pPr>
        <w:rPr>
          <w:rFonts w:ascii="Arial" w:eastAsia="Arial" w:hAnsi="Arial" w:cs="Arial"/>
          <w:color w:val="000000"/>
          <w:sz w:val="32"/>
          <w:szCs w:val="32"/>
        </w:rPr>
      </w:pPr>
    </w:p>
    <w:p w14:paraId="00000009" w14:textId="04845F11" w:rsidR="009A69B8" w:rsidRPr="00297A93" w:rsidRDefault="000F484F" w:rsidP="00413273">
      <w:pP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297A93">
        <w:rPr>
          <w:rFonts w:ascii="Arial" w:eastAsia="Arial" w:hAnsi="Arial" w:cs="Arial"/>
          <w:color w:val="000000"/>
          <w:sz w:val="32"/>
          <w:szCs w:val="32"/>
        </w:rPr>
        <w:t xml:space="preserve">(1) (a) What total number of disputes were submitted to </w:t>
      </w:r>
      <w:r w:rsidRPr="00297A93">
        <w:rPr>
          <w:rFonts w:ascii="Arial" w:eastAsia="Arial" w:hAnsi="Arial" w:cs="Arial"/>
          <w:sz w:val="32"/>
          <w:szCs w:val="32"/>
        </w:rPr>
        <w:t>the South African Sports Confederation and Olympic Committee (</w:t>
      </w:r>
      <w:r w:rsidRPr="00297A93">
        <w:rPr>
          <w:rFonts w:ascii="Arial" w:eastAsia="Arial" w:hAnsi="Arial" w:cs="Arial"/>
          <w:color w:val="000000"/>
          <w:sz w:val="32"/>
          <w:szCs w:val="32"/>
        </w:rPr>
        <w:t>SASCOC) for dispute resolution and (b) what total number of cases (</w:t>
      </w:r>
      <w:proofErr w:type="spellStart"/>
      <w:r w:rsidRPr="00297A93">
        <w:rPr>
          <w:rFonts w:ascii="Arial" w:eastAsia="Arial" w:hAnsi="Arial" w:cs="Arial"/>
          <w:color w:val="000000"/>
          <w:sz w:val="32"/>
          <w:szCs w:val="32"/>
        </w:rPr>
        <w:t>i</w:t>
      </w:r>
      <w:proofErr w:type="spellEnd"/>
      <w:r w:rsidRPr="00297A93">
        <w:rPr>
          <w:rFonts w:ascii="Arial" w:eastAsia="Arial" w:hAnsi="Arial" w:cs="Arial"/>
          <w:color w:val="000000"/>
          <w:sz w:val="32"/>
          <w:szCs w:val="32"/>
        </w:rPr>
        <w:t>) were resolved and (ii) are still outstanding;</w:t>
      </w:r>
    </w:p>
    <w:p w14:paraId="0000000A" w14:textId="77777777" w:rsidR="009A69B8" w:rsidRPr="00297A93" w:rsidRDefault="000F484F" w:rsidP="00413273">
      <w:pP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297A93">
        <w:rPr>
          <w:rFonts w:ascii="Arial" w:eastAsia="Arial" w:hAnsi="Arial" w:cs="Arial"/>
          <w:color w:val="000000"/>
          <w:sz w:val="32"/>
          <w:szCs w:val="32"/>
        </w:rPr>
        <w:t xml:space="preserve">(2) (a) what total number of disputes were submitted to his office to request intervention due to the </w:t>
      </w:r>
      <w:r w:rsidRPr="00297A93">
        <w:rPr>
          <w:rFonts w:ascii="Arial" w:eastAsia="Arial" w:hAnsi="Arial" w:cs="Arial"/>
          <w:sz w:val="32"/>
          <w:szCs w:val="32"/>
        </w:rPr>
        <w:t>failure</w:t>
      </w:r>
      <w:r w:rsidRPr="00297A93">
        <w:rPr>
          <w:rFonts w:ascii="Arial" w:eastAsia="Arial" w:hAnsi="Arial" w:cs="Arial"/>
          <w:color w:val="000000"/>
          <w:sz w:val="32"/>
          <w:szCs w:val="32"/>
        </w:rPr>
        <w:t xml:space="preserve"> of SASCOC and (b) what is the current status of each dispute?</w:t>
      </w:r>
    </w:p>
    <w:p w14:paraId="0000000B" w14:textId="77777777" w:rsidR="009A69B8" w:rsidRPr="00297A93" w:rsidRDefault="009A69B8">
      <w:pPr>
        <w:rPr>
          <w:rFonts w:ascii="Arial" w:eastAsia="Arial" w:hAnsi="Arial" w:cs="Arial"/>
          <w:color w:val="000000"/>
          <w:sz w:val="32"/>
          <w:szCs w:val="32"/>
        </w:rPr>
      </w:pPr>
    </w:p>
    <w:p w14:paraId="0000000C" w14:textId="77777777" w:rsidR="009A69B8" w:rsidRPr="00297A93" w:rsidRDefault="009A69B8">
      <w:pPr>
        <w:rPr>
          <w:rFonts w:ascii="Arial" w:eastAsia="Arial" w:hAnsi="Arial" w:cs="Arial"/>
          <w:color w:val="000000"/>
          <w:sz w:val="32"/>
          <w:szCs w:val="32"/>
        </w:rPr>
      </w:pPr>
    </w:p>
    <w:p w14:paraId="0000000D" w14:textId="51251BAD" w:rsidR="009A69B8" w:rsidRPr="00297A93" w:rsidRDefault="000F484F">
      <w:pPr>
        <w:rPr>
          <w:rFonts w:ascii="Arial" w:eastAsia="Arial" w:hAnsi="Arial" w:cs="Arial"/>
          <w:b/>
          <w:color w:val="000000"/>
          <w:sz w:val="32"/>
          <w:szCs w:val="32"/>
        </w:rPr>
      </w:pPr>
      <w:r w:rsidRPr="00297A93">
        <w:rPr>
          <w:rFonts w:ascii="Arial" w:eastAsia="Arial" w:hAnsi="Arial" w:cs="Arial"/>
          <w:b/>
          <w:color w:val="000000"/>
          <w:sz w:val="32"/>
          <w:szCs w:val="32"/>
        </w:rPr>
        <w:t xml:space="preserve">REPLY </w:t>
      </w:r>
    </w:p>
    <w:p w14:paraId="17A39697" w14:textId="79D4D10E" w:rsidR="00413273" w:rsidRPr="00297A93" w:rsidRDefault="00413273">
      <w:pP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464FABF" w14:textId="77777777" w:rsidR="00413273" w:rsidRPr="00297A93" w:rsidRDefault="00413273">
      <w:pPr>
        <w:rPr>
          <w:rFonts w:ascii="Arial" w:eastAsia="Arial" w:hAnsi="Arial" w:cs="Arial"/>
          <w:color w:val="000000"/>
          <w:sz w:val="32"/>
          <w:szCs w:val="32"/>
        </w:rPr>
      </w:pPr>
    </w:p>
    <w:p w14:paraId="0000000E" w14:textId="77777777" w:rsidR="009A69B8" w:rsidRPr="00297A93" w:rsidRDefault="000F484F" w:rsidP="00413273">
      <w:pPr>
        <w:numPr>
          <w:ilvl w:val="0"/>
          <w:numId w:val="1"/>
        </w:numPr>
        <w:spacing w:line="360" w:lineRule="auto"/>
        <w:ind w:left="426" w:hanging="578"/>
        <w:rPr>
          <w:rFonts w:ascii="Arial" w:eastAsia="Arial" w:hAnsi="Arial" w:cs="Arial"/>
          <w:color w:val="000000"/>
          <w:sz w:val="32"/>
          <w:szCs w:val="32"/>
        </w:rPr>
      </w:pPr>
      <w:r w:rsidRPr="00297A93">
        <w:rPr>
          <w:rFonts w:ascii="Arial" w:eastAsia="Arial" w:hAnsi="Arial" w:cs="Arial"/>
          <w:color w:val="000000"/>
          <w:sz w:val="32"/>
          <w:szCs w:val="32"/>
        </w:rPr>
        <w:t xml:space="preserve">(a) According to the </w:t>
      </w:r>
      <w:r w:rsidRPr="00297A93">
        <w:rPr>
          <w:rFonts w:ascii="Arial" w:eastAsia="Arial" w:hAnsi="Arial" w:cs="Arial"/>
          <w:sz w:val="32"/>
          <w:szCs w:val="32"/>
        </w:rPr>
        <w:t>South African Sports Confederation and Olympic Committee (</w:t>
      </w:r>
      <w:r w:rsidRPr="00297A93">
        <w:rPr>
          <w:rFonts w:ascii="Arial" w:eastAsia="Arial" w:hAnsi="Arial" w:cs="Arial"/>
          <w:color w:val="000000"/>
          <w:sz w:val="32"/>
          <w:szCs w:val="32"/>
        </w:rPr>
        <w:t>SASCOC) only a total of 11 disputes were submitted (b)(</w:t>
      </w:r>
      <w:proofErr w:type="spellStart"/>
      <w:r w:rsidRPr="00297A93">
        <w:rPr>
          <w:rFonts w:ascii="Arial" w:eastAsia="Arial" w:hAnsi="Arial" w:cs="Arial"/>
          <w:color w:val="000000"/>
          <w:sz w:val="32"/>
          <w:szCs w:val="32"/>
        </w:rPr>
        <w:t>i</w:t>
      </w:r>
      <w:proofErr w:type="spellEnd"/>
      <w:r w:rsidRPr="00297A93">
        <w:rPr>
          <w:rFonts w:ascii="Arial" w:eastAsia="Arial" w:hAnsi="Arial" w:cs="Arial"/>
          <w:color w:val="000000"/>
          <w:sz w:val="32"/>
          <w:szCs w:val="32"/>
        </w:rPr>
        <w:t>) 5 cases were resolved (ii) 6 are in progress.</w:t>
      </w:r>
    </w:p>
    <w:p w14:paraId="0000000F" w14:textId="77777777" w:rsidR="009A69B8" w:rsidRPr="00297A93" w:rsidRDefault="009A69B8" w:rsidP="00413273">
      <w:pPr>
        <w:spacing w:line="360" w:lineRule="auto"/>
        <w:ind w:left="426"/>
        <w:rPr>
          <w:rFonts w:ascii="Arial" w:eastAsia="Arial" w:hAnsi="Arial" w:cs="Arial"/>
          <w:color w:val="000000"/>
          <w:sz w:val="32"/>
          <w:szCs w:val="32"/>
        </w:rPr>
      </w:pPr>
    </w:p>
    <w:p w14:paraId="00000010" w14:textId="77777777" w:rsidR="009A69B8" w:rsidRPr="00297A93" w:rsidRDefault="000F484F" w:rsidP="00413273">
      <w:pPr>
        <w:numPr>
          <w:ilvl w:val="0"/>
          <w:numId w:val="1"/>
        </w:numPr>
        <w:spacing w:line="360" w:lineRule="auto"/>
        <w:ind w:left="426" w:hanging="578"/>
        <w:rPr>
          <w:rFonts w:ascii="Arial" w:eastAsia="Arial" w:hAnsi="Arial" w:cs="Arial"/>
          <w:color w:val="000000"/>
          <w:sz w:val="32"/>
          <w:szCs w:val="32"/>
        </w:rPr>
      </w:pPr>
      <w:r w:rsidRPr="00297A93">
        <w:rPr>
          <w:rFonts w:ascii="Arial" w:eastAsia="Arial" w:hAnsi="Arial" w:cs="Arial"/>
          <w:color w:val="000000"/>
          <w:sz w:val="32"/>
          <w:szCs w:val="32"/>
        </w:rPr>
        <w:lastRenderedPageBreak/>
        <w:t xml:space="preserve">(a) A total of 5 disputes were submitted to the Minister (b) all of them are in progress.  </w:t>
      </w:r>
    </w:p>
    <w:p w14:paraId="00000011" w14:textId="77777777" w:rsidR="009A69B8" w:rsidRPr="00297A93" w:rsidRDefault="009A69B8" w:rsidP="00413273">
      <w:pPr>
        <w:spacing w:line="360" w:lineRule="auto"/>
        <w:rPr>
          <w:rFonts w:ascii="Arial" w:eastAsia="Arial" w:hAnsi="Arial" w:cs="Arial"/>
          <w:color w:val="000000"/>
          <w:sz w:val="32"/>
          <w:szCs w:val="32"/>
        </w:rPr>
      </w:pPr>
    </w:p>
    <w:sectPr w:rsidR="009A69B8" w:rsidRPr="0029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BEFE8" w14:textId="77777777" w:rsidR="006469E6" w:rsidRDefault="006469E6">
      <w:r>
        <w:separator/>
      </w:r>
    </w:p>
  </w:endnote>
  <w:endnote w:type="continuationSeparator" w:id="0">
    <w:p w14:paraId="73746C23" w14:textId="77777777" w:rsidR="006469E6" w:rsidRDefault="0064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9A69B8" w:rsidRDefault="009A69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9A69B8" w:rsidRDefault="009A69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9A69B8" w:rsidRDefault="009A69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1027F" w14:textId="77777777" w:rsidR="006469E6" w:rsidRDefault="006469E6">
      <w:r>
        <w:separator/>
      </w:r>
    </w:p>
  </w:footnote>
  <w:footnote w:type="continuationSeparator" w:id="0">
    <w:p w14:paraId="7C79F4E3" w14:textId="77777777" w:rsidR="006469E6" w:rsidRDefault="0064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9A69B8" w:rsidRDefault="009A69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9A69B8" w:rsidRDefault="009A69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9A69B8" w:rsidRDefault="009A69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2970"/>
    <w:multiLevelType w:val="multilevel"/>
    <w:tmpl w:val="F21262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B8"/>
    <w:rsid w:val="000F484F"/>
    <w:rsid w:val="00297A93"/>
    <w:rsid w:val="00413273"/>
    <w:rsid w:val="00457DA3"/>
    <w:rsid w:val="006469E6"/>
    <w:rsid w:val="009A69B8"/>
    <w:rsid w:val="00A30622"/>
    <w:rsid w:val="00CF089E"/>
    <w:rsid w:val="00D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D14B"/>
  <w15:docId w15:val="{AA126BFA-625A-4B5D-917C-8EA0DA6C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ntium Basic" w:eastAsia="Gentium Basic" w:hAnsi="Gentium Basic" w:cs="Gentium Basic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Sumayya</dc:creator>
  <cp:lastModifiedBy>Nikiwe Ncetezo</cp:lastModifiedBy>
  <cp:revision>2</cp:revision>
  <dcterms:created xsi:type="dcterms:W3CDTF">2020-04-19T16:26:00Z</dcterms:created>
  <dcterms:modified xsi:type="dcterms:W3CDTF">2020-04-19T16:26:00Z</dcterms:modified>
</cp:coreProperties>
</file>