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DAF78" w14:textId="77777777" w:rsidR="00F168B8" w:rsidRPr="00494CD2" w:rsidRDefault="00F168B8" w:rsidP="00F168B8">
      <w:pPr>
        <w:spacing w:after="0" w:line="240" w:lineRule="auto"/>
        <w:jc w:val="center"/>
        <w:rPr>
          <w:b/>
          <w:sz w:val="24"/>
          <w:szCs w:val="24"/>
        </w:rPr>
      </w:pPr>
      <w:r w:rsidRPr="00494CD2">
        <w:rPr>
          <w:noProof/>
          <w:lang w:eastAsia="en-ZA"/>
        </w:rPr>
        <w:drawing>
          <wp:anchor distT="720090" distB="215900" distL="114300" distR="114300" simplePos="0" relativeHeight="251659264" behindDoc="0" locked="1" layoutInCell="1" allowOverlap="1" wp14:anchorId="4AFE0555" wp14:editId="0E1F6865">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494CD2">
        <w:rPr>
          <w:b/>
          <w:sz w:val="24"/>
          <w:szCs w:val="24"/>
        </w:rPr>
        <w:t xml:space="preserve">NATIONAL ASSEMBLY </w:t>
      </w:r>
    </w:p>
    <w:p w14:paraId="66314CDB" w14:textId="77777777" w:rsidR="00F168B8" w:rsidRPr="00494CD2" w:rsidRDefault="00F168B8" w:rsidP="00F168B8">
      <w:pPr>
        <w:spacing w:after="0" w:line="240" w:lineRule="auto"/>
        <w:jc w:val="center"/>
        <w:rPr>
          <w:b/>
          <w:sz w:val="24"/>
          <w:szCs w:val="24"/>
        </w:rPr>
      </w:pPr>
    </w:p>
    <w:p w14:paraId="0C5E6B97" w14:textId="77777777" w:rsidR="00F168B8" w:rsidRPr="00494CD2" w:rsidRDefault="00F168B8" w:rsidP="00F168B8">
      <w:pPr>
        <w:spacing w:after="0" w:line="240" w:lineRule="auto"/>
        <w:jc w:val="center"/>
        <w:rPr>
          <w:b/>
          <w:sz w:val="24"/>
          <w:szCs w:val="24"/>
        </w:rPr>
      </w:pPr>
      <w:r w:rsidRPr="00494CD2">
        <w:rPr>
          <w:b/>
          <w:sz w:val="24"/>
          <w:szCs w:val="24"/>
        </w:rPr>
        <w:t>WRITTEN REPLY</w:t>
      </w:r>
    </w:p>
    <w:p w14:paraId="1D524744" w14:textId="77777777" w:rsidR="00F168B8" w:rsidRPr="00494CD2" w:rsidRDefault="00F168B8" w:rsidP="00F168B8">
      <w:pPr>
        <w:spacing w:after="0" w:line="240" w:lineRule="auto"/>
        <w:jc w:val="center"/>
        <w:rPr>
          <w:b/>
          <w:sz w:val="24"/>
          <w:szCs w:val="24"/>
        </w:rPr>
      </w:pPr>
    </w:p>
    <w:p w14:paraId="7884B326" w14:textId="77777777" w:rsidR="00F168B8" w:rsidRPr="00494CD2" w:rsidRDefault="00F168B8" w:rsidP="00F168B8">
      <w:pPr>
        <w:spacing w:before="120" w:after="60"/>
        <w:ind w:left="2880"/>
        <w:outlineLvl w:val="0"/>
        <w:rPr>
          <w:b/>
          <w:bCs/>
          <w:caps/>
          <w:sz w:val="24"/>
          <w:szCs w:val="24"/>
          <w:u w:val="single"/>
        </w:rPr>
      </w:pPr>
      <w:r w:rsidRPr="00494CD2">
        <w:rPr>
          <w:b/>
          <w:sz w:val="24"/>
          <w:szCs w:val="24"/>
        </w:rPr>
        <w:t>QUESTION 1</w:t>
      </w:r>
      <w:r>
        <w:rPr>
          <w:b/>
          <w:sz w:val="24"/>
          <w:szCs w:val="24"/>
        </w:rPr>
        <w:t>927</w:t>
      </w:r>
      <w:r w:rsidRPr="00494CD2">
        <w:rPr>
          <w:b/>
          <w:sz w:val="24"/>
          <w:szCs w:val="24"/>
        </w:rPr>
        <w:t xml:space="preserve"> /</w:t>
      </w:r>
      <w:r w:rsidRPr="00494CD2">
        <w:rPr>
          <w:rFonts w:cs="Times New Roman"/>
          <w:b/>
          <w:sz w:val="24"/>
          <w:szCs w:val="24"/>
          <w:lang w:val="en-GB"/>
        </w:rPr>
        <w:t xml:space="preserve"> NW</w:t>
      </w:r>
      <w:r w:rsidRPr="00494CD2">
        <w:rPr>
          <w:rFonts w:eastAsiaTheme="minorHAnsi"/>
          <w:b/>
          <w:bCs/>
          <w:sz w:val="24"/>
          <w:szCs w:val="24"/>
        </w:rPr>
        <w:t xml:space="preserve"> </w:t>
      </w:r>
      <w:r>
        <w:rPr>
          <w:rFonts w:eastAsiaTheme="minorHAnsi"/>
          <w:b/>
          <w:bCs/>
          <w:sz w:val="24"/>
          <w:szCs w:val="24"/>
        </w:rPr>
        <w:t>2084</w:t>
      </w:r>
      <w:r w:rsidRPr="00494CD2">
        <w:rPr>
          <w:rFonts w:cs="Times New Roman"/>
          <w:b/>
          <w:sz w:val="24"/>
          <w:szCs w:val="24"/>
          <w:lang w:val="en-GB"/>
        </w:rPr>
        <w:t>E</w:t>
      </w:r>
    </w:p>
    <w:p w14:paraId="15D9A288" w14:textId="77777777" w:rsidR="00F168B8" w:rsidRPr="00494CD2" w:rsidRDefault="00F168B8" w:rsidP="00F168B8">
      <w:pPr>
        <w:spacing w:after="0" w:line="240" w:lineRule="auto"/>
        <w:rPr>
          <w:b/>
          <w:sz w:val="24"/>
          <w:szCs w:val="24"/>
        </w:rPr>
      </w:pPr>
    </w:p>
    <w:p w14:paraId="593CFA45" w14:textId="77777777" w:rsidR="00F168B8" w:rsidRPr="00494CD2" w:rsidRDefault="00F168B8" w:rsidP="00F168B8">
      <w:pPr>
        <w:spacing w:after="0" w:line="240" w:lineRule="auto"/>
        <w:jc w:val="center"/>
        <w:rPr>
          <w:b/>
          <w:color w:val="000000"/>
          <w:sz w:val="22"/>
          <w:szCs w:val="22"/>
        </w:rPr>
      </w:pPr>
    </w:p>
    <w:p w14:paraId="135A121E" w14:textId="77777777" w:rsidR="00F168B8" w:rsidRPr="00494CD2" w:rsidRDefault="00F168B8" w:rsidP="00F168B8">
      <w:pPr>
        <w:autoSpaceDE w:val="0"/>
        <w:autoSpaceDN w:val="0"/>
        <w:adjustRightInd w:val="0"/>
        <w:jc w:val="center"/>
        <w:rPr>
          <w:b/>
          <w:color w:val="000000"/>
          <w:sz w:val="22"/>
          <w:szCs w:val="22"/>
        </w:rPr>
      </w:pPr>
      <w:r w:rsidRPr="00494CD2">
        <w:rPr>
          <w:b/>
          <w:color w:val="000000"/>
          <w:sz w:val="22"/>
          <w:szCs w:val="22"/>
        </w:rPr>
        <w:t>MINISTER OF AGRICULTURE, FORESTRY AND FISHERIES:</w:t>
      </w:r>
    </w:p>
    <w:p w14:paraId="0175D5B4" w14:textId="77777777" w:rsidR="00F168B8" w:rsidRPr="00494CD2" w:rsidRDefault="00F168B8" w:rsidP="00F168B8">
      <w:pPr>
        <w:spacing w:before="100" w:beforeAutospacing="1" w:after="100" w:afterAutospacing="1" w:line="276" w:lineRule="auto"/>
        <w:ind w:left="720" w:hanging="720"/>
        <w:jc w:val="center"/>
        <w:rPr>
          <w:b/>
          <w:bCs/>
          <w:sz w:val="24"/>
          <w:szCs w:val="24"/>
        </w:rPr>
      </w:pPr>
      <w:r w:rsidRPr="00494CD2">
        <w:rPr>
          <w:b/>
          <w:bCs/>
          <w:sz w:val="24"/>
          <w:szCs w:val="24"/>
        </w:rPr>
        <w:t>M</w:t>
      </w:r>
      <w:r w:rsidR="00F001BE">
        <w:rPr>
          <w:b/>
          <w:bCs/>
          <w:sz w:val="24"/>
          <w:szCs w:val="24"/>
        </w:rPr>
        <w:t>r N Paulsen</w:t>
      </w:r>
      <w:r w:rsidRPr="00494CD2">
        <w:rPr>
          <w:b/>
          <w:bCs/>
          <w:sz w:val="24"/>
          <w:szCs w:val="24"/>
        </w:rPr>
        <w:t xml:space="preserve"> (</w:t>
      </w:r>
      <w:r w:rsidR="00F001BE">
        <w:rPr>
          <w:b/>
          <w:bCs/>
          <w:sz w:val="24"/>
          <w:szCs w:val="24"/>
        </w:rPr>
        <w:t>EFF</w:t>
      </w:r>
      <w:bookmarkStart w:id="0" w:name="_GoBack"/>
      <w:bookmarkEnd w:id="0"/>
      <w:r w:rsidRPr="00494CD2">
        <w:rPr>
          <w:b/>
          <w:bCs/>
          <w:sz w:val="24"/>
          <w:szCs w:val="24"/>
        </w:rPr>
        <w:t>) to ask Minister of Agriculture, Forestry and Fisheries:</w:t>
      </w:r>
    </w:p>
    <w:p w14:paraId="209414D6" w14:textId="77777777" w:rsidR="00F168B8" w:rsidRDefault="00F168B8" w:rsidP="00F168B8">
      <w:pPr>
        <w:spacing w:before="120" w:after="60"/>
        <w:outlineLvl w:val="0"/>
        <w:rPr>
          <w:b/>
          <w:bCs/>
          <w:caps/>
          <w:sz w:val="22"/>
          <w:szCs w:val="22"/>
          <w:u w:val="single"/>
        </w:rPr>
      </w:pPr>
      <w:r w:rsidRPr="00494CD2">
        <w:rPr>
          <w:b/>
          <w:bCs/>
          <w:caps/>
          <w:sz w:val="22"/>
          <w:szCs w:val="22"/>
          <w:u w:val="single"/>
        </w:rPr>
        <w:t>QUESTION:</w:t>
      </w:r>
    </w:p>
    <w:p w14:paraId="6BF0234B" w14:textId="77777777" w:rsidR="00F168B8" w:rsidRDefault="00F168B8" w:rsidP="00F168B8">
      <w:pPr>
        <w:spacing w:before="100" w:beforeAutospacing="1" w:after="100" w:afterAutospacing="1"/>
        <w:jc w:val="both"/>
        <w:rPr>
          <w:sz w:val="24"/>
          <w:szCs w:val="24"/>
          <w:lang w:val="en-GB"/>
        </w:rPr>
      </w:pPr>
      <w:r>
        <w:rPr>
          <w:sz w:val="24"/>
          <w:szCs w:val="24"/>
          <w:lang w:val="en-GB"/>
        </w:rPr>
        <w:t>(1)       What (a) is the total number of incidents of sexual harassment that were reported to the human resources offices of entities reporting to him in (</w:t>
      </w:r>
      <w:proofErr w:type="spellStart"/>
      <w:r>
        <w:rPr>
          <w:sz w:val="24"/>
          <w:szCs w:val="24"/>
          <w:lang w:val="en-GB"/>
        </w:rPr>
        <w:t>i</w:t>
      </w:r>
      <w:proofErr w:type="spellEnd"/>
      <w:r>
        <w:rPr>
          <w:sz w:val="24"/>
          <w:szCs w:val="24"/>
          <w:lang w:val="en-GB"/>
        </w:rPr>
        <w:t>) 2016 and (ii) 2017 and (b) are the details of each incident that took place;</w:t>
      </w:r>
    </w:p>
    <w:p w14:paraId="7686D982" w14:textId="77777777" w:rsidR="00F168B8" w:rsidRPr="00F168B8" w:rsidRDefault="00F168B8" w:rsidP="00F168B8">
      <w:pPr>
        <w:spacing w:before="100" w:beforeAutospacing="1" w:after="100" w:afterAutospacing="1"/>
        <w:jc w:val="both"/>
        <w:rPr>
          <w:sz w:val="24"/>
          <w:szCs w:val="24"/>
          <w:lang w:val="en-GB"/>
        </w:rPr>
      </w:pPr>
      <w:r>
        <w:rPr>
          <w:sz w:val="24"/>
          <w:szCs w:val="24"/>
          <w:lang w:val="en-GB"/>
        </w:rPr>
        <w:t xml:space="preserve">(2)       </w:t>
      </w:r>
      <w:proofErr w:type="gramStart"/>
      <w:r>
        <w:rPr>
          <w:sz w:val="24"/>
          <w:szCs w:val="24"/>
          <w:lang w:val="en-GB"/>
        </w:rPr>
        <w:t>was</w:t>
      </w:r>
      <w:proofErr w:type="gramEnd"/>
      <w:r>
        <w:rPr>
          <w:sz w:val="24"/>
          <w:szCs w:val="24"/>
          <w:lang w:val="en-GB"/>
        </w:rPr>
        <w:t xml:space="preserve"> each incident investigated; if not, why not in each case; if so, what were the outcomes of the investigation in each case</w:t>
      </w:r>
      <w:r w:rsidRPr="00F168B8">
        <w:rPr>
          <w:sz w:val="24"/>
          <w:szCs w:val="24"/>
          <w:lang w:val="en-GB"/>
        </w:rPr>
        <w:t xml:space="preserve">?       </w:t>
      </w:r>
      <w:r w:rsidRPr="00F168B8">
        <w:rPr>
          <w:b/>
          <w:bCs/>
          <w:sz w:val="24"/>
          <w:szCs w:val="24"/>
          <w:lang w:val="en-GB"/>
        </w:rPr>
        <w:t>NW2084E</w:t>
      </w:r>
    </w:p>
    <w:p w14:paraId="2E534FFB" w14:textId="77777777" w:rsidR="00F168B8" w:rsidRDefault="00F168B8" w:rsidP="00F168B8">
      <w:pPr>
        <w:spacing w:before="100" w:beforeAutospacing="1" w:after="100" w:afterAutospacing="1" w:line="240" w:lineRule="auto"/>
        <w:jc w:val="both"/>
        <w:rPr>
          <w:rFonts w:eastAsia="Times New Roman"/>
          <w:b/>
          <w:sz w:val="22"/>
          <w:szCs w:val="22"/>
          <w:u w:val="single"/>
        </w:rPr>
      </w:pPr>
      <w:r w:rsidRPr="00494CD2">
        <w:rPr>
          <w:rFonts w:eastAsia="Times New Roman"/>
          <w:b/>
          <w:sz w:val="22"/>
          <w:szCs w:val="22"/>
          <w:u w:val="single"/>
        </w:rPr>
        <w:t>REPLY:</w:t>
      </w:r>
    </w:p>
    <w:p w14:paraId="4D301E7C" w14:textId="77777777" w:rsidR="00D61DD1" w:rsidRPr="00F168B8" w:rsidRDefault="00D61DD1" w:rsidP="00D61DD1">
      <w:pPr>
        <w:spacing w:after="0"/>
        <w:jc w:val="both"/>
        <w:rPr>
          <w:color w:val="FF0000"/>
          <w:sz w:val="24"/>
          <w:szCs w:val="24"/>
          <w:lang w:val="en-US" w:eastAsia="en-ZA"/>
        </w:rPr>
      </w:pPr>
      <w:r w:rsidRPr="00D61DD1">
        <w:rPr>
          <w:b/>
          <w:sz w:val="24"/>
          <w:szCs w:val="24"/>
          <w:lang w:val="en-US" w:eastAsia="en-ZA"/>
        </w:rPr>
        <w:t xml:space="preserve">(1) </w:t>
      </w:r>
      <w:proofErr w:type="gramStart"/>
      <w:r w:rsidRPr="00D61DD1">
        <w:rPr>
          <w:b/>
          <w:sz w:val="24"/>
          <w:szCs w:val="24"/>
          <w:lang w:val="en-US" w:eastAsia="en-ZA"/>
        </w:rPr>
        <w:t>a</w:t>
      </w:r>
      <w:proofErr w:type="gramEnd"/>
      <w:r w:rsidRPr="00D61DD1">
        <w:rPr>
          <w:b/>
          <w:sz w:val="24"/>
          <w:szCs w:val="24"/>
          <w:lang w:val="en-US" w:eastAsia="en-ZA"/>
        </w:rPr>
        <w:t>)</w:t>
      </w:r>
      <w:r w:rsidRPr="00F168B8">
        <w:rPr>
          <w:sz w:val="24"/>
          <w:szCs w:val="24"/>
          <w:lang w:val="en-US" w:eastAsia="en-ZA"/>
        </w:rPr>
        <w:t xml:space="preserve"> There were no cases of sexual harassment reported in the past three years. However, there is one case of assault which has been reported and is still pending.</w:t>
      </w:r>
    </w:p>
    <w:p w14:paraId="4A0E4DC4" w14:textId="77777777" w:rsidR="00D61DD1" w:rsidRPr="00F168B8" w:rsidRDefault="00D61DD1" w:rsidP="00D61DD1">
      <w:pPr>
        <w:spacing w:before="100" w:beforeAutospacing="1" w:after="100" w:afterAutospacing="1" w:line="240" w:lineRule="auto"/>
        <w:ind w:left="1440" w:hanging="1440"/>
        <w:jc w:val="both"/>
        <w:rPr>
          <w:sz w:val="24"/>
          <w:szCs w:val="24"/>
          <w:lang w:val="en-US" w:eastAsia="en-ZA"/>
        </w:rPr>
      </w:pPr>
      <w:r w:rsidRPr="00F168B8">
        <w:rPr>
          <w:sz w:val="24"/>
          <w:szCs w:val="24"/>
          <w:lang w:val="en-US" w:eastAsia="en-ZA"/>
        </w:rPr>
        <w:t>(ii) There were no cases of sexual harassment opened since 2017</w:t>
      </w:r>
    </w:p>
    <w:p w14:paraId="21CA466D" w14:textId="77777777" w:rsidR="00D61DD1" w:rsidRPr="00F168B8" w:rsidRDefault="00D61DD1" w:rsidP="00D61DD1">
      <w:pPr>
        <w:spacing w:before="100" w:beforeAutospacing="1" w:after="100" w:afterAutospacing="1" w:line="240" w:lineRule="auto"/>
        <w:ind w:left="1440" w:hanging="1440"/>
        <w:jc w:val="both"/>
        <w:rPr>
          <w:sz w:val="24"/>
          <w:szCs w:val="24"/>
          <w:lang w:val="en-US" w:eastAsia="en-ZA"/>
        </w:rPr>
      </w:pPr>
      <w:r w:rsidRPr="00F168B8">
        <w:rPr>
          <w:sz w:val="24"/>
          <w:szCs w:val="24"/>
          <w:lang w:val="en-US" w:eastAsia="en-ZA"/>
        </w:rPr>
        <w:t>(b) (</w:t>
      </w:r>
      <w:proofErr w:type="spellStart"/>
      <w:proofErr w:type="gramStart"/>
      <w:r w:rsidRPr="00F168B8">
        <w:rPr>
          <w:sz w:val="24"/>
          <w:szCs w:val="24"/>
          <w:lang w:val="en-US" w:eastAsia="en-ZA"/>
        </w:rPr>
        <w:t>i</w:t>
      </w:r>
      <w:proofErr w:type="spellEnd"/>
      <w:proofErr w:type="gramEnd"/>
      <w:r w:rsidRPr="00F168B8">
        <w:rPr>
          <w:sz w:val="24"/>
          <w:szCs w:val="24"/>
          <w:lang w:val="en-US" w:eastAsia="en-ZA"/>
        </w:rPr>
        <w:t>) There were no cases opened and concluded</w:t>
      </w:r>
    </w:p>
    <w:p w14:paraId="67FC7E7D" w14:textId="77777777" w:rsidR="00D61DD1" w:rsidRPr="00F168B8" w:rsidRDefault="00D61DD1" w:rsidP="00D61DD1">
      <w:pPr>
        <w:spacing w:before="100" w:beforeAutospacing="1" w:after="100" w:afterAutospacing="1" w:line="240" w:lineRule="auto"/>
        <w:ind w:left="1440" w:hanging="1440"/>
        <w:jc w:val="both"/>
        <w:rPr>
          <w:sz w:val="24"/>
          <w:szCs w:val="24"/>
          <w:lang w:val="en-US" w:eastAsia="en-ZA"/>
        </w:rPr>
      </w:pPr>
      <w:r w:rsidRPr="00F168B8">
        <w:rPr>
          <w:sz w:val="24"/>
          <w:szCs w:val="24"/>
          <w:lang w:val="en-US" w:eastAsia="en-ZA"/>
        </w:rPr>
        <w:t>(ii) There were no cases that were withdrawn</w:t>
      </w:r>
    </w:p>
    <w:p w14:paraId="5C8D78C5" w14:textId="77777777" w:rsidR="00D61DD1" w:rsidRPr="00F168B8" w:rsidRDefault="00D61DD1" w:rsidP="00D61DD1">
      <w:pPr>
        <w:spacing w:before="100" w:beforeAutospacing="1" w:after="100" w:afterAutospacing="1" w:line="240" w:lineRule="auto"/>
        <w:ind w:left="1440" w:hanging="1440"/>
        <w:jc w:val="both"/>
        <w:rPr>
          <w:sz w:val="24"/>
          <w:szCs w:val="24"/>
          <w:lang w:val="en-US" w:eastAsia="en-ZA"/>
        </w:rPr>
      </w:pPr>
      <w:r w:rsidRPr="00F168B8">
        <w:rPr>
          <w:sz w:val="24"/>
          <w:szCs w:val="24"/>
          <w:lang w:val="en-US" w:eastAsia="en-ZA"/>
        </w:rPr>
        <w:t>(iii) There are no cases which remains open</w:t>
      </w:r>
    </w:p>
    <w:p w14:paraId="3A5F04F8" w14:textId="77777777" w:rsidR="00D61DD1" w:rsidRPr="00F168B8" w:rsidRDefault="00D61DD1" w:rsidP="00D61DD1">
      <w:pPr>
        <w:spacing w:before="100" w:beforeAutospacing="1" w:after="100" w:afterAutospacing="1" w:line="240" w:lineRule="auto"/>
        <w:ind w:left="1440" w:hanging="1440"/>
        <w:jc w:val="both"/>
        <w:rPr>
          <w:sz w:val="24"/>
          <w:szCs w:val="24"/>
          <w:lang w:val="en-US" w:eastAsia="en-ZA"/>
        </w:rPr>
      </w:pPr>
      <w:r w:rsidRPr="00F168B8">
        <w:rPr>
          <w:sz w:val="24"/>
          <w:szCs w:val="24"/>
          <w:lang w:val="en-US" w:eastAsia="en-ZA"/>
        </w:rPr>
        <w:t>(c) There were no sanctions issued</w:t>
      </w:r>
    </w:p>
    <w:p w14:paraId="6A4E6B0B" w14:textId="77777777" w:rsidR="00F168B8" w:rsidRPr="00D949BC" w:rsidRDefault="005C3565" w:rsidP="00D949BC">
      <w:pPr>
        <w:pStyle w:val="ListParagraph"/>
        <w:numPr>
          <w:ilvl w:val="0"/>
          <w:numId w:val="2"/>
        </w:numPr>
        <w:spacing w:before="100" w:beforeAutospacing="1" w:after="100" w:afterAutospacing="1"/>
        <w:jc w:val="both"/>
        <w:rPr>
          <w:sz w:val="24"/>
          <w:szCs w:val="24"/>
          <w:lang w:val="en-US" w:eastAsia="en-ZA"/>
        </w:rPr>
      </w:pPr>
      <w:r w:rsidRPr="005C3565">
        <w:rPr>
          <w:sz w:val="24"/>
          <w:szCs w:val="24"/>
          <w:lang w:val="en-US" w:eastAsia="en-ZA"/>
        </w:rPr>
        <w:t xml:space="preserve">The Department does have a Sexual Harassment Policy.  Cases of assault </w:t>
      </w:r>
      <w:r w:rsidRPr="005C3565">
        <w:rPr>
          <w:sz w:val="24"/>
          <w:szCs w:val="24"/>
        </w:rPr>
        <w:t>are dealt</w:t>
      </w:r>
      <w:r w:rsidRPr="005C3565">
        <w:rPr>
          <w:color w:val="1F497D"/>
          <w:sz w:val="24"/>
          <w:szCs w:val="24"/>
        </w:rPr>
        <w:t xml:space="preserve"> </w:t>
      </w:r>
      <w:r w:rsidRPr="005C3565">
        <w:rPr>
          <w:sz w:val="24"/>
          <w:szCs w:val="24"/>
        </w:rPr>
        <w:t xml:space="preserve">with in terms of the PSCBC Resolution 1 of 2003 (Disciplinary Code and Procedures). Allegations of sexual harassment are reported through the Sexual Harassment Adviser who with consent of the victim assists in bringing </w:t>
      </w:r>
      <w:r w:rsidRPr="005C3565">
        <w:rPr>
          <w:sz w:val="24"/>
          <w:szCs w:val="24"/>
        </w:rPr>
        <w:lastRenderedPageBreak/>
        <w:t>allegations to finality. The perpetrators of sexual harassment are subjected to formal disciplinary proceedings should grounds for misconduct be established after an investigation. An appropriate sanction for such an offence is dismissal as contained in paragraph 4 of PSCBC Resolution 1 of 2003.</w:t>
      </w:r>
    </w:p>
    <w:p w14:paraId="5D6D73BD" w14:textId="77777777" w:rsidR="005F561C" w:rsidRPr="00F168B8" w:rsidRDefault="00D61DD1">
      <w:pPr>
        <w:rPr>
          <w:sz w:val="24"/>
          <w:szCs w:val="24"/>
        </w:rPr>
      </w:pPr>
      <w:r w:rsidRPr="00D61DD1">
        <w:rPr>
          <w:b/>
          <w:sz w:val="24"/>
          <w:szCs w:val="24"/>
        </w:rPr>
        <w:t>2)</w:t>
      </w:r>
      <w:r>
        <w:rPr>
          <w:sz w:val="24"/>
          <w:szCs w:val="24"/>
        </w:rPr>
        <w:t xml:space="preserve"> </w:t>
      </w:r>
      <w:r w:rsidR="007300C5">
        <w:rPr>
          <w:sz w:val="24"/>
          <w:szCs w:val="24"/>
        </w:rPr>
        <w:t xml:space="preserve">Not </w:t>
      </w:r>
      <w:r w:rsidR="005C3565">
        <w:rPr>
          <w:sz w:val="24"/>
          <w:szCs w:val="24"/>
        </w:rPr>
        <w:t>a</w:t>
      </w:r>
      <w:r w:rsidR="007300C5">
        <w:rPr>
          <w:sz w:val="24"/>
          <w:szCs w:val="24"/>
        </w:rPr>
        <w:t>pplicable</w:t>
      </w:r>
      <w:r>
        <w:rPr>
          <w:sz w:val="24"/>
          <w:szCs w:val="24"/>
        </w:rPr>
        <w:t>.</w:t>
      </w:r>
    </w:p>
    <w:sectPr w:rsidR="005F561C" w:rsidRPr="00F16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4FC0"/>
    <w:multiLevelType w:val="hybridMultilevel"/>
    <w:tmpl w:val="C1AA1850"/>
    <w:lvl w:ilvl="0" w:tplc="08A87DE2">
      <w:start w:val="2"/>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51E6B00"/>
    <w:multiLevelType w:val="hybridMultilevel"/>
    <w:tmpl w:val="495CAEAC"/>
    <w:lvl w:ilvl="0" w:tplc="B7781A1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B8"/>
    <w:rsid w:val="00186AC3"/>
    <w:rsid w:val="00405B27"/>
    <w:rsid w:val="005C3565"/>
    <w:rsid w:val="007300C5"/>
    <w:rsid w:val="00D61DD1"/>
    <w:rsid w:val="00D949BC"/>
    <w:rsid w:val="00D96FB6"/>
    <w:rsid w:val="00DD6449"/>
    <w:rsid w:val="00EC76AE"/>
    <w:rsid w:val="00F001BE"/>
    <w:rsid w:val="00F168B8"/>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D404"/>
  <w15:docId w15:val="{EDD1965B-5369-4124-A6CC-6935E050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B8"/>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F168B8"/>
    <w:pPr>
      <w:spacing w:after="0"/>
      <w:ind w:left="425"/>
    </w:pPr>
  </w:style>
  <w:style w:type="paragraph" w:styleId="ListParagraph">
    <w:name w:val="List Paragraph"/>
    <w:basedOn w:val="Normal"/>
    <w:uiPriority w:val="34"/>
    <w:qFormat/>
    <w:rsid w:val="005C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2018-06-29T15:17:00Z</dcterms:created>
  <dcterms:modified xsi:type="dcterms:W3CDTF">2018-06-29T15:17:00Z</dcterms:modified>
</cp:coreProperties>
</file>