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8" w:rsidRPr="003E1758" w:rsidRDefault="00FA3998" w:rsidP="003E1758">
      <w:pPr>
        <w:pStyle w:val="BodyText"/>
        <w:rPr>
          <w:b/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b/>
          <w:sz w:val="20"/>
          <w:szCs w:val="20"/>
        </w:rPr>
      </w:pPr>
      <w:r w:rsidRPr="003E1758">
        <w:rPr>
          <w:b/>
          <w:sz w:val="20"/>
          <w:szCs w:val="20"/>
        </w:rPr>
        <w:t>NATIONAL ASSEMBLY</w:t>
      </w:r>
    </w:p>
    <w:p w:rsidR="00FA3998" w:rsidRPr="003E1758" w:rsidRDefault="00FA3998" w:rsidP="003E1758">
      <w:pPr>
        <w:pStyle w:val="BodyText"/>
        <w:rPr>
          <w:b/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b/>
          <w:sz w:val="20"/>
          <w:szCs w:val="20"/>
        </w:rPr>
      </w:pPr>
      <w:r w:rsidRPr="003E1758">
        <w:rPr>
          <w:b/>
          <w:sz w:val="20"/>
          <w:szCs w:val="20"/>
        </w:rPr>
        <w:t>FOR WRITTEN REPLY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QUESTION 1928</w:t>
      </w:r>
    </w:p>
    <w:p w:rsidR="00FA3998" w:rsidRPr="003E1758" w:rsidRDefault="003E1758" w:rsidP="003E1758">
      <w:pPr>
        <w:pStyle w:val="BodyText"/>
        <w:rPr>
          <w:b/>
          <w:sz w:val="20"/>
          <w:szCs w:val="20"/>
        </w:rPr>
      </w:pPr>
      <w:r w:rsidRPr="003E1758">
        <w:rPr>
          <w:b/>
          <w:sz w:val="20"/>
          <w:szCs w:val="20"/>
        </w:rPr>
        <w:t>DATE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OF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PUBLICATION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IN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INTERNAL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QUESTION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PAPER: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21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AUGUST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2020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(INTERNAL QUESTION PAPER NO</w:t>
      </w:r>
      <w:r w:rsidRPr="003E1758">
        <w:rPr>
          <w:b/>
          <w:sz w:val="20"/>
          <w:szCs w:val="20"/>
        </w:rPr>
        <w:t xml:space="preserve"> </w:t>
      </w:r>
      <w:r w:rsidRPr="003E1758">
        <w:rPr>
          <w:b/>
          <w:sz w:val="20"/>
          <w:szCs w:val="20"/>
        </w:rPr>
        <w:t>32-2020)</w:t>
      </w:r>
    </w:p>
    <w:p w:rsidR="00FA3998" w:rsidRPr="003E1758" w:rsidRDefault="00FA3998" w:rsidP="003E1758">
      <w:pPr>
        <w:pStyle w:val="BodyText"/>
        <w:rPr>
          <w:b/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b/>
          <w:sz w:val="20"/>
          <w:szCs w:val="20"/>
        </w:rPr>
      </w:pPr>
      <w:r w:rsidRPr="003E1758">
        <w:rPr>
          <w:b/>
          <w:sz w:val="20"/>
          <w:szCs w:val="20"/>
        </w:rPr>
        <w:t xml:space="preserve">1926. </w:t>
      </w:r>
      <w:proofErr w:type="spellStart"/>
      <w:r w:rsidRPr="003E1758">
        <w:rPr>
          <w:b/>
          <w:sz w:val="20"/>
          <w:szCs w:val="20"/>
        </w:rPr>
        <w:t>Mr</w:t>
      </w:r>
      <w:proofErr w:type="spellEnd"/>
      <w:r w:rsidRPr="003E1758">
        <w:rPr>
          <w:b/>
          <w:sz w:val="20"/>
          <w:szCs w:val="20"/>
        </w:rPr>
        <w:t xml:space="preserve"> N P </w:t>
      </w:r>
      <w:proofErr w:type="spellStart"/>
      <w:r w:rsidRPr="003E1758">
        <w:rPr>
          <w:b/>
          <w:sz w:val="20"/>
          <w:szCs w:val="20"/>
        </w:rPr>
        <w:t>Masipa</w:t>
      </w:r>
      <w:proofErr w:type="spellEnd"/>
      <w:r w:rsidRPr="003E1758">
        <w:rPr>
          <w:b/>
          <w:sz w:val="20"/>
          <w:szCs w:val="20"/>
        </w:rPr>
        <w:t xml:space="preserve"> (DA) to ask the Minister of Police:</w:t>
      </w: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</w:t>
      </w:r>
      <w:r w:rsidRPr="003E1758">
        <w:rPr>
          <w:sz w:val="20"/>
          <w:szCs w:val="20"/>
        </w:rPr>
        <w:t>ith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regard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recent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illegal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land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invasions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seen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in</w:t>
      </w:r>
      <w:r w:rsidRPr="003E1758">
        <w:rPr>
          <w:sz w:val="20"/>
          <w:szCs w:val="20"/>
        </w:rPr>
        <w:t xml:space="preserve"> </w:t>
      </w:r>
      <w:proofErr w:type="spellStart"/>
      <w:r w:rsidRPr="003E1758">
        <w:rPr>
          <w:sz w:val="20"/>
          <w:szCs w:val="20"/>
        </w:rPr>
        <w:t>Khayelisha</w:t>
      </w:r>
      <w:proofErr w:type="spellEnd"/>
      <w:r w:rsidRPr="003E1758">
        <w:rPr>
          <w:sz w:val="20"/>
          <w:szCs w:val="20"/>
        </w:rPr>
        <w:t>,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Cape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Town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during the lockdown, what (a) total number of persons have since been arrested for convening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illegal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gathering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per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Disaster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Management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Act,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Act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57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2002,</w:t>
      </w:r>
    </w:p>
    <w:p w:rsidR="00FA3998" w:rsidRPr="003E1758" w:rsidRDefault="003E1758" w:rsidP="003E1758">
      <w:pPr>
        <w:pStyle w:val="BodyText"/>
        <w:rPr>
          <w:sz w:val="20"/>
          <w:szCs w:val="20"/>
        </w:rPr>
      </w:pPr>
      <w:r w:rsidRPr="003E1758">
        <w:rPr>
          <w:sz w:val="20"/>
          <w:szCs w:val="20"/>
        </w:rPr>
        <w:t>(b)</w:t>
      </w:r>
      <w:r w:rsidRPr="003E1758">
        <w:rPr>
          <w:sz w:val="20"/>
          <w:szCs w:val="20"/>
        </w:rPr>
        <w:t xml:space="preserve"> </w:t>
      </w:r>
      <w:proofErr w:type="gramStart"/>
      <w:r w:rsidRPr="003E1758">
        <w:rPr>
          <w:sz w:val="20"/>
          <w:szCs w:val="20"/>
        </w:rPr>
        <w:t>total</w:t>
      </w:r>
      <w:proofErr w:type="gramEnd"/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number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persons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have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been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arrested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and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charged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for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destruction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property and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(c)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steps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has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he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taken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ensure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that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there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are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no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illegal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gatherings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and/or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illegal invasion of state and privately owned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land?</w:t>
      </w:r>
    </w:p>
    <w:p w:rsidR="00FA3998" w:rsidRPr="003E1758" w:rsidRDefault="003E1758" w:rsidP="003E1758">
      <w:pPr>
        <w:pStyle w:val="BodyText"/>
        <w:rPr>
          <w:sz w:val="20"/>
          <w:szCs w:val="20"/>
        </w:rPr>
      </w:pPr>
      <w:r w:rsidRPr="003E1758">
        <w:rPr>
          <w:sz w:val="20"/>
          <w:szCs w:val="20"/>
        </w:rPr>
        <w:t>NW2441E</w:t>
      </w:r>
    </w:p>
    <w:p w:rsidR="003E1758" w:rsidRDefault="003E1758" w:rsidP="003E1758">
      <w:pPr>
        <w:pStyle w:val="BodyText"/>
        <w:rPr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b/>
          <w:sz w:val="20"/>
          <w:szCs w:val="20"/>
        </w:rPr>
      </w:pPr>
      <w:r w:rsidRPr="003E1758">
        <w:rPr>
          <w:b/>
          <w:sz w:val="20"/>
          <w:szCs w:val="20"/>
        </w:rPr>
        <w:t>REPLY:</w:t>
      </w: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3E1758" w:rsidRDefault="003E1758" w:rsidP="003E1758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3E1758">
        <w:rPr>
          <w:sz w:val="20"/>
          <w:szCs w:val="20"/>
        </w:rPr>
        <w:t>From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27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March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2020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21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August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2020,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total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number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466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persons have been arrested for convening an illegal gathering, as per the Disaster Management Act, 2002 (Act No. 57 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2002).</w:t>
      </w:r>
    </w:p>
    <w:p w:rsidR="003E1758" w:rsidRDefault="003E1758" w:rsidP="003E1758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3E1758">
        <w:rPr>
          <w:sz w:val="20"/>
          <w:szCs w:val="20"/>
        </w:rPr>
        <w:t>From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27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March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2020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21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August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2020,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total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number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299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persons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have been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arrested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and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charged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for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destruction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of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property.</w:t>
      </w:r>
    </w:p>
    <w:p w:rsidR="00FA3998" w:rsidRPr="003E1758" w:rsidRDefault="003E1758" w:rsidP="003E1758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3E1758">
        <w:rPr>
          <w:sz w:val="20"/>
          <w:szCs w:val="20"/>
        </w:rPr>
        <w:t xml:space="preserve">Regular planning </w:t>
      </w:r>
      <w:proofErr w:type="gramStart"/>
      <w:r w:rsidRPr="003E1758">
        <w:rPr>
          <w:sz w:val="20"/>
          <w:szCs w:val="20"/>
        </w:rPr>
        <w:t>meetings,</w:t>
      </w:r>
      <w:proofErr w:type="gramEnd"/>
      <w:r w:rsidRPr="003E1758">
        <w:rPr>
          <w:sz w:val="20"/>
          <w:szCs w:val="20"/>
        </w:rPr>
        <w:t xml:space="preserve"> are held with the various law enforcement agencies.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The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South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African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Police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Service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(SAPS)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also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has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an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early</w:t>
      </w:r>
      <w:r w:rsidRPr="003E1758">
        <w:rPr>
          <w:sz w:val="20"/>
          <w:szCs w:val="20"/>
        </w:rPr>
        <w:t xml:space="preserve"> </w:t>
      </w:r>
      <w:r w:rsidRPr="003E1758">
        <w:rPr>
          <w:sz w:val="20"/>
          <w:szCs w:val="20"/>
        </w:rPr>
        <w:t>warning system, based on crime intelligence reports, which informs the coordinating committees.</w:t>
      </w: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3E1758" w:rsidP="003E1758">
      <w:pPr>
        <w:pStyle w:val="BodyText"/>
        <w:rPr>
          <w:sz w:val="20"/>
          <w:szCs w:val="20"/>
        </w:rPr>
      </w:pPr>
      <w:r w:rsidRPr="003E1758">
        <w:rPr>
          <w:sz w:val="20"/>
          <w:szCs w:val="20"/>
        </w:rPr>
        <w:t>Reply to question 1926 recommended</w:t>
      </w: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3E1758" w:rsidRPr="002872E1" w:rsidRDefault="003E1758" w:rsidP="003E1758">
      <w:pPr>
        <w:pStyle w:val="BodyText"/>
        <w:rPr>
          <w:sz w:val="20"/>
          <w:szCs w:val="20"/>
        </w:rPr>
      </w:pPr>
      <w:r w:rsidRPr="002872E1">
        <w:rPr>
          <w:b/>
          <w:sz w:val="20"/>
          <w:szCs w:val="20"/>
        </w:rPr>
        <w:t>GENERAL NATIONAL COMMISSIONER: SOUTH AFRICAN POLICE SERVICE</w:t>
      </w:r>
      <w:r w:rsidRPr="002872E1">
        <w:rPr>
          <w:b/>
          <w:sz w:val="20"/>
          <w:szCs w:val="20"/>
        </w:rPr>
        <w:br/>
        <w:t>KJ SITOLE (SOEG</w:t>
      </w:r>
      <w:proofErr w:type="gramStart"/>
      <w:r w:rsidRPr="002872E1">
        <w:rPr>
          <w:b/>
          <w:sz w:val="20"/>
          <w:szCs w:val="20"/>
        </w:rPr>
        <w:t>)</w:t>
      </w:r>
      <w:proofErr w:type="gramEnd"/>
      <w:r w:rsidRPr="002872E1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2020/08/28</w:t>
      </w:r>
      <w:r>
        <w:rPr>
          <w:sz w:val="20"/>
          <w:szCs w:val="20"/>
        </w:rPr>
        <w:br/>
      </w:r>
    </w:p>
    <w:p w:rsidR="003E1758" w:rsidRPr="002872E1" w:rsidRDefault="003E1758" w:rsidP="003E1758">
      <w:pPr>
        <w:pStyle w:val="BodyText"/>
        <w:rPr>
          <w:sz w:val="20"/>
          <w:szCs w:val="20"/>
        </w:rPr>
      </w:pPr>
    </w:p>
    <w:p w:rsidR="003E1758" w:rsidRPr="002872E1" w:rsidRDefault="003E1758" w:rsidP="003E1758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 xml:space="preserve">Reply to question </w:t>
      </w:r>
      <w:r w:rsidRPr="003E1758">
        <w:rPr>
          <w:sz w:val="20"/>
          <w:szCs w:val="20"/>
        </w:rPr>
        <w:t>1926</w:t>
      </w:r>
      <w:r w:rsidRPr="002872E1">
        <w:rPr>
          <w:sz w:val="20"/>
          <w:szCs w:val="20"/>
        </w:rPr>
        <w:t xml:space="preserve">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872E1">
        <w:rPr>
          <w:b/>
          <w:sz w:val="20"/>
          <w:szCs w:val="20"/>
        </w:rPr>
        <w:t>MINISTER OF POLICE</w:t>
      </w:r>
      <w:r w:rsidRPr="002872E1">
        <w:rPr>
          <w:b/>
          <w:sz w:val="20"/>
          <w:szCs w:val="20"/>
        </w:rPr>
        <w:br/>
        <w:t>GENERAL BH CELE, MP</w:t>
      </w:r>
      <w:r w:rsidRPr="002872E1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09/09/2020</w:t>
      </w: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p w:rsidR="00FA3998" w:rsidRPr="003E1758" w:rsidRDefault="00FA3998" w:rsidP="003E1758">
      <w:pPr>
        <w:pStyle w:val="BodyText"/>
        <w:rPr>
          <w:sz w:val="20"/>
          <w:szCs w:val="20"/>
        </w:rPr>
      </w:pPr>
    </w:p>
    <w:sectPr w:rsidR="00FA3998" w:rsidRPr="003E1758" w:rsidSect="00FA3998">
      <w:type w:val="continuous"/>
      <w:pgSz w:w="11910" w:h="16850"/>
      <w:pgMar w:top="1600" w:right="1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556"/>
    <w:multiLevelType w:val="hybridMultilevel"/>
    <w:tmpl w:val="AB36D93A"/>
    <w:lvl w:ilvl="0" w:tplc="CEEA62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6D9D"/>
    <w:multiLevelType w:val="hybridMultilevel"/>
    <w:tmpl w:val="E5F6C530"/>
    <w:lvl w:ilvl="0" w:tplc="67D021E8">
      <w:start w:val="1"/>
      <w:numFmt w:val="lowerLetter"/>
      <w:lvlText w:val="(%1)"/>
      <w:lvlJc w:val="left"/>
      <w:pPr>
        <w:ind w:left="784" w:hanging="651"/>
        <w:jc w:val="left"/>
      </w:pPr>
      <w:rPr>
        <w:rFonts w:ascii="Arial" w:eastAsia="Arial" w:hAnsi="Arial" w:cs="Arial" w:hint="default"/>
        <w:spacing w:val="-1"/>
        <w:w w:val="95"/>
        <w:sz w:val="23"/>
        <w:szCs w:val="23"/>
        <w:lang w:val="en-US" w:eastAsia="en-US" w:bidi="en-US"/>
      </w:rPr>
    </w:lvl>
    <w:lvl w:ilvl="1" w:tplc="11C626C2">
      <w:numFmt w:val="bullet"/>
      <w:lvlText w:val="•"/>
      <w:lvlJc w:val="left"/>
      <w:pPr>
        <w:ind w:left="1568" w:hanging="651"/>
      </w:pPr>
      <w:rPr>
        <w:rFonts w:hint="default"/>
        <w:lang w:val="en-US" w:eastAsia="en-US" w:bidi="en-US"/>
      </w:rPr>
    </w:lvl>
    <w:lvl w:ilvl="2" w:tplc="369088AC">
      <w:numFmt w:val="bullet"/>
      <w:lvlText w:val="•"/>
      <w:lvlJc w:val="left"/>
      <w:pPr>
        <w:ind w:left="2357" w:hanging="651"/>
      </w:pPr>
      <w:rPr>
        <w:rFonts w:hint="default"/>
        <w:lang w:val="en-US" w:eastAsia="en-US" w:bidi="en-US"/>
      </w:rPr>
    </w:lvl>
    <w:lvl w:ilvl="3" w:tplc="BDC0F908">
      <w:numFmt w:val="bullet"/>
      <w:lvlText w:val="•"/>
      <w:lvlJc w:val="left"/>
      <w:pPr>
        <w:ind w:left="3146" w:hanging="651"/>
      </w:pPr>
      <w:rPr>
        <w:rFonts w:hint="default"/>
        <w:lang w:val="en-US" w:eastAsia="en-US" w:bidi="en-US"/>
      </w:rPr>
    </w:lvl>
    <w:lvl w:ilvl="4" w:tplc="38E2ACF2">
      <w:numFmt w:val="bullet"/>
      <w:lvlText w:val="•"/>
      <w:lvlJc w:val="left"/>
      <w:pPr>
        <w:ind w:left="3935" w:hanging="651"/>
      </w:pPr>
      <w:rPr>
        <w:rFonts w:hint="default"/>
        <w:lang w:val="en-US" w:eastAsia="en-US" w:bidi="en-US"/>
      </w:rPr>
    </w:lvl>
    <w:lvl w:ilvl="5" w:tplc="5FD250CE">
      <w:numFmt w:val="bullet"/>
      <w:lvlText w:val="•"/>
      <w:lvlJc w:val="left"/>
      <w:pPr>
        <w:ind w:left="4724" w:hanging="651"/>
      </w:pPr>
      <w:rPr>
        <w:rFonts w:hint="default"/>
        <w:lang w:val="en-US" w:eastAsia="en-US" w:bidi="en-US"/>
      </w:rPr>
    </w:lvl>
    <w:lvl w:ilvl="6" w:tplc="682E38F6">
      <w:numFmt w:val="bullet"/>
      <w:lvlText w:val="•"/>
      <w:lvlJc w:val="left"/>
      <w:pPr>
        <w:ind w:left="5513" w:hanging="651"/>
      </w:pPr>
      <w:rPr>
        <w:rFonts w:hint="default"/>
        <w:lang w:val="en-US" w:eastAsia="en-US" w:bidi="en-US"/>
      </w:rPr>
    </w:lvl>
    <w:lvl w:ilvl="7" w:tplc="B1220E2A">
      <w:numFmt w:val="bullet"/>
      <w:lvlText w:val="•"/>
      <w:lvlJc w:val="left"/>
      <w:pPr>
        <w:ind w:left="6302" w:hanging="651"/>
      </w:pPr>
      <w:rPr>
        <w:rFonts w:hint="default"/>
        <w:lang w:val="en-US" w:eastAsia="en-US" w:bidi="en-US"/>
      </w:rPr>
    </w:lvl>
    <w:lvl w:ilvl="8" w:tplc="E0C8D57A">
      <w:numFmt w:val="bullet"/>
      <w:lvlText w:val="•"/>
      <w:lvlJc w:val="left"/>
      <w:pPr>
        <w:ind w:left="7091" w:hanging="65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3998"/>
    <w:rsid w:val="003E1758"/>
    <w:rsid w:val="00FA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99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A3998"/>
    <w:pPr>
      <w:ind w:left="12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FA3998"/>
    <w:pPr>
      <w:ind w:left="122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399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A3998"/>
    <w:pPr>
      <w:spacing w:before="1"/>
      <w:ind w:left="786" w:right="179" w:hanging="655"/>
      <w:jc w:val="both"/>
    </w:pPr>
  </w:style>
  <w:style w:type="paragraph" w:customStyle="1" w:styleId="TableParagraph">
    <w:name w:val="Table Paragraph"/>
    <w:basedOn w:val="Normal"/>
    <w:uiPriority w:val="1"/>
    <w:qFormat/>
    <w:rsid w:val="00FA3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2020-09-11T12:43:00Z</dcterms:created>
  <dcterms:modified xsi:type="dcterms:W3CDTF">2020-09-14T09:43:00Z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