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61D" w:rsidRPr="003935B1" w:rsidRDefault="0073561D" w:rsidP="003935B1">
      <w:pPr>
        <w:spacing w:before="100" w:beforeAutospacing="1" w:after="100" w:afterAutospacing="1" w:line="240" w:lineRule="auto"/>
        <w:ind w:left="851" w:hanging="851"/>
        <w:jc w:val="both"/>
        <w:outlineLvl w:val="0"/>
        <w:rPr>
          <w:rFonts w:ascii="Arial" w:hAnsi="Arial" w:cs="Arial"/>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935B1">
        <w:rPr>
          <w:rFonts w:ascii="Arial" w:hAnsi="Arial" w:cs="Arial"/>
          <w:b/>
          <w:sz w:val="24"/>
          <w:szCs w:val="24"/>
        </w:rPr>
        <w:t xml:space="preserve">   THE NATIONAL ASSEMBLY</w:t>
      </w:r>
    </w:p>
    <w:p w:rsidR="0073561D" w:rsidRDefault="00122708" w:rsidP="003935B1">
      <w:pPr>
        <w:spacing w:before="100" w:beforeAutospacing="1" w:after="100" w:afterAutospacing="1" w:line="240" w:lineRule="auto"/>
        <w:ind w:left="851" w:hanging="851"/>
        <w:jc w:val="both"/>
        <w:outlineLvl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QUESTION FOR WRITTEN</w:t>
      </w:r>
      <w:r w:rsidR="0073561D" w:rsidRPr="003935B1">
        <w:rPr>
          <w:rFonts w:ascii="Arial" w:hAnsi="Arial" w:cs="Arial"/>
          <w:b/>
          <w:sz w:val="24"/>
          <w:szCs w:val="24"/>
        </w:rPr>
        <w:t xml:space="preserve"> REPLY </w:t>
      </w:r>
    </w:p>
    <w:p w:rsidR="00981FAE" w:rsidRPr="003935B1" w:rsidRDefault="00981FAE" w:rsidP="003935B1">
      <w:pPr>
        <w:spacing w:before="100" w:beforeAutospacing="1" w:after="100" w:afterAutospacing="1" w:line="240" w:lineRule="auto"/>
        <w:ind w:left="851" w:hanging="851"/>
        <w:jc w:val="both"/>
        <w:outlineLvl w:val="0"/>
        <w:rPr>
          <w:rFonts w:ascii="Arial" w:hAnsi="Arial" w:cs="Arial"/>
          <w:b/>
          <w:sz w:val="24"/>
          <w:szCs w:val="24"/>
        </w:rPr>
      </w:pPr>
    </w:p>
    <w:p w:rsidR="00122708" w:rsidRPr="00122708" w:rsidRDefault="00122708" w:rsidP="001650B0">
      <w:pPr>
        <w:spacing w:before="100" w:beforeAutospacing="1" w:after="100" w:afterAutospacing="1" w:line="288" w:lineRule="auto"/>
        <w:ind w:left="816" w:hanging="816"/>
        <w:rPr>
          <w:rFonts w:ascii="Arial" w:eastAsia="Cambria" w:hAnsi="Arial" w:cs="Arial"/>
          <w:b/>
          <w:sz w:val="24"/>
          <w:szCs w:val="24"/>
        </w:rPr>
      </w:pPr>
      <w:r w:rsidRPr="00122708">
        <w:rPr>
          <w:rFonts w:ascii="Arial" w:eastAsia="Cambria" w:hAnsi="Arial" w:cs="Arial"/>
          <w:b/>
          <w:sz w:val="24"/>
          <w:szCs w:val="24"/>
        </w:rPr>
        <w:t>1926.</w:t>
      </w:r>
      <w:r w:rsidRPr="00122708">
        <w:rPr>
          <w:rFonts w:ascii="Arial" w:eastAsia="Cambria" w:hAnsi="Arial" w:cs="Arial"/>
          <w:b/>
          <w:sz w:val="24"/>
          <w:szCs w:val="24"/>
        </w:rPr>
        <w:tab/>
        <w:t>Mr D W Macpherson (DA) to ask the Minister of Trade and Industry:</w:t>
      </w:r>
    </w:p>
    <w:p w:rsidR="00122708" w:rsidRPr="00122708" w:rsidRDefault="00122708" w:rsidP="00250B41">
      <w:pPr>
        <w:spacing w:before="100" w:beforeAutospacing="1" w:after="100" w:afterAutospacing="1" w:line="288" w:lineRule="auto"/>
        <w:ind w:left="1134" w:hanging="465"/>
        <w:jc w:val="both"/>
        <w:outlineLvl w:val="0"/>
        <w:rPr>
          <w:rFonts w:ascii="Arial" w:eastAsia="Cambria" w:hAnsi="Arial" w:cs="Arial"/>
          <w:sz w:val="24"/>
          <w:szCs w:val="24"/>
        </w:rPr>
      </w:pPr>
      <w:r w:rsidRPr="00122708">
        <w:rPr>
          <w:rFonts w:ascii="Arial" w:eastAsia="Cambria" w:hAnsi="Arial" w:cs="Arial"/>
          <w:sz w:val="24"/>
          <w:szCs w:val="24"/>
          <w:lang w:val="af-ZA"/>
        </w:rPr>
        <w:t xml:space="preserve">(a) </w:t>
      </w:r>
      <w:r w:rsidR="00041C9B">
        <w:rPr>
          <w:rFonts w:ascii="Arial" w:eastAsia="Cambria" w:hAnsi="Arial" w:cs="Arial"/>
          <w:sz w:val="24"/>
          <w:szCs w:val="24"/>
          <w:lang w:val="af-ZA"/>
        </w:rPr>
        <w:t xml:space="preserve"> </w:t>
      </w:r>
      <w:r w:rsidRPr="00122708">
        <w:rPr>
          <w:rFonts w:ascii="Arial" w:eastAsia="Cambria" w:hAnsi="Arial" w:cs="Arial"/>
          <w:sz w:val="24"/>
          <w:szCs w:val="24"/>
          <w:lang w:val="af-ZA"/>
        </w:rPr>
        <w:t>What are the terms of reference for the Poultry Task Team established by Government in January 2017, (b)(i) how many times has the task team met since its establishment and (ii) on which dates, (c)(i) which stakeholders has the task team met with and (ii) on which dates and (d) by when will the findings of the task team be made available?</w:t>
      </w:r>
    </w:p>
    <w:p w:rsidR="00122708" w:rsidRPr="00122708" w:rsidRDefault="00122708" w:rsidP="001650B0">
      <w:pPr>
        <w:spacing w:before="100" w:beforeAutospacing="1" w:after="100" w:afterAutospacing="1" w:line="288" w:lineRule="auto"/>
        <w:jc w:val="both"/>
        <w:outlineLvl w:val="0"/>
        <w:rPr>
          <w:rFonts w:ascii="Arial" w:eastAsia="Cambria" w:hAnsi="Arial" w:cs="Arial"/>
          <w:b/>
          <w:color w:val="000000"/>
          <w:sz w:val="24"/>
          <w:szCs w:val="24"/>
        </w:rPr>
      </w:pPr>
      <w:r w:rsidRPr="00122708">
        <w:rPr>
          <w:rFonts w:ascii="Arial" w:eastAsia="Cambria" w:hAnsi="Arial" w:cs="Arial"/>
          <w:b/>
          <w:color w:val="000000"/>
          <w:sz w:val="24"/>
          <w:szCs w:val="24"/>
        </w:rPr>
        <w:t>Response</w:t>
      </w:r>
      <w:r w:rsidR="00740250">
        <w:rPr>
          <w:rFonts w:ascii="Arial" w:eastAsia="Cambria" w:hAnsi="Arial" w:cs="Arial"/>
          <w:b/>
          <w:color w:val="000000"/>
          <w:sz w:val="24"/>
          <w:szCs w:val="24"/>
        </w:rPr>
        <w:t>:</w:t>
      </w:r>
    </w:p>
    <w:p w:rsidR="001650B0" w:rsidRDefault="00122708" w:rsidP="001650B0">
      <w:pPr>
        <w:numPr>
          <w:ilvl w:val="0"/>
          <w:numId w:val="2"/>
        </w:numPr>
        <w:spacing w:before="100" w:beforeAutospacing="1" w:after="100" w:afterAutospacing="1" w:line="288" w:lineRule="auto"/>
        <w:contextualSpacing/>
        <w:jc w:val="both"/>
        <w:outlineLvl w:val="0"/>
        <w:rPr>
          <w:rFonts w:ascii="Arial" w:eastAsia="Cambria" w:hAnsi="Arial" w:cs="Arial"/>
          <w:color w:val="000000"/>
          <w:sz w:val="24"/>
          <w:szCs w:val="24"/>
        </w:rPr>
      </w:pPr>
      <w:r w:rsidRPr="00122708">
        <w:rPr>
          <w:rFonts w:ascii="Arial" w:eastAsia="Cambria" w:hAnsi="Arial" w:cs="Arial"/>
          <w:color w:val="000000"/>
          <w:sz w:val="24"/>
          <w:szCs w:val="24"/>
        </w:rPr>
        <w:t>There are no formal terms of reference. The Department of Trade and Industry</w:t>
      </w:r>
      <w:r w:rsidR="00250B41" w:rsidRPr="00027A65">
        <w:rPr>
          <w:rFonts w:ascii="Arial" w:eastAsia="Cambria" w:hAnsi="Arial" w:cs="Arial"/>
          <w:color w:val="000000"/>
          <w:sz w:val="24"/>
          <w:szCs w:val="24"/>
        </w:rPr>
        <w:t xml:space="preserve"> (</w:t>
      </w:r>
      <w:r w:rsidR="00250B41" w:rsidRPr="00027A65">
        <w:rPr>
          <w:rFonts w:ascii="Arial" w:eastAsia="Cambria" w:hAnsi="Arial" w:cs="Arial"/>
          <w:b/>
          <w:color w:val="000000"/>
          <w:sz w:val="24"/>
          <w:szCs w:val="24"/>
        </w:rPr>
        <w:t xml:space="preserve">the </w:t>
      </w:r>
      <w:proofErr w:type="spellStart"/>
      <w:r w:rsidR="00250B41" w:rsidRPr="00027A65">
        <w:rPr>
          <w:rFonts w:ascii="Arial" w:eastAsia="Cambria" w:hAnsi="Arial" w:cs="Arial"/>
          <w:b/>
          <w:color w:val="000000"/>
          <w:sz w:val="24"/>
          <w:szCs w:val="24"/>
        </w:rPr>
        <w:t>dti</w:t>
      </w:r>
      <w:proofErr w:type="spellEnd"/>
      <w:r w:rsidR="00250B41" w:rsidRPr="00027A65">
        <w:rPr>
          <w:rFonts w:ascii="Arial" w:eastAsia="Cambria" w:hAnsi="Arial" w:cs="Arial"/>
          <w:color w:val="000000"/>
          <w:sz w:val="24"/>
          <w:szCs w:val="24"/>
        </w:rPr>
        <w:t>)</w:t>
      </w:r>
      <w:r w:rsidRPr="00122708">
        <w:rPr>
          <w:rFonts w:ascii="Arial" w:eastAsia="Cambria" w:hAnsi="Arial" w:cs="Arial"/>
          <w:color w:val="000000"/>
          <w:sz w:val="24"/>
          <w:szCs w:val="24"/>
        </w:rPr>
        <w:t xml:space="preserve">, through its 14 sectors desks routinely establishes working groups or task teams with industry stakeholders to address critical issues in sectors of the manufacturing economy. The Poultry Task Team (PTT) was established in January 2017 to seek a collaborative approach </w:t>
      </w:r>
      <w:r w:rsidR="00740250" w:rsidRPr="00027A65">
        <w:rPr>
          <w:rFonts w:ascii="Arial" w:eastAsia="Cambria" w:hAnsi="Arial" w:cs="Arial"/>
          <w:color w:val="000000"/>
          <w:sz w:val="24"/>
          <w:szCs w:val="24"/>
        </w:rPr>
        <w:t>to resolving</w:t>
      </w:r>
      <w:r w:rsidRPr="00122708">
        <w:rPr>
          <w:rFonts w:ascii="Arial" w:eastAsia="Cambria" w:hAnsi="Arial" w:cs="Arial"/>
          <w:color w:val="000000"/>
          <w:sz w:val="24"/>
          <w:szCs w:val="24"/>
        </w:rPr>
        <w:t xml:space="preserve"> issues in the primary production section of the poultry sub-sector, taking into consideration economic data and </w:t>
      </w:r>
      <w:r w:rsidR="00740250" w:rsidRPr="00027A65">
        <w:rPr>
          <w:rFonts w:ascii="Arial" w:eastAsia="Cambria" w:hAnsi="Arial" w:cs="Arial"/>
          <w:color w:val="000000"/>
          <w:sz w:val="24"/>
          <w:szCs w:val="24"/>
        </w:rPr>
        <w:t>factors across</w:t>
      </w:r>
      <w:r w:rsidRPr="00122708">
        <w:rPr>
          <w:rFonts w:ascii="Arial" w:eastAsia="Cambria" w:hAnsi="Arial" w:cs="Arial"/>
          <w:color w:val="000000"/>
          <w:sz w:val="24"/>
          <w:szCs w:val="24"/>
        </w:rPr>
        <w:t xml:space="preserve"> the entire value chain. In so doing to design, develop and </w:t>
      </w:r>
      <w:r w:rsidR="00740250" w:rsidRPr="00027A65">
        <w:rPr>
          <w:rFonts w:ascii="Arial" w:eastAsia="Cambria" w:hAnsi="Arial" w:cs="Arial"/>
          <w:color w:val="000000"/>
          <w:sz w:val="24"/>
          <w:szCs w:val="24"/>
        </w:rPr>
        <w:t>deploy</w:t>
      </w:r>
      <w:r w:rsidRPr="00122708">
        <w:rPr>
          <w:rFonts w:ascii="Arial" w:eastAsia="Cambria" w:hAnsi="Arial" w:cs="Arial"/>
          <w:color w:val="000000"/>
          <w:sz w:val="24"/>
          <w:szCs w:val="24"/>
        </w:rPr>
        <w:t xml:space="preserve"> as and where appropriate, collaborative measures to resolve these issues. The PTT includes representatives of government departments (Trade and Industry; Economic Development and Agriculture Forestry and Fishing); representatives of the South African Poultry Organisation and labour (Food and Allied Workers Union) as well as the Industrial Development Corporation and technical experts from the not for profit, section 21 company; Trade and Industrial Policy Studies (TIPS), contracted by </w:t>
      </w:r>
      <w:r w:rsidRPr="00122708">
        <w:rPr>
          <w:rFonts w:ascii="Arial" w:eastAsia="Cambria" w:hAnsi="Arial" w:cs="Arial"/>
          <w:b/>
          <w:color w:val="000000"/>
          <w:sz w:val="24"/>
          <w:szCs w:val="24"/>
        </w:rPr>
        <w:t xml:space="preserve">the </w:t>
      </w:r>
      <w:proofErr w:type="spellStart"/>
      <w:r w:rsidRPr="00122708">
        <w:rPr>
          <w:rFonts w:ascii="Arial" w:eastAsia="Cambria" w:hAnsi="Arial" w:cs="Arial"/>
          <w:b/>
          <w:color w:val="000000"/>
          <w:sz w:val="24"/>
          <w:szCs w:val="24"/>
        </w:rPr>
        <w:t>dti</w:t>
      </w:r>
      <w:proofErr w:type="spellEnd"/>
      <w:r w:rsidRPr="00122708">
        <w:rPr>
          <w:rFonts w:ascii="Arial" w:eastAsia="Cambria" w:hAnsi="Arial" w:cs="Arial"/>
          <w:color w:val="000000"/>
          <w:sz w:val="24"/>
          <w:szCs w:val="24"/>
        </w:rPr>
        <w:t xml:space="preserve"> to undertake this work. From time to time government departments represented on the Task Team meet </w:t>
      </w:r>
      <w:r w:rsidR="00740250" w:rsidRPr="00027A65">
        <w:rPr>
          <w:rFonts w:ascii="Arial" w:eastAsia="Cambria" w:hAnsi="Arial" w:cs="Arial"/>
          <w:color w:val="000000"/>
          <w:sz w:val="24"/>
          <w:szCs w:val="24"/>
        </w:rPr>
        <w:t>separately</w:t>
      </w:r>
      <w:r w:rsidRPr="00122708">
        <w:rPr>
          <w:rFonts w:ascii="Arial" w:eastAsia="Cambria" w:hAnsi="Arial" w:cs="Arial"/>
          <w:color w:val="000000"/>
          <w:sz w:val="24"/>
          <w:szCs w:val="24"/>
        </w:rPr>
        <w:t xml:space="preserve"> to formulate government approaches to the work and as and where appropriate brief other government agencies such as the International Trade Administration Commission (ITAC). In all instances government officials take into consideration the separate constit</w:t>
      </w:r>
      <w:r w:rsidR="00740250" w:rsidRPr="00027A65">
        <w:rPr>
          <w:rFonts w:ascii="Arial" w:eastAsia="Cambria" w:hAnsi="Arial" w:cs="Arial"/>
          <w:color w:val="000000"/>
          <w:sz w:val="24"/>
          <w:szCs w:val="24"/>
        </w:rPr>
        <w:t>utional mandates and</w:t>
      </w:r>
      <w:r w:rsidRPr="00122708">
        <w:rPr>
          <w:rFonts w:ascii="Arial" w:eastAsia="Cambria" w:hAnsi="Arial" w:cs="Arial"/>
          <w:color w:val="000000"/>
          <w:sz w:val="24"/>
          <w:szCs w:val="24"/>
        </w:rPr>
        <w:t xml:space="preserve"> functions of the government departments and agencies which work together to achieve optimal socio-econo</w:t>
      </w:r>
      <w:r w:rsidR="00027A65" w:rsidRPr="00027A65">
        <w:rPr>
          <w:rFonts w:ascii="Arial" w:eastAsia="Cambria" w:hAnsi="Arial" w:cs="Arial"/>
          <w:color w:val="000000"/>
          <w:sz w:val="24"/>
          <w:szCs w:val="24"/>
        </w:rPr>
        <w:t>mic outcomes for South Africa and</w:t>
      </w:r>
      <w:r w:rsidR="00740250" w:rsidRPr="00027A65">
        <w:rPr>
          <w:rFonts w:ascii="Arial" w:eastAsia="Cambria" w:hAnsi="Arial" w:cs="Arial"/>
          <w:color w:val="000000"/>
          <w:sz w:val="24"/>
          <w:szCs w:val="24"/>
        </w:rPr>
        <w:t xml:space="preserve"> </w:t>
      </w:r>
      <w:r w:rsidRPr="00122708">
        <w:rPr>
          <w:rFonts w:ascii="Arial" w:eastAsia="Cambria" w:hAnsi="Arial" w:cs="Arial"/>
          <w:color w:val="000000"/>
          <w:sz w:val="24"/>
          <w:szCs w:val="24"/>
        </w:rPr>
        <w:t xml:space="preserve">safeguard the integrity and independence of regulatory institutions such as ITAC. Government </w:t>
      </w:r>
      <w:r w:rsidR="00740250" w:rsidRPr="00027A65">
        <w:rPr>
          <w:rFonts w:ascii="Arial" w:eastAsia="Cambria" w:hAnsi="Arial" w:cs="Arial"/>
          <w:color w:val="000000"/>
          <w:sz w:val="24"/>
          <w:szCs w:val="24"/>
        </w:rPr>
        <w:t>also seeks</w:t>
      </w:r>
      <w:r w:rsidRPr="00122708">
        <w:rPr>
          <w:rFonts w:ascii="Arial" w:eastAsia="Cambria" w:hAnsi="Arial" w:cs="Arial"/>
          <w:color w:val="000000"/>
          <w:sz w:val="24"/>
          <w:szCs w:val="24"/>
        </w:rPr>
        <w:t xml:space="preserve"> to secure collaborative a</w:t>
      </w:r>
      <w:r w:rsidR="00027A65" w:rsidRPr="00027A65">
        <w:rPr>
          <w:rFonts w:ascii="Arial" w:eastAsia="Cambria" w:hAnsi="Arial" w:cs="Arial"/>
          <w:color w:val="000000"/>
          <w:sz w:val="24"/>
          <w:szCs w:val="24"/>
        </w:rPr>
        <w:t>rrangements with private sector entities.</w:t>
      </w:r>
      <w:r w:rsidRPr="00122708">
        <w:rPr>
          <w:rFonts w:ascii="Arial" w:eastAsia="Cambria" w:hAnsi="Arial" w:cs="Arial"/>
          <w:color w:val="000000"/>
          <w:sz w:val="24"/>
          <w:szCs w:val="24"/>
        </w:rPr>
        <w:t xml:space="preserve"> </w:t>
      </w:r>
      <w:r w:rsidR="00027A65" w:rsidRPr="00027A65">
        <w:rPr>
          <w:rFonts w:ascii="Arial" w:eastAsia="Cambria" w:hAnsi="Arial" w:cs="Arial"/>
          <w:color w:val="000000"/>
          <w:sz w:val="24"/>
          <w:szCs w:val="24"/>
        </w:rPr>
        <w:t xml:space="preserve">This process also </w:t>
      </w:r>
      <w:r w:rsidRPr="00122708">
        <w:rPr>
          <w:rFonts w:ascii="Arial" w:eastAsia="Cambria" w:hAnsi="Arial" w:cs="Arial"/>
          <w:color w:val="000000"/>
          <w:sz w:val="24"/>
          <w:szCs w:val="24"/>
        </w:rPr>
        <w:t>recognise</w:t>
      </w:r>
      <w:r w:rsidR="00027A65" w:rsidRPr="00027A65">
        <w:rPr>
          <w:rFonts w:ascii="Arial" w:eastAsia="Cambria" w:hAnsi="Arial" w:cs="Arial"/>
          <w:color w:val="000000"/>
          <w:sz w:val="24"/>
          <w:szCs w:val="24"/>
        </w:rPr>
        <w:t>s</w:t>
      </w:r>
      <w:r w:rsidRPr="00122708">
        <w:rPr>
          <w:rFonts w:ascii="Arial" w:eastAsia="Cambria" w:hAnsi="Arial" w:cs="Arial"/>
          <w:color w:val="000000"/>
          <w:sz w:val="24"/>
          <w:szCs w:val="24"/>
        </w:rPr>
        <w:t xml:space="preserve"> the independence of these entities</w:t>
      </w:r>
      <w:r w:rsidR="00027A65" w:rsidRPr="00027A65">
        <w:rPr>
          <w:rFonts w:ascii="Arial" w:eastAsia="Cambria" w:hAnsi="Arial" w:cs="Arial"/>
          <w:color w:val="000000"/>
          <w:sz w:val="24"/>
          <w:szCs w:val="24"/>
        </w:rPr>
        <w:t>.</w:t>
      </w:r>
      <w:r w:rsidRPr="00122708">
        <w:rPr>
          <w:rFonts w:ascii="Arial" w:eastAsia="Cambria" w:hAnsi="Arial" w:cs="Arial"/>
          <w:color w:val="000000"/>
          <w:sz w:val="24"/>
          <w:szCs w:val="24"/>
        </w:rPr>
        <w:t xml:space="preserve"> </w:t>
      </w:r>
    </w:p>
    <w:p w:rsidR="00027A65" w:rsidRDefault="00027A65" w:rsidP="00027A65">
      <w:pPr>
        <w:spacing w:before="100" w:beforeAutospacing="1" w:after="100" w:afterAutospacing="1" w:line="288" w:lineRule="auto"/>
        <w:contextualSpacing/>
        <w:jc w:val="both"/>
        <w:outlineLvl w:val="0"/>
        <w:rPr>
          <w:rFonts w:ascii="Arial" w:eastAsia="Cambria" w:hAnsi="Arial" w:cs="Arial"/>
          <w:color w:val="000000"/>
          <w:sz w:val="24"/>
          <w:szCs w:val="24"/>
        </w:rPr>
      </w:pPr>
    </w:p>
    <w:p w:rsidR="00027A65" w:rsidRPr="00122708" w:rsidRDefault="00027A65" w:rsidP="00027A65">
      <w:pPr>
        <w:spacing w:before="100" w:beforeAutospacing="1" w:after="100" w:afterAutospacing="1" w:line="288" w:lineRule="auto"/>
        <w:contextualSpacing/>
        <w:jc w:val="both"/>
        <w:outlineLvl w:val="0"/>
        <w:rPr>
          <w:rFonts w:ascii="Arial" w:eastAsia="Cambria" w:hAnsi="Arial" w:cs="Arial"/>
          <w:color w:val="000000"/>
          <w:sz w:val="24"/>
          <w:szCs w:val="24"/>
        </w:rPr>
      </w:pPr>
    </w:p>
    <w:p w:rsidR="00122708" w:rsidRPr="00122708" w:rsidRDefault="00122708" w:rsidP="001650B0">
      <w:pPr>
        <w:spacing w:before="100" w:beforeAutospacing="1" w:after="100" w:afterAutospacing="1" w:line="288" w:lineRule="auto"/>
        <w:ind w:left="811"/>
        <w:jc w:val="both"/>
        <w:outlineLvl w:val="0"/>
        <w:rPr>
          <w:rFonts w:ascii="Arial" w:eastAsia="Cambria" w:hAnsi="Arial" w:cs="Arial"/>
          <w:color w:val="000000"/>
          <w:sz w:val="24"/>
          <w:szCs w:val="24"/>
        </w:rPr>
      </w:pPr>
      <w:proofErr w:type="spellStart"/>
      <w:r w:rsidRPr="00122708">
        <w:rPr>
          <w:rFonts w:ascii="Arial" w:eastAsia="Cambria" w:hAnsi="Arial" w:cs="Arial"/>
          <w:color w:val="000000"/>
          <w:sz w:val="24"/>
          <w:szCs w:val="24"/>
        </w:rPr>
        <w:lastRenderedPageBreak/>
        <w:t>b.i</w:t>
      </w:r>
      <w:proofErr w:type="spellEnd"/>
      <w:r w:rsidRPr="00122708">
        <w:rPr>
          <w:rFonts w:ascii="Arial" w:eastAsia="Cambria" w:hAnsi="Arial" w:cs="Arial"/>
          <w:color w:val="000000"/>
          <w:sz w:val="24"/>
          <w:szCs w:val="24"/>
        </w:rPr>
        <w:t xml:space="preserve">) </w:t>
      </w:r>
      <w:r w:rsidR="00041C9B">
        <w:rPr>
          <w:rFonts w:ascii="Arial" w:eastAsia="Cambria" w:hAnsi="Arial" w:cs="Arial"/>
          <w:color w:val="000000"/>
          <w:sz w:val="24"/>
          <w:szCs w:val="24"/>
        </w:rPr>
        <w:t xml:space="preserve"> </w:t>
      </w:r>
      <w:r w:rsidRPr="00122708">
        <w:rPr>
          <w:rFonts w:ascii="Arial" w:eastAsia="Cambria" w:hAnsi="Arial" w:cs="Arial"/>
          <w:color w:val="000000"/>
          <w:sz w:val="24"/>
          <w:szCs w:val="24"/>
        </w:rPr>
        <w:t>The Task Team has met on 5 occasions,</w:t>
      </w:r>
    </w:p>
    <w:p w:rsidR="00122708" w:rsidRPr="00122708" w:rsidRDefault="00122708" w:rsidP="00250B41">
      <w:pPr>
        <w:spacing w:before="100" w:beforeAutospacing="1" w:after="100" w:afterAutospacing="1" w:line="288" w:lineRule="auto"/>
        <w:ind w:left="1276" w:hanging="465"/>
        <w:jc w:val="both"/>
        <w:outlineLvl w:val="0"/>
        <w:rPr>
          <w:rFonts w:ascii="Arial" w:eastAsia="Cambria" w:hAnsi="Arial" w:cs="Arial"/>
          <w:color w:val="000000"/>
          <w:sz w:val="24"/>
          <w:szCs w:val="24"/>
        </w:rPr>
      </w:pPr>
      <w:proofErr w:type="spellStart"/>
      <w:r w:rsidRPr="00122708">
        <w:rPr>
          <w:rFonts w:ascii="Arial" w:eastAsia="Cambria" w:hAnsi="Arial" w:cs="Arial"/>
          <w:color w:val="000000"/>
          <w:sz w:val="24"/>
          <w:szCs w:val="24"/>
        </w:rPr>
        <w:t>b.ii</w:t>
      </w:r>
      <w:proofErr w:type="spellEnd"/>
      <w:r w:rsidRPr="00122708">
        <w:rPr>
          <w:rFonts w:ascii="Arial" w:eastAsia="Cambria" w:hAnsi="Arial" w:cs="Arial"/>
          <w:color w:val="000000"/>
          <w:sz w:val="24"/>
          <w:szCs w:val="24"/>
        </w:rPr>
        <w:t>) on the following dates: 16 February 2017; 09 March 2017; 06 April 2017; 16 May 2017 and 08 June 2017</w:t>
      </w:r>
    </w:p>
    <w:p w:rsidR="00122708" w:rsidRPr="00122708" w:rsidRDefault="00122708" w:rsidP="00250B41">
      <w:pPr>
        <w:spacing w:before="100" w:beforeAutospacing="1" w:after="100" w:afterAutospacing="1" w:line="288" w:lineRule="auto"/>
        <w:ind w:left="1276" w:hanging="465"/>
        <w:jc w:val="both"/>
        <w:outlineLvl w:val="0"/>
        <w:rPr>
          <w:rFonts w:ascii="Arial" w:eastAsia="Cambria" w:hAnsi="Arial" w:cs="Arial"/>
          <w:color w:val="000000"/>
          <w:sz w:val="24"/>
          <w:szCs w:val="24"/>
        </w:rPr>
      </w:pPr>
      <w:proofErr w:type="spellStart"/>
      <w:r w:rsidRPr="00122708">
        <w:rPr>
          <w:rFonts w:ascii="Arial" w:eastAsia="Cambria" w:hAnsi="Arial" w:cs="Arial"/>
          <w:color w:val="000000"/>
          <w:sz w:val="24"/>
          <w:szCs w:val="24"/>
        </w:rPr>
        <w:t>c.i</w:t>
      </w:r>
      <w:proofErr w:type="spellEnd"/>
      <w:r w:rsidRPr="00122708">
        <w:rPr>
          <w:rFonts w:ascii="Arial" w:eastAsia="Cambria" w:hAnsi="Arial" w:cs="Arial"/>
          <w:color w:val="000000"/>
          <w:sz w:val="24"/>
          <w:szCs w:val="24"/>
        </w:rPr>
        <w:t xml:space="preserve">) </w:t>
      </w:r>
      <w:r w:rsidR="00041C9B">
        <w:rPr>
          <w:rFonts w:ascii="Arial" w:eastAsia="Cambria" w:hAnsi="Arial" w:cs="Arial"/>
          <w:color w:val="000000"/>
          <w:sz w:val="24"/>
          <w:szCs w:val="24"/>
        </w:rPr>
        <w:t xml:space="preserve"> </w:t>
      </w:r>
      <w:r w:rsidRPr="00122708">
        <w:rPr>
          <w:rFonts w:ascii="Arial" w:eastAsia="Cambria" w:hAnsi="Arial" w:cs="Arial"/>
          <w:color w:val="000000"/>
          <w:sz w:val="24"/>
          <w:szCs w:val="24"/>
        </w:rPr>
        <w:t>Government has met with the Association of Meat Importers and Exporters</w:t>
      </w:r>
      <w:r w:rsidR="00027A65">
        <w:rPr>
          <w:rFonts w:ascii="Arial" w:eastAsia="Cambria" w:hAnsi="Arial" w:cs="Arial"/>
          <w:color w:val="000000"/>
          <w:sz w:val="24"/>
          <w:szCs w:val="24"/>
        </w:rPr>
        <w:t xml:space="preserve"> (AMIE)</w:t>
      </w:r>
      <w:r w:rsidRPr="00122708">
        <w:rPr>
          <w:rFonts w:ascii="Arial" w:eastAsia="Cambria" w:hAnsi="Arial" w:cs="Arial"/>
          <w:color w:val="000000"/>
          <w:sz w:val="24"/>
          <w:szCs w:val="24"/>
        </w:rPr>
        <w:t xml:space="preserve">; provided a formal briefing to the </w:t>
      </w:r>
      <w:r w:rsidR="00740250" w:rsidRPr="00122708">
        <w:rPr>
          <w:rFonts w:ascii="Arial" w:eastAsia="Cambria" w:hAnsi="Arial" w:cs="Arial"/>
          <w:color w:val="000000"/>
          <w:sz w:val="24"/>
          <w:szCs w:val="24"/>
        </w:rPr>
        <w:t>Commissioners</w:t>
      </w:r>
      <w:r w:rsidRPr="00122708">
        <w:rPr>
          <w:rFonts w:ascii="Arial" w:eastAsia="Cambria" w:hAnsi="Arial" w:cs="Arial"/>
          <w:color w:val="000000"/>
          <w:sz w:val="24"/>
          <w:szCs w:val="24"/>
        </w:rPr>
        <w:t xml:space="preserve"> of the International Trade Administration Commission after receiving a request to do so, briefed both the Select Committee on Trade and International Relations and briefed and participated in the public hearings of the Portfolio Committee on Trade and Industry. In the latter instance all the Submissions made by a wide variety of stakeholders have been factored into the work of government and in its engagements with stakeholders</w:t>
      </w:r>
      <w:r w:rsidR="00027A65">
        <w:rPr>
          <w:rFonts w:ascii="Arial" w:eastAsia="Cambria" w:hAnsi="Arial" w:cs="Arial"/>
          <w:color w:val="000000"/>
          <w:sz w:val="24"/>
          <w:szCs w:val="24"/>
        </w:rPr>
        <w:t>, including those</w:t>
      </w:r>
      <w:r w:rsidRPr="00122708">
        <w:rPr>
          <w:rFonts w:ascii="Arial" w:eastAsia="Cambria" w:hAnsi="Arial" w:cs="Arial"/>
          <w:color w:val="000000"/>
          <w:sz w:val="24"/>
          <w:szCs w:val="24"/>
        </w:rPr>
        <w:t xml:space="preserve"> represented on the Task Team.</w:t>
      </w:r>
    </w:p>
    <w:p w:rsidR="00122708" w:rsidRPr="00122708" w:rsidRDefault="00122708" w:rsidP="001650B0">
      <w:pPr>
        <w:spacing w:before="100" w:beforeAutospacing="1" w:after="100" w:afterAutospacing="1" w:line="288" w:lineRule="auto"/>
        <w:ind w:left="811"/>
        <w:jc w:val="both"/>
        <w:outlineLvl w:val="0"/>
        <w:rPr>
          <w:rFonts w:ascii="Arial" w:eastAsia="Cambria" w:hAnsi="Arial" w:cs="Arial"/>
          <w:color w:val="000000"/>
          <w:sz w:val="24"/>
          <w:szCs w:val="24"/>
        </w:rPr>
      </w:pPr>
      <w:proofErr w:type="spellStart"/>
      <w:r w:rsidRPr="00122708">
        <w:rPr>
          <w:rFonts w:ascii="Arial" w:eastAsia="Cambria" w:hAnsi="Arial" w:cs="Arial"/>
          <w:color w:val="000000"/>
          <w:sz w:val="24"/>
          <w:szCs w:val="24"/>
        </w:rPr>
        <w:t>c.ii</w:t>
      </w:r>
      <w:proofErr w:type="spellEnd"/>
      <w:r w:rsidRPr="00122708">
        <w:rPr>
          <w:rFonts w:ascii="Arial" w:eastAsia="Cambria" w:hAnsi="Arial" w:cs="Arial"/>
          <w:color w:val="000000"/>
          <w:sz w:val="24"/>
          <w:szCs w:val="24"/>
        </w:rPr>
        <w:t xml:space="preserve">) </w:t>
      </w:r>
      <w:proofErr w:type="gramStart"/>
      <w:r w:rsidR="00740250" w:rsidRPr="00122708">
        <w:rPr>
          <w:rFonts w:ascii="Arial" w:eastAsia="Cambria" w:hAnsi="Arial" w:cs="Arial"/>
          <w:color w:val="000000"/>
          <w:sz w:val="24"/>
          <w:szCs w:val="24"/>
        </w:rPr>
        <w:t>The</w:t>
      </w:r>
      <w:proofErr w:type="gramEnd"/>
      <w:r w:rsidR="00740250" w:rsidRPr="00122708">
        <w:rPr>
          <w:rFonts w:ascii="Arial" w:eastAsia="Cambria" w:hAnsi="Arial" w:cs="Arial"/>
          <w:color w:val="000000"/>
          <w:sz w:val="24"/>
          <w:szCs w:val="24"/>
        </w:rPr>
        <w:t xml:space="preserve"> dates</w:t>
      </w:r>
      <w:r w:rsidRPr="00122708">
        <w:rPr>
          <w:rFonts w:ascii="Arial" w:eastAsia="Cambria" w:hAnsi="Arial" w:cs="Arial"/>
          <w:color w:val="000000"/>
          <w:sz w:val="24"/>
          <w:szCs w:val="24"/>
        </w:rPr>
        <w:t xml:space="preserve"> of these engagements are:</w:t>
      </w:r>
    </w:p>
    <w:p w:rsidR="00122708" w:rsidRPr="00122708" w:rsidRDefault="00122708" w:rsidP="00250B41">
      <w:pPr>
        <w:spacing w:before="100" w:beforeAutospacing="1" w:after="100" w:afterAutospacing="1" w:line="288" w:lineRule="auto"/>
        <w:ind w:left="1276"/>
        <w:jc w:val="both"/>
        <w:outlineLvl w:val="0"/>
        <w:rPr>
          <w:rFonts w:ascii="Arial" w:eastAsia="Cambria" w:hAnsi="Arial" w:cs="Arial"/>
          <w:color w:val="000000"/>
          <w:sz w:val="24"/>
          <w:szCs w:val="24"/>
        </w:rPr>
      </w:pPr>
      <w:r w:rsidRPr="00122708">
        <w:rPr>
          <w:rFonts w:ascii="Arial" w:eastAsia="Cambria" w:hAnsi="Arial" w:cs="Arial"/>
          <w:color w:val="000000"/>
          <w:sz w:val="24"/>
          <w:szCs w:val="24"/>
        </w:rPr>
        <w:t xml:space="preserve">Association of Meat Importers and Exporters – 15 February 2017 and 11 May 2017 (EDD and </w:t>
      </w:r>
      <w:r w:rsidR="001650B0" w:rsidRPr="001650B0">
        <w:rPr>
          <w:rFonts w:ascii="Arial" w:eastAsia="Cambria" w:hAnsi="Arial" w:cs="Arial"/>
          <w:b/>
          <w:color w:val="000000"/>
          <w:sz w:val="24"/>
          <w:szCs w:val="24"/>
        </w:rPr>
        <w:t xml:space="preserve">the </w:t>
      </w:r>
      <w:proofErr w:type="spellStart"/>
      <w:r w:rsidRPr="00122708">
        <w:rPr>
          <w:rFonts w:ascii="Arial" w:eastAsia="Cambria" w:hAnsi="Arial" w:cs="Arial"/>
          <w:b/>
          <w:color w:val="000000"/>
          <w:sz w:val="24"/>
          <w:szCs w:val="24"/>
        </w:rPr>
        <w:t>dti</w:t>
      </w:r>
      <w:proofErr w:type="spellEnd"/>
      <w:r w:rsidRPr="00122708">
        <w:rPr>
          <w:rFonts w:ascii="Arial" w:eastAsia="Cambria" w:hAnsi="Arial" w:cs="Arial"/>
          <w:color w:val="000000"/>
          <w:sz w:val="24"/>
          <w:szCs w:val="24"/>
        </w:rPr>
        <w:t>)</w:t>
      </w:r>
    </w:p>
    <w:p w:rsidR="00122708" w:rsidRPr="00122708" w:rsidRDefault="00122708" w:rsidP="00250B41">
      <w:pPr>
        <w:spacing w:before="100" w:beforeAutospacing="1" w:after="100" w:afterAutospacing="1" w:line="288" w:lineRule="auto"/>
        <w:ind w:left="1276"/>
        <w:jc w:val="both"/>
        <w:outlineLvl w:val="0"/>
        <w:rPr>
          <w:rFonts w:ascii="Arial" w:eastAsia="Cambria" w:hAnsi="Arial" w:cs="Arial"/>
          <w:color w:val="000000"/>
          <w:sz w:val="24"/>
          <w:szCs w:val="24"/>
        </w:rPr>
      </w:pPr>
      <w:r w:rsidRPr="00122708">
        <w:rPr>
          <w:rFonts w:ascii="Arial" w:eastAsia="Cambria" w:hAnsi="Arial" w:cs="Arial"/>
          <w:color w:val="000000"/>
          <w:sz w:val="24"/>
          <w:szCs w:val="24"/>
        </w:rPr>
        <w:t>International Trade Administration Commission – 13 February 2017 and 13 June 2017 (</w:t>
      </w:r>
      <w:r w:rsidR="001650B0" w:rsidRPr="001650B0">
        <w:rPr>
          <w:rFonts w:ascii="Arial" w:eastAsia="Cambria" w:hAnsi="Arial" w:cs="Arial"/>
          <w:b/>
          <w:color w:val="000000"/>
          <w:sz w:val="24"/>
          <w:szCs w:val="24"/>
        </w:rPr>
        <w:t xml:space="preserve">the </w:t>
      </w:r>
      <w:proofErr w:type="spellStart"/>
      <w:r w:rsidRPr="00122708">
        <w:rPr>
          <w:rFonts w:ascii="Arial" w:eastAsia="Cambria" w:hAnsi="Arial" w:cs="Arial"/>
          <w:b/>
          <w:color w:val="000000"/>
          <w:sz w:val="24"/>
          <w:szCs w:val="24"/>
        </w:rPr>
        <w:t>dti</w:t>
      </w:r>
      <w:proofErr w:type="spellEnd"/>
      <w:r w:rsidRPr="00122708">
        <w:rPr>
          <w:rFonts w:ascii="Arial" w:eastAsia="Cambria" w:hAnsi="Arial" w:cs="Arial"/>
          <w:color w:val="000000"/>
          <w:sz w:val="24"/>
          <w:szCs w:val="24"/>
        </w:rPr>
        <w:t>)</w:t>
      </w:r>
    </w:p>
    <w:p w:rsidR="00122708" w:rsidRPr="00122708" w:rsidRDefault="00122708" w:rsidP="00250B41">
      <w:pPr>
        <w:spacing w:before="100" w:beforeAutospacing="1" w:after="100" w:afterAutospacing="1" w:line="288" w:lineRule="auto"/>
        <w:ind w:left="1276"/>
        <w:jc w:val="both"/>
        <w:outlineLvl w:val="0"/>
        <w:rPr>
          <w:rFonts w:ascii="Arial" w:eastAsia="Cambria" w:hAnsi="Arial" w:cs="Arial"/>
          <w:color w:val="000000"/>
          <w:sz w:val="24"/>
          <w:szCs w:val="24"/>
        </w:rPr>
      </w:pPr>
      <w:r w:rsidRPr="00122708">
        <w:rPr>
          <w:rFonts w:ascii="Arial" w:eastAsia="Cambria" w:hAnsi="Arial" w:cs="Arial"/>
          <w:color w:val="000000"/>
          <w:sz w:val="24"/>
          <w:szCs w:val="24"/>
        </w:rPr>
        <w:t>Select Committee on Trade and International Relations – 01 February 2017 (EDD .</w:t>
      </w:r>
      <w:r w:rsidR="001650B0" w:rsidRPr="001650B0">
        <w:rPr>
          <w:rFonts w:ascii="Arial" w:eastAsia="Cambria" w:hAnsi="Arial" w:cs="Arial"/>
          <w:b/>
          <w:color w:val="000000"/>
          <w:sz w:val="24"/>
          <w:szCs w:val="24"/>
        </w:rPr>
        <w:t>the</w:t>
      </w:r>
      <w:r w:rsidRPr="00122708">
        <w:rPr>
          <w:rFonts w:ascii="Arial" w:eastAsia="Cambria" w:hAnsi="Arial" w:cs="Arial"/>
          <w:b/>
          <w:color w:val="000000"/>
          <w:sz w:val="24"/>
          <w:szCs w:val="24"/>
        </w:rPr>
        <w:t xml:space="preserve"> </w:t>
      </w:r>
      <w:proofErr w:type="spellStart"/>
      <w:r w:rsidRPr="00122708">
        <w:rPr>
          <w:rFonts w:ascii="Arial" w:eastAsia="Cambria" w:hAnsi="Arial" w:cs="Arial"/>
          <w:b/>
          <w:color w:val="000000"/>
          <w:sz w:val="24"/>
          <w:szCs w:val="24"/>
        </w:rPr>
        <w:t>dti</w:t>
      </w:r>
      <w:proofErr w:type="spellEnd"/>
      <w:r w:rsidRPr="00122708">
        <w:rPr>
          <w:rFonts w:ascii="Arial" w:eastAsia="Cambria" w:hAnsi="Arial" w:cs="Arial"/>
          <w:color w:val="000000"/>
          <w:sz w:val="24"/>
          <w:szCs w:val="24"/>
        </w:rPr>
        <w:t xml:space="preserve"> and DAFF)</w:t>
      </w:r>
    </w:p>
    <w:p w:rsidR="00122708" w:rsidRPr="00122708" w:rsidRDefault="00122708" w:rsidP="00250B41">
      <w:pPr>
        <w:spacing w:before="100" w:beforeAutospacing="1" w:after="100" w:afterAutospacing="1" w:line="288" w:lineRule="auto"/>
        <w:ind w:left="1276"/>
        <w:jc w:val="both"/>
        <w:outlineLvl w:val="0"/>
        <w:rPr>
          <w:rFonts w:ascii="Arial" w:eastAsia="Cambria" w:hAnsi="Arial" w:cs="Arial"/>
          <w:color w:val="000000"/>
          <w:sz w:val="24"/>
          <w:szCs w:val="24"/>
        </w:rPr>
      </w:pPr>
      <w:r w:rsidRPr="00122708">
        <w:rPr>
          <w:rFonts w:ascii="Arial" w:eastAsia="Cambria" w:hAnsi="Arial" w:cs="Arial"/>
          <w:color w:val="000000"/>
          <w:sz w:val="24"/>
          <w:szCs w:val="24"/>
        </w:rPr>
        <w:t>Portfolio Committee on Trade and Industry – 23 March 2017; 02 May 2017 and 09 May 2017 (</w:t>
      </w:r>
      <w:r w:rsidR="001650B0" w:rsidRPr="001650B0">
        <w:rPr>
          <w:rFonts w:ascii="Arial" w:eastAsia="Cambria" w:hAnsi="Arial" w:cs="Arial"/>
          <w:b/>
          <w:color w:val="000000"/>
          <w:sz w:val="24"/>
          <w:szCs w:val="24"/>
        </w:rPr>
        <w:t xml:space="preserve">the </w:t>
      </w:r>
      <w:proofErr w:type="spellStart"/>
      <w:r w:rsidRPr="00122708">
        <w:rPr>
          <w:rFonts w:ascii="Arial" w:eastAsia="Cambria" w:hAnsi="Arial" w:cs="Arial"/>
          <w:b/>
          <w:color w:val="000000"/>
          <w:sz w:val="24"/>
          <w:szCs w:val="24"/>
        </w:rPr>
        <w:t>dti</w:t>
      </w:r>
      <w:proofErr w:type="spellEnd"/>
      <w:r w:rsidRPr="00122708">
        <w:rPr>
          <w:rFonts w:ascii="Arial" w:eastAsia="Cambria" w:hAnsi="Arial" w:cs="Arial"/>
          <w:color w:val="000000"/>
          <w:sz w:val="24"/>
          <w:szCs w:val="24"/>
        </w:rPr>
        <w:t>)</w:t>
      </w:r>
    </w:p>
    <w:p w:rsidR="00122708" w:rsidRPr="00122708" w:rsidRDefault="00122708" w:rsidP="00412ECA">
      <w:pPr>
        <w:spacing w:before="100" w:beforeAutospacing="1" w:after="100" w:afterAutospacing="1" w:line="288" w:lineRule="auto"/>
        <w:ind w:left="851"/>
        <w:jc w:val="both"/>
        <w:outlineLvl w:val="0"/>
        <w:rPr>
          <w:rFonts w:ascii="Arial" w:eastAsia="Cambria" w:hAnsi="Arial" w:cs="Arial"/>
          <w:color w:val="000000"/>
          <w:sz w:val="24"/>
          <w:szCs w:val="24"/>
        </w:rPr>
      </w:pPr>
      <w:r w:rsidRPr="00122708">
        <w:rPr>
          <w:rFonts w:ascii="Arial" w:eastAsia="Cambria" w:hAnsi="Arial" w:cs="Arial"/>
          <w:color w:val="000000"/>
          <w:sz w:val="24"/>
          <w:szCs w:val="24"/>
        </w:rPr>
        <w:t>This list does not include bilateral meetings whi</w:t>
      </w:r>
      <w:r w:rsidR="00027A65">
        <w:rPr>
          <w:rFonts w:ascii="Arial" w:eastAsia="Cambria" w:hAnsi="Arial" w:cs="Arial"/>
          <w:color w:val="000000"/>
          <w:sz w:val="24"/>
          <w:szCs w:val="24"/>
        </w:rPr>
        <w:t xml:space="preserve">ch may have been held by individual </w:t>
      </w:r>
      <w:r w:rsidR="00DC7D0C">
        <w:rPr>
          <w:rFonts w:ascii="Arial" w:eastAsia="Cambria" w:hAnsi="Arial" w:cs="Arial"/>
          <w:color w:val="000000"/>
          <w:sz w:val="24"/>
          <w:szCs w:val="24"/>
        </w:rPr>
        <w:t>government departments with</w:t>
      </w:r>
      <w:r w:rsidRPr="00122708">
        <w:rPr>
          <w:rFonts w:ascii="Arial" w:eastAsia="Cambria" w:hAnsi="Arial" w:cs="Arial"/>
          <w:color w:val="000000"/>
          <w:sz w:val="24"/>
          <w:szCs w:val="24"/>
        </w:rPr>
        <w:t xml:space="preserve"> companies in the poultry sector including on-site inspections and visits.</w:t>
      </w:r>
    </w:p>
    <w:p w:rsidR="00122708" w:rsidRPr="00122708" w:rsidRDefault="00122708" w:rsidP="00250B41">
      <w:pPr>
        <w:spacing w:before="100" w:beforeAutospacing="1" w:after="100" w:afterAutospacing="1" w:line="288" w:lineRule="auto"/>
        <w:ind w:left="1134" w:hanging="323"/>
        <w:jc w:val="both"/>
        <w:outlineLvl w:val="0"/>
        <w:rPr>
          <w:rFonts w:ascii="Arial" w:eastAsia="Cambria" w:hAnsi="Arial" w:cs="Arial"/>
          <w:color w:val="000000"/>
          <w:sz w:val="24"/>
          <w:szCs w:val="24"/>
        </w:rPr>
      </w:pPr>
      <w:r w:rsidRPr="00122708">
        <w:rPr>
          <w:rFonts w:ascii="Arial" w:eastAsia="Cambria" w:hAnsi="Arial" w:cs="Arial"/>
          <w:color w:val="000000"/>
          <w:sz w:val="24"/>
          <w:szCs w:val="24"/>
        </w:rPr>
        <w:t>d) In keeping with similar collaborative engagements in other sectors of the economy the Task Team does not come up with a set of ‘findings’</w:t>
      </w:r>
      <w:r w:rsidR="001650B0">
        <w:rPr>
          <w:rFonts w:ascii="Arial" w:eastAsia="Cambria" w:hAnsi="Arial" w:cs="Arial"/>
          <w:color w:val="000000"/>
          <w:sz w:val="24"/>
          <w:szCs w:val="24"/>
        </w:rPr>
        <w:t xml:space="preserve">. </w:t>
      </w:r>
      <w:r w:rsidRPr="00122708">
        <w:rPr>
          <w:rFonts w:ascii="Arial" w:eastAsia="Cambria" w:hAnsi="Arial" w:cs="Arial"/>
          <w:color w:val="000000"/>
          <w:sz w:val="24"/>
          <w:szCs w:val="24"/>
        </w:rPr>
        <w:t>An example would be in the steel sector where there is extensive an</w:t>
      </w:r>
      <w:r w:rsidR="00DC7D0C">
        <w:rPr>
          <w:rFonts w:ascii="Arial" w:eastAsia="Cambria" w:hAnsi="Arial" w:cs="Arial"/>
          <w:color w:val="000000"/>
          <w:sz w:val="24"/>
          <w:szCs w:val="24"/>
        </w:rPr>
        <w:t>d</w:t>
      </w:r>
      <w:r w:rsidRPr="00122708">
        <w:rPr>
          <w:rFonts w:ascii="Arial" w:eastAsia="Cambria" w:hAnsi="Arial" w:cs="Arial"/>
          <w:color w:val="000000"/>
          <w:sz w:val="24"/>
          <w:szCs w:val="24"/>
        </w:rPr>
        <w:t xml:space="preserve"> ongoing, long-term work and collaborative engagements with the private sector. In this regard details of the ongoing work of government and with respect to its engagements in the Poultry Task </w:t>
      </w:r>
      <w:proofErr w:type="gramStart"/>
      <w:r w:rsidR="00DC7D0C" w:rsidRPr="00122708">
        <w:rPr>
          <w:rFonts w:ascii="Arial" w:eastAsia="Cambria" w:hAnsi="Arial" w:cs="Arial"/>
          <w:color w:val="000000"/>
          <w:sz w:val="24"/>
          <w:szCs w:val="24"/>
        </w:rPr>
        <w:t>Team</w:t>
      </w:r>
      <w:r w:rsidR="00DC7D0C">
        <w:rPr>
          <w:rFonts w:ascii="Arial" w:eastAsia="Cambria" w:hAnsi="Arial" w:cs="Arial"/>
          <w:color w:val="000000"/>
          <w:sz w:val="24"/>
          <w:szCs w:val="24"/>
        </w:rPr>
        <w:t>,</w:t>
      </w:r>
      <w:proofErr w:type="gramEnd"/>
      <w:r w:rsidRPr="00122708">
        <w:rPr>
          <w:rFonts w:ascii="Arial" w:eastAsia="Cambria" w:hAnsi="Arial" w:cs="Arial"/>
          <w:color w:val="000000"/>
          <w:sz w:val="24"/>
          <w:szCs w:val="24"/>
        </w:rPr>
        <w:t xml:space="preserve"> are a matter of public record since they were presented to Parliament on two occasions in considerable detail. Specific policy announcements by government on particular policy interventions such as the recently announced Agro-processing Incentive will </w:t>
      </w:r>
      <w:r w:rsidRPr="00122708">
        <w:rPr>
          <w:rFonts w:ascii="Arial" w:eastAsia="Cambria" w:hAnsi="Arial" w:cs="Arial"/>
          <w:color w:val="000000"/>
          <w:sz w:val="24"/>
          <w:szCs w:val="24"/>
        </w:rPr>
        <w:lastRenderedPageBreak/>
        <w:t>be made, as and when this work on each measure has</w:t>
      </w:r>
      <w:r w:rsidR="00DC7D0C">
        <w:rPr>
          <w:rFonts w:ascii="Arial" w:eastAsia="Cambria" w:hAnsi="Arial" w:cs="Arial"/>
          <w:color w:val="000000"/>
          <w:sz w:val="24"/>
          <w:szCs w:val="24"/>
        </w:rPr>
        <w:t xml:space="preserve"> been completed, </w:t>
      </w:r>
      <w:r w:rsidRPr="00122708">
        <w:rPr>
          <w:rFonts w:ascii="Arial" w:eastAsia="Cambria" w:hAnsi="Arial" w:cs="Arial"/>
          <w:color w:val="000000"/>
          <w:sz w:val="24"/>
          <w:szCs w:val="24"/>
        </w:rPr>
        <w:t xml:space="preserve">and as and where appropriate. </w:t>
      </w:r>
    </w:p>
    <w:p w:rsidR="00122708" w:rsidRPr="00122708" w:rsidRDefault="00122708" w:rsidP="00412ECA">
      <w:pPr>
        <w:spacing w:before="100" w:beforeAutospacing="1" w:after="100" w:afterAutospacing="1" w:line="288" w:lineRule="auto"/>
        <w:ind w:left="709"/>
        <w:jc w:val="both"/>
        <w:outlineLvl w:val="0"/>
        <w:rPr>
          <w:rFonts w:ascii="Arial" w:eastAsia="Cambria" w:hAnsi="Arial" w:cs="Arial"/>
          <w:color w:val="000000"/>
          <w:sz w:val="24"/>
          <w:szCs w:val="24"/>
        </w:rPr>
      </w:pPr>
      <w:r w:rsidRPr="00122708">
        <w:rPr>
          <w:rFonts w:ascii="Arial" w:eastAsia="Cambria" w:hAnsi="Arial" w:cs="Arial"/>
          <w:color w:val="000000"/>
          <w:sz w:val="24"/>
          <w:szCs w:val="24"/>
        </w:rPr>
        <w:t xml:space="preserve">Reciprocal, private sector measures and interventions to save jobs, increase investment and exports, secure empowerment objectives and so forth, have and will be made by the private sector as and when such institutions consider it appropriate to do so. In this regard government respects the commercial and legal independence of industry associations, trade unions and companies, including with respect to those matters with which government may not be in agreement and whether or not they may have or may not have been discussed in the Task Team.  </w:t>
      </w:r>
    </w:p>
    <w:p w:rsidR="00122708" w:rsidRPr="00122708" w:rsidRDefault="00122708" w:rsidP="00740250">
      <w:pPr>
        <w:spacing w:line="360" w:lineRule="auto"/>
        <w:rPr>
          <w:rFonts w:ascii="Arial" w:eastAsia="Cambria" w:hAnsi="Arial" w:cs="Arial"/>
          <w:color w:val="000000"/>
          <w:sz w:val="24"/>
          <w:szCs w:val="24"/>
        </w:rPr>
      </w:pPr>
    </w:p>
    <w:p w:rsidR="004376DD" w:rsidRDefault="004376DD" w:rsidP="00740250">
      <w:pPr>
        <w:spacing w:line="360" w:lineRule="auto"/>
        <w:jc w:val="both"/>
        <w:rPr>
          <w:rFonts w:ascii="Arial" w:hAnsi="Arial" w:cs="Arial"/>
          <w:sz w:val="18"/>
          <w:szCs w:val="18"/>
        </w:rPr>
      </w:pPr>
    </w:p>
    <w:p w:rsidR="00F56EF0" w:rsidRPr="003935B1" w:rsidRDefault="00F56EF0" w:rsidP="00740250">
      <w:pPr>
        <w:spacing w:line="360" w:lineRule="auto"/>
        <w:jc w:val="both"/>
        <w:rPr>
          <w:rFonts w:ascii="Arial" w:hAnsi="Arial" w:cs="Arial"/>
          <w:sz w:val="18"/>
          <w:szCs w:val="18"/>
        </w:rPr>
      </w:pPr>
    </w:p>
    <w:p w:rsidR="00981FAE" w:rsidRPr="003935B1" w:rsidRDefault="00981FAE" w:rsidP="003935B1">
      <w:pPr>
        <w:spacing w:after="0" w:line="288" w:lineRule="auto"/>
        <w:jc w:val="both"/>
        <w:rPr>
          <w:rFonts w:ascii="Arial" w:hAnsi="Arial" w:cs="Arial"/>
          <w:sz w:val="24"/>
          <w:szCs w:val="24"/>
        </w:rPr>
      </w:pPr>
      <w:bookmarkStart w:id="0" w:name="_GoBack"/>
      <w:bookmarkEnd w:id="0"/>
    </w:p>
    <w:sectPr w:rsidR="00981FAE" w:rsidRPr="003935B1" w:rsidSect="003935B1">
      <w:footerReference w:type="default" r:id="rId9"/>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CFD" w:rsidRDefault="00AD1CFD" w:rsidP="0027323F">
      <w:pPr>
        <w:spacing w:after="0" w:line="240" w:lineRule="auto"/>
      </w:pPr>
      <w:r>
        <w:separator/>
      </w:r>
    </w:p>
  </w:endnote>
  <w:endnote w:type="continuationSeparator" w:id="0">
    <w:p w:rsidR="00AD1CFD" w:rsidRDefault="00AD1CFD" w:rsidP="00273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31302"/>
      <w:docPartObj>
        <w:docPartGallery w:val="Page Numbers (Bottom of Page)"/>
        <w:docPartUnique/>
      </w:docPartObj>
    </w:sdtPr>
    <w:sdtEndPr>
      <w:rPr>
        <w:noProof/>
      </w:rPr>
    </w:sdtEndPr>
    <w:sdtContent>
      <w:p w:rsidR="0027323F" w:rsidRDefault="0027323F">
        <w:pPr>
          <w:pStyle w:val="Footer"/>
          <w:jc w:val="right"/>
        </w:pPr>
        <w:r>
          <w:fldChar w:fldCharType="begin"/>
        </w:r>
        <w:r>
          <w:instrText xml:space="preserve"> PAGE   \* MERGEFORMAT </w:instrText>
        </w:r>
        <w:r>
          <w:fldChar w:fldCharType="separate"/>
        </w:r>
        <w:r w:rsidR="00041C9B">
          <w:rPr>
            <w:noProof/>
          </w:rPr>
          <w:t>3</w:t>
        </w:r>
        <w:r>
          <w:rPr>
            <w:noProof/>
          </w:rPr>
          <w:fldChar w:fldCharType="end"/>
        </w:r>
      </w:p>
    </w:sdtContent>
  </w:sdt>
  <w:p w:rsidR="0027323F" w:rsidRDefault="00273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CFD" w:rsidRDefault="00AD1CFD" w:rsidP="0027323F">
      <w:pPr>
        <w:spacing w:after="0" w:line="240" w:lineRule="auto"/>
      </w:pPr>
      <w:r>
        <w:separator/>
      </w:r>
    </w:p>
  </w:footnote>
  <w:footnote w:type="continuationSeparator" w:id="0">
    <w:p w:rsidR="00AD1CFD" w:rsidRDefault="00AD1CFD" w:rsidP="00273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61B1"/>
    <w:multiLevelType w:val="hybridMultilevel"/>
    <w:tmpl w:val="5254B330"/>
    <w:lvl w:ilvl="0" w:tplc="69EC174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0923B8D"/>
    <w:multiLevelType w:val="hybridMultilevel"/>
    <w:tmpl w:val="AC583BC4"/>
    <w:lvl w:ilvl="0" w:tplc="FE1E53E4">
      <w:start w:val="1"/>
      <w:numFmt w:val="lowerLetter"/>
      <w:lvlText w:val="%1)"/>
      <w:lvlJc w:val="left"/>
      <w:pPr>
        <w:ind w:left="1171" w:hanging="36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1D"/>
    <w:rsid w:val="00027A65"/>
    <w:rsid w:val="00041C9B"/>
    <w:rsid w:val="000F6002"/>
    <w:rsid w:val="00122708"/>
    <w:rsid w:val="001650B0"/>
    <w:rsid w:val="001821A3"/>
    <w:rsid w:val="00224780"/>
    <w:rsid w:val="00250B41"/>
    <w:rsid w:val="002512F0"/>
    <w:rsid w:val="00251A1E"/>
    <w:rsid w:val="0027323F"/>
    <w:rsid w:val="003345FD"/>
    <w:rsid w:val="00335D8E"/>
    <w:rsid w:val="003935B1"/>
    <w:rsid w:val="00412ECA"/>
    <w:rsid w:val="004376DD"/>
    <w:rsid w:val="00615F87"/>
    <w:rsid w:val="0073561D"/>
    <w:rsid w:val="00740250"/>
    <w:rsid w:val="00825B6F"/>
    <w:rsid w:val="00981FAE"/>
    <w:rsid w:val="00AD1CFD"/>
    <w:rsid w:val="00AE6E8A"/>
    <w:rsid w:val="00AF4DBE"/>
    <w:rsid w:val="00BB1195"/>
    <w:rsid w:val="00BF4B19"/>
    <w:rsid w:val="00C119D4"/>
    <w:rsid w:val="00C26242"/>
    <w:rsid w:val="00C47E3A"/>
    <w:rsid w:val="00DC7D0C"/>
    <w:rsid w:val="00F56EF0"/>
    <w:rsid w:val="00FF03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F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195"/>
    <w:pPr>
      <w:ind w:left="720"/>
      <w:contextualSpacing/>
    </w:pPr>
  </w:style>
  <w:style w:type="paragraph" w:styleId="Header">
    <w:name w:val="header"/>
    <w:basedOn w:val="Normal"/>
    <w:link w:val="HeaderChar"/>
    <w:uiPriority w:val="99"/>
    <w:unhideWhenUsed/>
    <w:rsid w:val="00273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23F"/>
  </w:style>
  <w:style w:type="paragraph" w:styleId="Footer">
    <w:name w:val="footer"/>
    <w:basedOn w:val="Normal"/>
    <w:link w:val="FooterChar"/>
    <w:uiPriority w:val="99"/>
    <w:unhideWhenUsed/>
    <w:rsid w:val="00273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F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195"/>
    <w:pPr>
      <w:ind w:left="720"/>
      <w:contextualSpacing/>
    </w:pPr>
  </w:style>
  <w:style w:type="paragraph" w:styleId="Header">
    <w:name w:val="header"/>
    <w:basedOn w:val="Normal"/>
    <w:link w:val="HeaderChar"/>
    <w:uiPriority w:val="99"/>
    <w:unhideWhenUsed/>
    <w:rsid w:val="00273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23F"/>
  </w:style>
  <w:style w:type="paragraph" w:styleId="Footer">
    <w:name w:val="footer"/>
    <w:basedOn w:val="Normal"/>
    <w:link w:val="FooterChar"/>
    <w:uiPriority w:val="99"/>
    <w:unhideWhenUsed/>
    <w:rsid w:val="00273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F924B-FF20-4D54-8C1A-28DEDA53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Saroj</cp:lastModifiedBy>
  <cp:revision>7</cp:revision>
  <cp:lastPrinted>2017-06-26T09:27:00Z</cp:lastPrinted>
  <dcterms:created xsi:type="dcterms:W3CDTF">2017-06-26T08:41:00Z</dcterms:created>
  <dcterms:modified xsi:type="dcterms:W3CDTF">2017-06-27T15:55:00Z</dcterms:modified>
</cp:coreProperties>
</file>