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04" w:rsidRPr="00D01866" w:rsidRDefault="00E32F04" w:rsidP="00E32F04">
      <w:pPr>
        <w:spacing w:after="0" w:line="360" w:lineRule="auto"/>
        <w:jc w:val="center"/>
        <w:rPr>
          <w:rFonts w:ascii="Arial" w:hAnsi="Arial" w:cs="Arial"/>
          <w:b/>
        </w:rPr>
      </w:pPr>
      <w:r w:rsidRPr="00D01866">
        <w:rPr>
          <w:rFonts w:ascii="Arial" w:eastAsia="Times New Roman" w:hAnsi="Arial" w:cs="Arial"/>
          <w:noProof/>
          <w:lang w:eastAsia="en-ZA"/>
        </w:rPr>
        <w:drawing>
          <wp:inline distT="0" distB="0" distL="0" distR="0">
            <wp:extent cx="2158215" cy="145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9462" cy="1461728"/>
                    </a:xfrm>
                    <a:prstGeom prst="rect">
                      <a:avLst/>
                    </a:prstGeom>
                    <a:noFill/>
                  </pic:spPr>
                </pic:pic>
              </a:graphicData>
            </a:graphic>
          </wp:inline>
        </w:drawing>
      </w:r>
    </w:p>
    <w:p w:rsidR="00E32F04" w:rsidRPr="00D01866" w:rsidRDefault="00E32F04" w:rsidP="00E32F04">
      <w:pPr>
        <w:spacing w:after="0" w:line="360" w:lineRule="auto"/>
        <w:jc w:val="center"/>
        <w:rPr>
          <w:rFonts w:ascii="Arial" w:hAnsi="Arial" w:cs="Arial"/>
          <w:b/>
        </w:rPr>
      </w:pPr>
      <w:r w:rsidRPr="00D01866">
        <w:rPr>
          <w:rFonts w:ascii="Arial" w:hAnsi="Arial" w:cs="Arial"/>
          <w:b/>
        </w:rPr>
        <w:t>NATIONAL ASSEMBLY</w:t>
      </w:r>
    </w:p>
    <w:p w:rsidR="00E32F04" w:rsidRPr="00D01866" w:rsidRDefault="00E32F04" w:rsidP="00E32F04">
      <w:pPr>
        <w:spacing w:after="0" w:line="360" w:lineRule="auto"/>
        <w:jc w:val="center"/>
        <w:rPr>
          <w:rFonts w:ascii="Arial" w:hAnsi="Arial" w:cs="Arial"/>
          <w:b/>
        </w:rPr>
      </w:pPr>
      <w:r w:rsidRPr="00D01866">
        <w:rPr>
          <w:rFonts w:ascii="Arial" w:hAnsi="Arial" w:cs="Arial"/>
          <w:b/>
        </w:rPr>
        <w:t>QUESTION FOR WRITTEN REPLY</w:t>
      </w:r>
    </w:p>
    <w:p w:rsidR="0074150D" w:rsidRDefault="003C3F51" w:rsidP="0099546F">
      <w:pPr>
        <w:spacing w:after="0" w:line="360" w:lineRule="auto"/>
        <w:jc w:val="center"/>
        <w:rPr>
          <w:rFonts w:ascii="Arial" w:hAnsi="Arial" w:cs="Arial"/>
          <w:b/>
        </w:rPr>
      </w:pPr>
      <w:r>
        <w:rPr>
          <w:rFonts w:ascii="Arial" w:hAnsi="Arial" w:cs="Arial"/>
          <w:b/>
        </w:rPr>
        <w:t>DUE TO PARLIAMENT: FRIDAY, 3 SEPTEMBER 2021</w:t>
      </w:r>
    </w:p>
    <w:p w:rsidR="003C3F51" w:rsidRPr="008D23B0" w:rsidRDefault="003C3F51" w:rsidP="0099546F">
      <w:pPr>
        <w:spacing w:after="0" w:line="360" w:lineRule="auto"/>
        <w:jc w:val="center"/>
        <w:rPr>
          <w:rFonts w:ascii="Arial" w:hAnsi="Arial" w:cs="Arial"/>
          <w:b/>
        </w:rPr>
      </w:pPr>
    </w:p>
    <w:p w:rsidR="00E524D5" w:rsidRDefault="00BA07FE" w:rsidP="00E524D5">
      <w:pPr>
        <w:spacing w:after="0" w:line="360" w:lineRule="auto"/>
        <w:ind w:left="720" w:hanging="720"/>
        <w:jc w:val="both"/>
        <w:rPr>
          <w:rFonts w:ascii="Arial" w:hAnsi="Arial" w:cs="Arial"/>
          <w:b/>
        </w:rPr>
      </w:pPr>
      <w:r>
        <w:rPr>
          <w:rFonts w:ascii="Arial" w:hAnsi="Arial" w:cs="Arial"/>
          <w:b/>
        </w:rPr>
        <w:t>“</w:t>
      </w:r>
      <w:r w:rsidR="00E524D5" w:rsidRPr="00E524D5">
        <w:rPr>
          <w:rFonts w:ascii="Arial" w:hAnsi="Arial" w:cs="Arial"/>
          <w:b/>
        </w:rPr>
        <w:t>1924.</w:t>
      </w:r>
      <w:r w:rsidR="00E524D5" w:rsidRPr="00E524D5">
        <w:rPr>
          <w:rFonts w:ascii="Arial" w:hAnsi="Arial" w:cs="Arial"/>
          <w:b/>
        </w:rPr>
        <w:tab/>
        <w:t>Mr S N August (Good) to ask the Minister of Small Business Development:</w:t>
      </w:r>
    </w:p>
    <w:p w:rsidR="00E524D5" w:rsidRPr="00E524D5" w:rsidRDefault="00E524D5" w:rsidP="00E524D5">
      <w:pPr>
        <w:spacing w:after="0" w:line="360" w:lineRule="auto"/>
        <w:ind w:left="720" w:hanging="720"/>
        <w:jc w:val="both"/>
        <w:rPr>
          <w:rFonts w:ascii="Arial" w:hAnsi="Arial" w:cs="Arial"/>
          <w:b/>
        </w:rPr>
      </w:pPr>
    </w:p>
    <w:p w:rsidR="00E524D5" w:rsidRPr="00C318FA" w:rsidRDefault="00E524D5" w:rsidP="00C318FA">
      <w:pPr>
        <w:pStyle w:val="ListParagraph"/>
        <w:numPr>
          <w:ilvl w:val="0"/>
          <w:numId w:val="8"/>
        </w:numPr>
        <w:spacing w:after="0" w:line="360" w:lineRule="auto"/>
        <w:jc w:val="both"/>
        <w:rPr>
          <w:rFonts w:ascii="Arial" w:hAnsi="Arial" w:cs="Arial"/>
          <w:b/>
        </w:rPr>
      </w:pPr>
      <w:r w:rsidRPr="00C318FA">
        <w:rPr>
          <w:rFonts w:ascii="Arial" w:hAnsi="Arial" w:cs="Arial"/>
          <w:b/>
        </w:rPr>
        <w:t xml:space="preserve">Who owns the legal right to operate a Braai Café and post National Youth Development Agency business and financial support; </w:t>
      </w:r>
    </w:p>
    <w:p w:rsidR="00E524D5" w:rsidRPr="00E524D5" w:rsidRDefault="00E524D5" w:rsidP="00E524D5">
      <w:pPr>
        <w:spacing w:after="0" w:line="360" w:lineRule="auto"/>
        <w:ind w:left="1276" w:hanging="567"/>
        <w:jc w:val="both"/>
        <w:rPr>
          <w:rFonts w:ascii="Arial" w:hAnsi="Arial" w:cs="Arial"/>
          <w:b/>
        </w:rPr>
      </w:pPr>
      <w:r w:rsidRPr="00E524D5">
        <w:rPr>
          <w:rFonts w:ascii="Arial" w:hAnsi="Arial" w:cs="Arial"/>
          <w:b/>
        </w:rPr>
        <w:t>(2)</w:t>
      </w:r>
      <w:r w:rsidRPr="00E524D5">
        <w:rPr>
          <w:rFonts w:ascii="Arial" w:hAnsi="Arial" w:cs="Arial"/>
          <w:b/>
        </w:rPr>
        <w:tab/>
        <w:t xml:space="preserve">what total amount of taxpayers’ money in its entirety was funnelled to the Braai Café business model; </w:t>
      </w:r>
    </w:p>
    <w:p w:rsidR="00E524D5" w:rsidRDefault="00E524D5" w:rsidP="00E524D5">
      <w:pPr>
        <w:spacing w:after="0" w:line="360" w:lineRule="auto"/>
        <w:ind w:left="1276" w:hanging="567"/>
        <w:jc w:val="both"/>
        <w:rPr>
          <w:rFonts w:ascii="Arial" w:hAnsi="Arial" w:cs="Arial"/>
          <w:b/>
        </w:rPr>
      </w:pPr>
      <w:r w:rsidRPr="00E524D5">
        <w:rPr>
          <w:rFonts w:ascii="Arial" w:hAnsi="Arial" w:cs="Arial"/>
          <w:b/>
        </w:rPr>
        <w:t>(3)</w:t>
      </w:r>
      <w:r w:rsidRPr="00E524D5">
        <w:rPr>
          <w:rFonts w:ascii="Arial" w:hAnsi="Arial" w:cs="Arial"/>
          <w:b/>
        </w:rPr>
        <w:tab/>
        <w:t>whether external service providers were contracted for the implementation period; if so, (a)(i) who are the service providers and (ii) what services were they contracted for, (b) what was the contractual period for services rendered and (c) what were the payment terms linked to the service agreements?</w:t>
      </w:r>
      <w:r w:rsidR="00BA07FE">
        <w:rPr>
          <w:rFonts w:ascii="Arial" w:hAnsi="Arial" w:cs="Arial"/>
          <w:b/>
        </w:rPr>
        <w:t>”</w:t>
      </w:r>
      <w:r w:rsidRPr="00E524D5">
        <w:rPr>
          <w:rFonts w:ascii="Arial" w:hAnsi="Arial" w:cs="Arial"/>
          <w:b/>
        </w:rPr>
        <w:tab/>
      </w:r>
      <w:r w:rsidRPr="00E524D5">
        <w:rPr>
          <w:rFonts w:ascii="Arial" w:hAnsi="Arial" w:cs="Arial"/>
          <w:b/>
        </w:rPr>
        <w:tab/>
      </w:r>
      <w:r w:rsidRPr="00E524D5">
        <w:rPr>
          <w:rFonts w:ascii="Arial" w:hAnsi="Arial" w:cs="Arial"/>
          <w:b/>
        </w:rPr>
        <w:tab/>
      </w:r>
      <w:r w:rsidRPr="00E524D5">
        <w:rPr>
          <w:rFonts w:ascii="Arial" w:hAnsi="Arial" w:cs="Arial"/>
          <w:b/>
        </w:rPr>
        <w:tab/>
      </w:r>
    </w:p>
    <w:p w:rsidR="00E524D5" w:rsidRDefault="00E524D5" w:rsidP="00E524D5">
      <w:pPr>
        <w:spacing w:after="0" w:line="360" w:lineRule="auto"/>
        <w:ind w:left="1276" w:hanging="567"/>
        <w:jc w:val="right"/>
        <w:rPr>
          <w:rFonts w:ascii="Arial" w:hAnsi="Arial" w:cs="Arial"/>
          <w:b/>
        </w:rPr>
      </w:pPr>
      <w:r w:rsidRPr="00E524D5">
        <w:rPr>
          <w:rFonts w:ascii="Arial" w:hAnsi="Arial" w:cs="Arial"/>
          <w:b/>
        </w:rPr>
        <w:t>NW2158E</w:t>
      </w:r>
    </w:p>
    <w:p w:rsidR="00A66D92" w:rsidRDefault="00A66D92" w:rsidP="00E524D5">
      <w:pPr>
        <w:spacing w:after="0" w:line="360" w:lineRule="auto"/>
        <w:ind w:left="1276" w:hanging="567"/>
        <w:jc w:val="both"/>
        <w:rPr>
          <w:rFonts w:ascii="Arial" w:hAnsi="Arial" w:cs="Arial"/>
          <w:b/>
          <w:bCs/>
          <w:lang/>
        </w:rPr>
      </w:pPr>
      <w:r w:rsidRPr="0094013A">
        <w:rPr>
          <w:rFonts w:ascii="Arial" w:hAnsi="Arial" w:cs="Arial"/>
          <w:b/>
          <w:bCs/>
          <w:lang/>
        </w:rPr>
        <w:t>REPLY:</w:t>
      </w:r>
      <w:r w:rsidR="00097232">
        <w:rPr>
          <w:rFonts w:ascii="Arial" w:hAnsi="Arial" w:cs="Arial"/>
          <w:b/>
          <w:bCs/>
          <w:lang/>
        </w:rPr>
        <w:t xml:space="preserve"> I have been advised by the department as follows:</w:t>
      </w:r>
    </w:p>
    <w:p w:rsidR="000A55B9" w:rsidRPr="0094013A" w:rsidRDefault="000A55B9" w:rsidP="00B275E8">
      <w:pPr>
        <w:spacing w:after="0" w:line="360" w:lineRule="auto"/>
        <w:ind w:left="720" w:hanging="720"/>
        <w:jc w:val="both"/>
        <w:rPr>
          <w:rFonts w:ascii="Arial" w:hAnsi="Arial" w:cs="Arial"/>
          <w:b/>
          <w:bCs/>
          <w:lang/>
        </w:rPr>
      </w:pPr>
    </w:p>
    <w:p w:rsidR="00C318FA" w:rsidRPr="00C318FA" w:rsidRDefault="00C318FA" w:rsidP="00C318FA">
      <w:pPr>
        <w:pStyle w:val="ListParagraph"/>
        <w:numPr>
          <w:ilvl w:val="0"/>
          <w:numId w:val="9"/>
        </w:numPr>
        <w:spacing w:after="0" w:line="360" w:lineRule="auto"/>
        <w:jc w:val="both"/>
        <w:rPr>
          <w:rFonts w:ascii="Arial" w:hAnsi="Arial" w:cs="Arial"/>
          <w:bCs/>
        </w:rPr>
      </w:pPr>
      <w:r w:rsidRPr="00C318FA">
        <w:rPr>
          <w:rFonts w:ascii="Arial" w:hAnsi="Arial" w:cs="Arial"/>
          <w:bCs/>
        </w:rPr>
        <w:t xml:space="preserve">The DSBD is the custodian of the Braai Café in partnership with the </w:t>
      </w:r>
      <w:r w:rsidR="00ED33C3">
        <w:rPr>
          <w:rFonts w:ascii="Arial" w:hAnsi="Arial" w:cs="Arial"/>
          <w:bCs/>
        </w:rPr>
        <w:t>National Youth Development Agency (</w:t>
      </w:r>
      <w:r w:rsidRPr="00C318FA">
        <w:rPr>
          <w:rFonts w:ascii="Arial" w:hAnsi="Arial" w:cs="Arial"/>
          <w:bCs/>
        </w:rPr>
        <w:t>NYDA</w:t>
      </w:r>
      <w:r w:rsidR="00ED33C3">
        <w:rPr>
          <w:rFonts w:ascii="Arial" w:hAnsi="Arial" w:cs="Arial"/>
          <w:bCs/>
        </w:rPr>
        <w:t>)</w:t>
      </w:r>
      <w:r w:rsidRPr="00C318FA">
        <w:rPr>
          <w:rFonts w:ascii="Arial" w:hAnsi="Arial" w:cs="Arial"/>
          <w:bCs/>
        </w:rPr>
        <w:t xml:space="preserve"> as the implementation agency </w:t>
      </w:r>
      <w:r>
        <w:rPr>
          <w:rFonts w:ascii="Arial" w:hAnsi="Arial" w:cs="Arial"/>
          <w:bCs/>
        </w:rPr>
        <w:t>through a Memorandum of Understanding</w:t>
      </w:r>
      <w:r w:rsidR="00ED33C3">
        <w:rPr>
          <w:rFonts w:ascii="Arial" w:hAnsi="Arial" w:cs="Arial"/>
          <w:bCs/>
        </w:rPr>
        <w:t>.</w:t>
      </w:r>
    </w:p>
    <w:p w:rsidR="00831B8A" w:rsidRPr="003C3F51" w:rsidRDefault="00313077" w:rsidP="00153F1C">
      <w:pPr>
        <w:pStyle w:val="ListParagraph"/>
        <w:numPr>
          <w:ilvl w:val="0"/>
          <w:numId w:val="9"/>
        </w:numPr>
        <w:spacing w:after="0" w:line="360" w:lineRule="auto"/>
        <w:jc w:val="both"/>
        <w:rPr>
          <w:rFonts w:ascii="Arial" w:hAnsi="Arial" w:cs="Arial"/>
          <w:bCs/>
        </w:rPr>
      </w:pPr>
      <w:r w:rsidRPr="003C3F51">
        <w:rPr>
          <w:rFonts w:ascii="Arial" w:hAnsi="Arial" w:cs="Arial"/>
        </w:rPr>
        <w:t xml:space="preserve">The DSBD </w:t>
      </w:r>
      <w:r w:rsidR="009868C9">
        <w:rPr>
          <w:rFonts w:ascii="Arial" w:hAnsi="Arial" w:cs="Arial"/>
        </w:rPr>
        <w:t>budgeted</w:t>
      </w:r>
      <w:r w:rsidRPr="003C3F51">
        <w:rPr>
          <w:rFonts w:ascii="Arial" w:hAnsi="Arial" w:cs="Arial"/>
        </w:rPr>
        <w:t xml:space="preserve"> fund</w:t>
      </w:r>
      <w:r w:rsidR="009868C9">
        <w:rPr>
          <w:rFonts w:ascii="Arial" w:hAnsi="Arial" w:cs="Arial"/>
        </w:rPr>
        <w:t>s</w:t>
      </w:r>
      <w:r w:rsidRPr="003C3F51">
        <w:rPr>
          <w:rFonts w:ascii="Arial" w:hAnsi="Arial" w:cs="Arial"/>
        </w:rPr>
        <w:t xml:space="preserve"> total</w:t>
      </w:r>
      <w:r w:rsidR="009868C9">
        <w:rPr>
          <w:rFonts w:ascii="Arial" w:hAnsi="Arial" w:cs="Arial"/>
        </w:rPr>
        <w:t xml:space="preserve">ling </w:t>
      </w:r>
      <w:r w:rsidRPr="003C3F51">
        <w:rPr>
          <w:rFonts w:ascii="Arial" w:hAnsi="Arial" w:cs="Arial"/>
        </w:rPr>
        <w:t xml:space="preserve">R8 400, 000.00 through the Cooperatives Incentives Scheme (CIS) to roll out the programme. </w:t>
      </w:r>
      <w:r w:rsidR="00831B8A" w:rsidRPr="003C3F51">
        <w:rPr>
          <w:rFonts w:ascii="Arial" w:hAnsi="Arial" w:cs="Arial"/>
        </w:rPr>
        <w:t>A total of R1 800 000.00 was advanced to the NYDA. Of the advanced amount, R514 175.90 was spent and R1 285 824.10 was returned to DSBD and paid back to the National Treasury at the end of the 2020/21 Financial year as per Treasury Regulations.</w:t>
      </w:r>
    </w:p>
    <w:p w:rsidR="00C318FA" w:rsidRPr="00831B8A" w:rsidRDefault="00C318FA" w:rsidP="00153F1C">
      <w:pPr>
        <w:pStyle w:val="ListParagraph"/>
        <w:numPr>
          <w:ilvl w:val="0"/>
          <w:numId w:val="9"/>
        </w:numPr>
        <w:spacing w:after="0" w:line="360" w:lineRule="auto"/>
        <w:jc w:val="both"/>
        <w:rPr>
          <w:rFonts w:ascii="Arial" w:hAnsi="Arial" w:cs="Arial"/>
          <w:bCs/>
        </w:rPr>
      </w:pPr>
      <w:r w:rsidRPr="00831B8A">
        <w:rPr>
          <w:rFonts w:ascii="Arial" w:eastAsia="Times New Roman" w:hAnsi="Arial" w:cs="Arial"/>
          <w:color w:val="000000"/>
          <w:lang w:val="en-US"/>
        </w:rPr>
        <w:t xml:space="preserve">YOU TURN - Consultant services </w:t>
      </w:r>
      <w:r w:rsidR="00471EF8" w:rsidRPr="00831B8A">
        <w:rPr>
          <w:rFonts w:ascii="Arial" w:eastAsia="Times New Roman" w:hAnsi="Arial" w:cs="Arial"/>
          <w:color w:val="000000"/>
          <w:lang w:val="en-US"/>
        </w:rPr>
        <w:t xml:space="preserve">and TABBS Group, </w:t>
      </w:r>
      <w:r w:rsidRPr="00831B8A">
        <w:rPr>
          <w:rFonts w:ascii="Arial" w:eastAsia="Times New Roman" w:hAnsi="Arial" w:cs="Arial"/>
          <w:color w:val="000000"/>
          <w:lang w:val="en-US"/>
        </w:rPr>
        <w:t>as outlined in the budget breakdown below</w:t>
      </w:r>
      <w:r w:rsidR="004B4BA4" w:rsidRPr="00831B8A">
        <w:rPr>
          <w:rFonts w:ascii="Arial" w:eastAsia="Times New Roman" w:hAnsi="Arial" w:cs="Arial"/>
          <w:color w:val="000000"/>
          <w:lang w:val="en-US"/>
        </w:rPr>
        <w:t>, are the service providers that were contracted</w:t>
      </w:r>
      <w:r w:rsidR="009868C9">
        <w:rPr>
          <w:rFonts w:ascii="Arial" w:eastAsia="Times New Roman" w:hAnsi="Arial" w:cs="Arial"/>
          <w:color w:val="000000"/>
          <w:lang w:val="en-US"/>
        </w:rPr>
        <w:t xml:space="preserve"> by the NYDA</w:t>
      </w:r>
      <w:r w:rsidRPr="00831B8A">
        <w:rPr>
          <w:rFonts w:ascii="Arial" w:eastAsia="Times New Roman" w:hAnsi="Arial" w:cs="Arial"/>
          <w:color w:val="000000"/>
          <w:lang w:val="en-US"/>
        </w:rPr>
        <w:t>.</w:t>
      </w:r>
      <w:r w:rsidR="002B1C02" w:rsidRPr="00831B8A">
        <w:rPr>
          <w:rFonts w:ascii="Arial" w:eastAsia="Times New Roman" w:hAnsi="Arial" w:cs="Arial"/>
          <w:color w:val="000000"/>
          <w:lang w:val="en-US"/>
        </w:rPr>
        <w:t xml:space="preserve"> </w:t>
      </w:r>
      <w:r w:rsidR="00BB666D" w:rsidRPr="00831B8A">
        <w:rPr>
          <w:rFonts w:ascii="Arial" w:eastAsia="Times New Roman" w:hAnsi="Arial" w:cs="Arial"/>
          <w:color w:val="000000"/>
          <w:lang w:val="en-US"/>
        </w:rPr>
        <w:t>Payment</w:t>
      </w:r>
      <w:r w:rsidR="002B1C02" w:rsidRPr="00831B8A">
        <w:rPr>
          <w:rFonts w:ascii="Arial" w:eastAsia="Times New Roman" w:hAnsi="Arial" w:cs="Arial"/>
          <w:color w:val="000000"/>
          <w:lang w:val="en-US"/>
        </w:rPr>
        <w:t xml:space="preserve"> terms</w:t>
      </w:r>
      <w:r w:rsidR="00BB666D" w:rsidRPr="00831B8A">
        <w:rPr>
          <w:rFonts w:ascii="Arial" w:eastAsia="Times New Roman" w:hAnsi="Arial" w:cs="Arial"/>
          <w:color w:val="000000"/>
          <w:lang w:val="en-US"/>
        </w:rPr>
        <w:t xml:space="preserve"> were linked</w:t>
      </w:r>
      <w:r w:rsidR="002B1C02" w:rsidRPr="00831B8A">
        <w:rPr>
          <w:rFonts w:ascii="Arial" w:eastAsia="Times New Roman" w:hAnsi="Arial" w:cs="Arial"/>
          <w:color w:val="000000"/>
          <w:lang w:val="en-US"/>
        </w:rPr>
        <w:t xml:space="preserve"> to </w:t>
      </w:r>
      <w:r w:rsidR="00BB666D" w:rsidRPr="00831B8A">
        <w:rPr>
          <w:rFonts w:ascii="Arial" w:eastAsia="Times New Roman" w:hAnsi="Arial" w:cs="Arial"/>
          <w:color w:val="000000"/>
          <w:lang w:val="en-US"/>
        </w:rPr>
        <w:t xml:space="preserve">the following </w:t>
      </w:r>
      <w:r w:rsidR="002B1C02" w:rsidRPr="00831B8A">
        <w:rPr>
          <w:rFonts w:ascii="Arial" w:eastAsia="Times New Roman" w:hAnsi="Arial" w:cs="Arial"/>
          <w:color w:val="000000"/>
          <w:lang w:val="en-US"/>
        </w:rPr>
        <w:t>key deliverable</w:t>
      </w:r>
      <w:r w:rsidR="00BB666D" w:rsidRPr="00831B8A">
        <w:rPr>
          <w:rFonts w:ascii="Arial" w:eastAsia="Times New Roman" w:hAnsi="Arial" w:cs="Arial"/>
          <w:color w:val="000000"/>
          <w:lang w:val="en-US"/>
        </w:rPr>
        <w:t>s:</w:t>
      </w:r>
      <w:r w:rsidR="002B1C02" w:rsidRPr="00831B8A">
        <w:rPr>
          <w:rFonts w:ascii="Arial" w:eastAsia="Times New Roman" w:hAnsi="Arial" w:cs="Arial"/>
          <w:color w:val="000000"/>
          <w:lang w:val="en-US"/>
        </w:rPr>
        <w:t xml:space="preserve"> project inception, </w:t>
      </w:r>
      <w:r w:rsidR="00BB666D" w:rsidRPr="00831B8A">
        <w:rPr>
          <w:rFonts w:ascii="Arial" w:eastAsia="Times New Roman" w:hAnsi="Arial" w:cs="Arial"/>
          <w:color w:val="000000"/>
          <w:lang w:val="en-US"/>
        </w:rPr>
        <w:t xml:space="preserve">store </w:t>
      </w:r>
      <w:r w:rsidR="002B1C02" w:rsidRPr="00831B8A">
        <w:rPr>
          <w:rFonts w:ascii="Arial" w:eastAsia="Times New Roman" w:hAnsi="Arial" w:cs="Arial"/>
          <w:color w:val="000000"/>
          <w:lang w:val="en-US"/>
        </w:rPr>
        <w:t>roll-out</w:t>
      </w:r>
      <w:r w:rsidR="00BB666D" w:rsidRPr="00831B8A">
        <w:rPr>
          <w:rFonts w:ascii="Arial" w:eastAsia="Times New Roman" w:hAnsi="Arial" w:cs="Arial"/>
          <w:color w:val="000000"/>
          <w:lang w:val="en-US"/>
        </w:rPr>
        <w:t xml:space="preserve">, and post implementation support </w:t>
      </w:r>
      <w:r w:rsidR="002B1C02" w:rsidRPr="00831B8A">
        <w:rPr>
          <w:rFonts w:ascii="Arial" w:eastAsia="Times New Roman" w:hAnsi="Arial" w:cs="Arial"/>
          <w:color w:val="000000"/>
          <w:lang w:val="en-US"/>
        </w:rPr>
        <w:t xml:space="preserve">as stipulated </w:t>
      </w:r>
      <w:r w:rsidR="00BB666D" w:rsidRPr="00831B8A">
        <w:rPr>
          <w:rFonts w:ascii="Arial" w:eastAsia="Times New Roman" w:hAnsi="Arial" w:cs="Arial"/>
          <w:color w:val="000000"/>
          <w:lang w:val="en-US"/>
        </w:rPr>
        <w:t xml:space="preserve">in the </w:t>
      </w:r>
      <w:r w:rsidR="002B1C02" w:rsidRPr="00831B8A">
        <w:rPr>
          <w:rFonts w:ascii="Arial" w:eastAsia="Times New Roman" w:hAnsi="Arial" w:cs="Arial"/>
          <w:color w:val="000000"/>
          <w:lang w:val="en-US"/>
        </w:rPr>
        <w:t xml:space="preserve">agreement. </w:t>
      </w:r>
      <w:r w:rsidR="00471EF8" w:rsidRPr="00831B8A">
        <w:rPr>
          <w:rFonts w:ascii="Arial" w:eastAsia="Times New Roman" w:hAnsi="Arial" w:cs="Arial"/>
          <w:color w:val="000000"/>
          <w:lang w:val="en-US"/>
        </w:rPr>
        <w:t>The payment services are also outline</w:t>
      </w:r>
      <w:r w:rsidR="004B4BA4" w:rsidRPr="00831B8A">
        <w:rPr>
          <w:rFonts w:ascii="Arial" w:eastAsia="Times New Roman" w:hAnsi="Arial" w:cs="Arial"/>
          <w:color w:val="000000"/>
          <w:lang w:val="en-US"/>
        </w:rPr>
        <w:t>d</w:t>
      </w:r>
      <w:r w:rsidR="00471EF8" w:rsidRPr="00831B8A">
        <w:rPr>
          <w:rFonts w:ascii="Arial" w:eastAsia="Times New Roman" w:hAnsi="Arial" w:cs="Arial"/>
          <w:color w:val="000000"/>
          <w:lang w:val="en-US"/>
        </w:rPr>
        <w:t xml:space="preserve"> in the table below. </w:t>
      </w:r>
    </w:p>
    <w:p w:rsidR="00723462" w:rsidRDefault="00723462" w:rsidP="00723462">
      <w:pPr>
        <w:spacing w:after="0" w:line="360" w:lineRule="auto"/>
        <w:jc w:val="both"/>
        <w:rPr>
          <w:rFonts w:ascii="Arial" w:hAnsi="Arial" w:cs="Arial"/>
          <w:bCs/>
        </w:rPr>
      </w:pPr>
    </w:p>
    <w:p w:rsidR="00723462" w:rsidRDefault="00723462" w:rsidP="00723462">
      <w:pPr>
        <w:spacing w:after="0" w:line="360" w:lineRule="auto"/>
        <w:jc w:val="both"/>
        <w:rPr>
          <w:rFonts w:ascii="Arial" w:hAnsi="Arial" w:cs="Arial"/>
          <w:bCs/>
        </w:rPr>
      </w:pPr>
    </w:p>
    <w:p w:rsidR="00723462" w:rsidRDefault="00723462" w:rsidP="00723462">
      <w:pPr>
        <w:spacing w:after="0" w:line="360" w:lineRule="auto"/>
        <w:jc w:val="both"/>
        <w:rPr>
          <w:rFonts w:ascii="Arial" w:hAnsi="Arial" w:cs="Arial"/>
          <w:bCs/>
        </w:rPr>
      </w:pPr>
    </w:p>
    <w:p w:rsidR="00723462" w:rsidRPr="00723462" w:rsidRDefault="00723462" w:rsidP="00723462">
      <w:pPr>
        <w:spacing w:after="0" w:line="360" w:lineRule="auto"/>
        <w:jc w:val="both"/>
        <w:rPr>
          <w:rFonts w:ascii="Arial" w:hAnsi="Arial" w:cs="Arial"/>
          <w:bCs/>
        </w:rPr>
      </w:pPr>
    </w:p>
    <w:tbl>
      <w:tblPr>
        <w:tblW w:w="8380" w:type="dxa"/>
        <w:tblInd w:w="1136" w:type="dxa"/>
        <w:tblLook w:val="04A0"/>
      </w:tblPr>
      <w:tblGrid>
        <w:gridCol w:w="1300"/>
        <w:gridCol w:w="2380"/>
        <w:gridCol w:w="4700"/>
      </w:tblGrid>
      <w:tr w:rsidR="00C318FA" w:rsidRPr="0006292D" w:rsidTr="00723462">
        <w:trPr>
          <w:trHeight w:val="290"/>
        </w:trPr>
        <w:tc>
          <w:tcPr>
            <w:tcW w:w="1300" w:type="dxa"/>
            <w:tcBorders>
              <w:top w:val="nil"/>
              <w:left w:val="nil"/>
              <w:bottom w:val="nil"/>
              <w:right w:val="nil"/>
            </w:tcBorders>
            <w:shd w:val="clear" w:color="auto" w:fill="auto"/>
            <w:noWrap/>
            <w:vAlign w:val="bottom"/>
            <w:hideMark/>
          </w:tcPr>
          <w:p w:rsidR="00C318FA" w:rsidRPr="0006292D" w:rsidRDefault="00C318FA" w:rsidP="00261ACF">
            <w:pPr>
              <w:spacing w:after="0" w:line="240" w:lineRule="auto"/>
              <w:rPr>
                <w:rFonts w:ascii="Times New Roman" w:eastAsia="Times New Roman" w:hAnsi="Times New Roman" w:cs="Times New Roman"/>
                <w:sz w:val="24"/>
                <w:szCs w:val="24"/>
                <w:lang w:val="en-US"/>
              </w:rPr>
            </w:pPr>
          </w:p>
        </w:tc>
        <w:tc>
          <w:tcPr>
            <w:tcW w:w="2380" w:type="dxa"/>
            <w:tcBorders>
              <w:top w:val="nil"/>
              <w:left w:val="nil"/>
              <w:bottom w:val="nil"/>
              <w:right w:val="nil"/>
            </w:tcBorders>
            <w:shd w:val="clear" w:color="auto" w:fill="auto"/>
            <w:noWrap/>
            <w:vAlign w:val="bottom"/>
            <w:hideMark/>
          </w:tcPr>
          <w:p w:rsidR="00C318FA" w:rsidRPr="0006292D" w:rsidRDefault="00C318FA" w:rsidP="00261ACF">
            <w:pPr>
              <w:spacing w:after="0" w:line="240" w:lineRule="auto"/>
              <w:rPr>
                <w:rFonts w:ascii="Times New Roman" w:eastAsia="Times New Roman" w:hAnsi="Times New Roman" w:cs="Times New Roman"/>
                <w:sz w:val="20"/>
                <w:szCs w:val="20"/>
                <w:lang w:val="en-US"/>
              </w:rPr>
            </w:pPr>
          </w:p>
        </w:tc>
        <w:tc>
          <w:tcPr>
            <w:tcW w:w="4700" w:type="dxa"/>
            <w:tcBorders>
              <w:top w:val="nil"/>
              <w:left w:val="nil"/>
              <w:bottom w:val="nil"/>
              <w:right w:val="nil"/>
            </w:tcBorders>
            <w:shd w:val="clear" w:color="auto" w:fill="auto"/>
            <w:noWrap/>
            <w:vAlign w:val="bottom"/>
            <w:hideMark/>
          </w:tcPr>
          <w:p w:rsidR="00C318FA" w:rsidRPr="0006292D" w:rsidRDefault="00C318FA" w:rsidP="00261ACF">
            <w:pPr>
              <w:spacing w:after="0" w:line="240" w:lineRule="auto"/>
              <w:rPr>
                <w:rFonts w:ascii="Times New Roman" w:eastAsia="Times New Roman" w:hAnsi="Times New Roman" w:cs="Times New Roman"/>
                <w:sz w:val="20"/>
                <w:szCs w:val="20"/>
                <w:lang w:val="en-US"/>
              </w:rPr>
            </w:pPr>
          </w:p>
        </w:tc>
      </w:tr>
      <w:tr w:rsidR="00C318FA" w:rsidRPr="0006292D" w:rsidTr="00723462">
        <w:trPr>
          <w:trHeight w:val="290"/>
        </w:trPr>
        <w:tc>
          <w:tcPr>
            <w:tcW w:w="1300" w:type="dxa"/>
            <w:tcBorders>
              <w:top w:val="nil"/>
              <w:left w:val="nil"/>
              <w:bottom w:val="nil"/>
              <w:right w:val="nil"/>
            </w:tcBorders>
            <w:shd w:val="clear" w:color="000000" w:fill="B4C6E7"/>
            <w:noWrap/>
            <w:vAlign w:val="bottom"/>
            <w:hideMark/>
          </w:tcPr>
          <w:p w:rsidR="00C318FA" w:rsidRPr="0006292D" w:rsidRDefault="00C318FA" w:rsidP="00261ACF">
            <w:pPr>
              <w:spacing w:after="0" w:line="240" w:lineRule="auto"/>
              <w:rPr>
                <w:rFonts w:ascii="Calibri" w:eastAsia="Times New Roman" w:hAnsi="Calibri" w:cs="Calibri"/>
                <w:b/>
                <w:bCs/>
                <w:color w:val="000000"/>
                <w:u w:val="single"/>
                <w:lang w:val="en-US"/>
              </w:rPr>
            </w:pPr>
            <w:r w:rsidRPr="0006292D">
              <w:rPr>
                <w:rFonts w:ascii="Calibri" w:eastAsia="Times New Roman" w:hAnsi="Calibri" w:cs="Calibri"/>
                <w:b/>
                <w:bCs/>
                <w:color w:val="000000"/>
                <w:u w:val="single"/>
                <w:lang w:val="en-US"/>
              </w:rPr>
              <w:t>Date</w:t>
            </w:r>
          </w:p>
        </w:tc>
        <w:tc>
          <w:tcPr>
            <w:tcW w:w="2380" w:type="dxa"/>
            <w:tcBorders>
              <w:top w:val="nil"/>
              <w:left w:val="nil"/>
              <w:bottom w:val="nil"/>
              <w:right w:val="nil"/>
            </w:tcBorders>
            <w:shd w:val="clear" w:color="000000" w:fill="B4C6E7"/>
            <w:noWrap/>
            <w:vAlign w:val="bottom"/>
            <w:hideMark/>
          </w:tcPr>
          <w:p w:rsidR="00C318FA" w:rsidRPr="0006292D" w:rsidRDefault="00C318FA" w:rsidP="00261ACF">
            <w:pPr>
              <w:spacing w:after="0" w:line="240" w:lineRule="auto"/>
              <w:rPr>
                <w:rFonts w:ascii="Calibri" w:eastAsia="Times New Roman" w:hAnsi="Calibri" w:cs="Calibri"/>
                <w:b/>
                <w:bCs/>
                <w:color w:val="000000"/>
                <w:u w:val="single"/>
                <w:lang w:val="en-US"/>
              </w:rPr>
            </w:pPr>
            <w:r w:rsidRPr="0006292D">
              <w:rPr>
                <w:rFonts w:ascii="Calibri" w:eastAsia="Times New Roman" w:hAnsi="Calibri" w:cs="Calibri"/>
                <w:b/>
                <w:bCs/>
                <w:color w:val="000000"/>
                <w:u w:val="single"/>
                <w:lang w:val="en-US"/>
              </w:rPr>
              <w:t>Amount Paid</w:t>
            </w:r>
          </w:p>
        </w:tc>
        <w:tc>
          <w:tcPr>
            <w:tcW w:w="4700" w:type="dxa"/>
            <w:tcBorders>
              <w:top w:val="nil"/>
              <w:left w:val="nil"/>
              <w:bottom w:val="nil"/>
              <w:right w:val="nil"/>
            </w:tcBorders>
            <w:shd w:val="clear" w:color="000000" w:fill="B4C6E7"/>
            <w:noWrap/>
            <w:vAlign w:val="bottom"/>
            <w:hideMark/>
          </w:tcPr>
          <w:p w:rsidR="00C318FA" w:rsidRPr="0006292D" w:rsidRDefault="00C318FA" w:rsidP="00261ACF">
            <w:pPr>
              <w:spacing w:after="0" w:line="240" w:lineRule="auto"/>
              <w:rPr>
                <w:rFonts w:ascii="Calibri" w:eastAsia="Times New Roman" w:hAnsi="Calibri" w:cs="Calibri"/>
                <w:b/>
                <w:bCs/>
                <w:color w:val="000000"/>
                <w:u w:val="single"/>
                <w:lang w:val="en-US"/>
              </w:rPr>
            </w:pPr>
            <w:r w:rsidRPr="0006292D">
              <w:rPr>
                <w:rFonts w:ascii="Calibri" w:eastAsia="Times New Roman" w:hAnsi="Calibri" w:cs="Calibri"/>
                <w:b/>
                <w:bCs/>
                <w:color w:val="000000"/>
                <w:u w:val="single"/>
                <w:lang w:val="en-US"/>
              </w:rPr>
              <w:t>Items paid/allocated for:</w:t>
            </w:r>
          </w:p>
        </w:tc>
      </w:tr>
      <w:tr w:rsidR="00C318FA" w:rsidRPr="0006292D" w:rsidTr="00723462">
        <w:trPr>
          <w:trHeight w:val="300"/>
        </w:trPr>
        <w:tc>
          <w:tcPr>
            <w:tcW w:w="1300" w:type="dxa"/>
            <w:tcBorders>
              <w:top w:val="nil"/>
              <w:left w:val="nil"/>
              <w:bottom w:val="nil"/>
              <w:right w:val="nil"/>
            </w:tcBorders>
            <w:shd w:val="clear" w:color="000000" w:fill="BFBFBF"/>
            <w:noWrap/>
            <w:vAlign w:val="bottom"/>
            <w:hideMark/>
          </w:tcPr>
          <w:p w:rsidR="00C318FA" w:rsidRPr="0006292D" w:rsidRDefault="00C318FA" w:rsidP="00261ACF">
            <w:pPr>
              <w:spacing w:after="0" w:line="240" w:lineRule="auto"/>
              <w:rPr>
                <w:rFonts w:ascii="Calibri" w:eastAsia="Times New Roman" w:hAnsi="Calibri" w:cs="Calibri"/>
                <w:b/>
                <w:bCs/>
                <w:i/>
                <w:iCs/>
                <w:color w:val="000000"/>
                <w:lang w:val="en-US"/>
              </w:rPr>
            </w:pPr>
            <w:r w:rsidRPr="0006292D">
              <w:rPr>
                <w:rFonts w:ascii="Calibri" w:eastAsia="Times New Roman" w:hAnsi="Calibri" w:cs="Calibri"/>
                <w:b/>
                <w:bCs/>
                <w:i/>
                <w:iCs/>
                <w:color w:val="000000"/>
                <w:lang w:val="en-US"/>
              </w:rPr>
              <w:t>27/03/2018</w:t>
            </w:r>
          </w:p>
        </w:tc>
        <w:tc>
          <w:tcPr>
            <w:tcW w:w="2380" w:type="dxa"/>
            <w:tcBorders>
              <w:top w:val="nil"/>
              <w:left w:val="nil"/>
              <w:bottom w:val="nil"/>
              <w:right w:val="nil"/>
            </w:tcBorders>
            <w:shd w:val="clear" w:color="000000" w:fill="BFBFBF"/>
            <w:noWrap/>
            <w:vAlign w:val="bottom"/>
            <w:hideMark/>
          </w:tcPr>
          <w:p w:rsidR="00C318FA" w:rsidRPr="0006292D" w:rsidRDefault="00C318FA" w:rsidP="00261ACF">
            <w:pPr>
              <w:spacing w:after="0" w:line="240" w:lineRule="auto"/>
              <w:jc w:val="right"/>
              <w:rPr>
                <w:rFonts w:ascii="Calibri" w:eastAsia="Times New Roman" w:hAnsi="Calibri" w:cs="Calibri"/>
                <w:b/>
                <w:bCs/>
                <w:i/>
                <w:iCs/>
                <w:color w:val="000000"/>
                <w:lang w:val="en-US"/>
              </w:rPr>
            </w:pPr>
            <w:r w:rsidRPr="0006292D">
              <w:rPr>
                <w:rFonts w:ascii="Calibri" w:eastAsia="Times New Roman" w:hAnsi="Calibri" w:cs="Calibri"/>
                <w:b/>
                <w:bCs/>
                <w:i/>
                <w:iCs/>
                <w:color w:val="000000"/>
                <w:lang w:val="en-US"/>
              </w:rPr>
              <w:t>R865,000.00</w:t>
            </w:r>
          </w:p>
        </w:tc>
        <w:tc>
          <w:tcPr>
            <w:tcW w:w="4700" w:type="dxa"/>
            <w:tcBorders>
              <w:top w:val="nil"/>
              <w:left w:val="nil"/>
              <w:bottom w:val="nil"/>
              <w:right w:val="nil"/>
            </w:tcBorders>
            <w:shd w:val="clear" w:color="000000" w:fill="BFBFBF"/>
            <w:noWrap/>
            <w:vAlign w:val="bottom"/>
            <w:hideMark/>
          </w:tcPr>
          <w:p w:rsidR="00C318FA" w:rsidRPr="0006292D" w:rsidRDefault="00C318FA" w:rsidP="00261ACF">
            <w:pPr>
              <w:spacing w:after="0" w:line="240" w:lineRule="auto"/>
              <w:rPr>
                <w:rFonts w:ascii="Calibri" w:eastAsia="Times New Roman" w:hAnsi="Calibri" w:cs="Calibri"/>
                <w:b/>
                <w:bCs/>
                <w:i/>
                <w:iCs/>
                <w:color w:val="000000"/>
                <w:lang w:val="en-US"/>
              </w:rPr>
            </w:pPr>
            <w:r w:rsidRPr="0006292D">
              <w:rPr>
                <w:rFonts w:ascii="Calibri" w:eastAsia="Times New Roman" w:hAnsi="Calibri" w:cs="Calibri"/>
                <w:b/>
                <w:bCs/>
                <w:i/>
                <w:iCs/>
                <w:color w:val="000000"/>
                <w:lang w:val="en-US"/>
              </w:rPr>
              <w:t>Amount approved by NYDA</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20/04/2018</w:t>
            </w:r>
          </w:p>
        </w:tc>
        <w:tc>
          <w:tcPr>
            <w:tcW w:w="2380" w:type="dxa"/>
            <w:tcBorders>
              <w:top w:val="single" w:sz="8" w:space="0" w:color="auto"/>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000000"/>
                <w:lang w:val="en-US"/>
              </w:rPr>
            </w:pPr>
            <w:r w:rsidRPr="0006292D">
              <w:rPr>
                <w:rFonts w:ascii="Calibri" w:eastAsia="Times New Roman" w:hAnsi="Calibri" w:cs="Calibri"/>
                <w:color w:val="000000"/>
                <w:lang w:val="en-US"/>
              </w:rPr>
              <w:t>R240,000.00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TABBS GROUP - Technical support</w:t>
            </w:r>
          </w:p>
        </w:tc>
      </w:tr>
      <w:tr w:rsidR="00C318FA" w:rsidRPr="0006292D" w:rsidTr="00723462">
        <w:trPr>
          <w:trHeight w:val="33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000000"/>
                <w:lang w:val="en-US"/>
              </w:rPr>
            </w:pPr>
            <w:r w:rsidRPr="0006292D">
              <w:rPr>
                <w:rFonts w:ascii="Calibri" w:eastAsia="Times New Roman" w:hAnsi="Calibri" w:cs="Calibri"/>
                <w:color w:val="000000"/>
                <w:lang w:val="en-US"/>
              </w:rPr>
              <w:t>R50,000.00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TABBS GROUP - Business Plans</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000000"/>
                <w:lang w:val="en-US"/>
              </w:rPr>
            </w:pPr>
            <w:r w:rsidRPr="0006292D">
              <w:rPr>
                <w:rFonts w:ascii="Calibri" w:eastAsia="Times New Roman" w:hAnsi="Calibri" w:cs="Calibri"/>
                <w:color w:val="000000"/>
                <w:lang w:val="en-US"/>
              </w:rPr>
              <w:t>R50,000.00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TABBS GROUP - Roll-out Delft store</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000000"/>
                <w:lang w:val="en-US"/>
              </w:rPr>
            </w:pPr>
            <w:r w:rsidRPr="0006292D">
              <w:rPr>
                <w:rFonts w:ascii="Calibri" w:eastAsia="Times New Roman" w:hAnsi="Calibri" w:cs="Calibri"/>
                <w:color w:val="000000"/>
                <w:lang w:val="en-US"/>
              </w:rPr>
              <w:t>R13,168.31</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Rental deposit - Delft</w:t>
            </w:r>
          </w:p>
        </w:tc>
      </w:tr>
      <w:tr w:rsidR="00C318FA" w:rsidRPr="0006292D" w:rsidTr="00723462">
        <w:trPr>
          <w:trHeight w:val="30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single" w:sz="8" w:space="0" w:color="auto"/>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000000"/>
                <w:lang w:val="en-US"/>
              </w:rPr>
            </w:pPr>
            <w:r w:rsidRPr="0006292D">
              <w:rPr>
                <w:rFonts w:ascii="Calibri" w:eastAsia="Times New Roman" w:hAnsi="Calibri" w:cs="Calibri"/>
                <w:color w:val="000000"/>
                <w:lang w:val="en-US"/>
              </w:rPr>
              <w:t>R2,698.00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 xml:space="preserve">Game/Dion - </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b/>
                <w:bCs/>
                <w:color w:val="000000"/>
                <w:lang w:val="en-US"/>
              </w:rPr>
            </w:pPr>
            <w:r w:rsidRPr="0006292D">
              <w:rPr>
                <w:rFonts w:ascii="Calibri" w:eastAsia="Times New Roman" w:hAnsi="Calibri" w:cs="Calibri"/>
                <w:b/>
                <w:bCs/>
                <w:color w:val="000000"/>
                <w:lang w:val="en-US"/>
              </w:rPr>
              <w:t>R355,866.31</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Total payments  by NYDA</w:t>
            </w:r>
          </w:p>
        </w:tc>
      </w:tr>
      <w:tr w:rsidR="00C318FA" w:rsidRPr="0006292D" w:rsidTr="00723462">
        <w:trPr>
          <w:trHeight w:val="290"/>
        </w:trPr>
        <w:tc>
          <w:tcPr>
            <w:tcW w:w="130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rPr>
                <w:rFonts w:ascii="Calibri" w:eastAsia="Times New Roman" w:hAnsi="Calibri" w:cs="Calibri"/>
                <w:b/>
                <w:bCs/>
                <w:color w:val="FF0000"/>
                <w:lang w:val="en-US"/>
              </w:rPr>
            </w:pPr>
            <w:r w:rsidRPr="0006292D">
              <w:rPr>
                <w:rFonts w:ascii="Calibri" w:eastAsia="Times New Roman" w:hAnsi="Calibri" w:cs="Calibri"/>
                <w:b/>
                <w:bCs/>
                <w:color w:val="FF0000"/>
                <w:lang w:val="en-US"/>
              </w:rPr>
              <w:t> </w:t>
            </w:r>
          </w:p>
        </w:tc>
        <w:tc>
          <w:tcPr>
            <w:tcW w:w="470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SBD Investment - equipment</w:t>
            </w:r>
          </w:p>
        </w:tc>
      </w:tr>
      <w:tr w:rsidR="00C318FA" w:rsidRPr="0006292D" w:rsidTr="00723462">
        <w:trPr>
          <w:trHeight w:val="290"/>
        </w:trPr>
        <w:tc>
          <w:tcPr>
            <w:tcW w:w="130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 </w:t>
            </w:r>
          </w:p>
        </w:tc>
        <w:tc>
          <w:tcPr>
            <w:tcW w:w="470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SBD Investment - consultant services</w:t>
            </w:r>
          </w:p>
        </w:tc>
      </w:tr>
      <w:tr w:rsidR="00C318FA" w:rsidRPr="0006292D" w:rsidTr="00723462">
        <w:trPr>
          <w:trHeight w:val="290"/>
        </w:trPr>
        <w:tc>
          <w:tcPr>
            <w:tcW w:w="1300" w:type="dxa"/>
            <w:tcBorders>
              <w:top w:val="nil"/>
              <w:left w:val="nil"/>
              <w:bottom w:val="nil"/>
              <w:right w:val="nil"/>
            </w:tcBorders>
            <w:shd w:val="clear" w:color="000000" w:fill="BFBFBF"/>
            <w:noWrap/>
            <w:vAlign w:val="bottom"/>
            <w:hideMark/>
          </w:tcPr>
          <w:p w:rsidR="00C318FA" w:rsidRPr="0006292D" w:rsidRDefault="00C318FA" w:rsidP="00261ACF">
            <w:pPr>
              <w:spacing w:after="0" w:line="240" w:lineRule="auto"/>
              <w:rPr>
                <w:rFonts w:ascii="Calibri" w:eastAsia="Times New Roman" w:hAnsi="Calibri" w:cs="Calibri"/>
                <w:b/>
                <w:bCs/>
                <w:i/>
                <w:iCs/>
                <w:color w:val="000000"/>
                <w:lang w:val="en-US"/>
              </w:rPr>
            </w:pPr>
            <w:r w:rsidRPr="0006292D">
              <w:rPr>
                <w:rFonts w:ascii="Calibri" w:eastAsia="Times New Roman" w:hAnsi="Calibri" w:cs="Calibri"/>
                <w:b/>
                <w:bCs/>
                <w:i/>
                <w:iCs/>
                <w:color w:val="000000"/>
                <w:lang w:val="en-US"/>
              </w:rPr>
              <w:t>20/04/2018</w:t>
            </w:r>
          </w:p>
        </w:tc>
        <w:tc>
          <w:tcPr>
            <w:tcW w:w="2380" w:type="dxa"/>
            <w:tcBorders>
              <w:top w:val="nil"/>
              <w:left w:val="nil"/>
              <w:bottom w:val="nil"/>
              <w:right w:val="nil"/>
            </w:tcBorders>
            <w:shd w:val="clear" w:color="000000" w:fill="BFBFBF"/>
            <w:noWrap/>
            <w:vAlign w:val="bottom"/>
            <w:hideMark/>
          </w:tcPr>
          <w:p w:rsidR="00C318FA" w:rsidRPr="0006292D" w:rsidRDefault="00C318FA" w:rsidP="00261ACF">
            <w:pPr>
              <w:spacing w:after="0" w:line="240" w:lineRule="auto"/>
              <w:jc w:val="right"/>
              <w:rPr>
                <w:rFonts w:ascii="Calibri" w:eastAsia="Times New Roman" w:hAnsi="Calibri" w:cs="Calibri"/>
                <w:b/>
                <w:bCs/>
                <w:i/>
                <w:iCs/>
                <w:color w:val="000000"/>
                <w:lang w:val="en-US"/>
              </w:rPr>
            </w:pPr>
            <w:r w:rsidRPr="0006292D">
              <w:rPr>
                <w:rFonts w:ascii="Calibri" w:eastAsia="Times New Roman" w:hAnsi="Calibri" w:cs="Calibri"/>
                <w:b/>
                <w:bCs/>
                <w:i/>
                <w:iCs/>
                <w:color w:val="000000"/>
                <w:lang w:val="en-US"/>
              </w:rPr>
              <w:t>R509,133.69</w:t>
            </w:r>
          </w:p>
        </w:tc>
        <w:tc>
          <w:tcPr>
            <w:tcW w:w="4700" w:type="dxa"/>
            <w:tcBorders>
              <w:top w:val="nil"/>
              <w:left w:val="nil"/>
              <w:bottom w:val="nil"/>
              <w:right w:val="nil"/>
            </w:tcBorders>
            <w:shd w:val="clear" w:color="000000" w:fill="BFBFBF"/>
            <w:noWrap/>
            <w:vAlign w:val="bottom"/>
            <w:hideMark/>
          </w:tcPr>
          <w:p w:rsidR="00C318FA" w:rsidRPr="0006292D" w:rsidRDefault="00C318FA" w:rsidP="00261ACF">
            <w:pPr>
              <w:spacing w:after="0" w:line="240" w:lineRule="auto"/>
              <w:rPr>
                <w:rFonts w:ascii="Calibri" w:eastAsia="Times New Roman" w:hAnsi="Calibri" w:cs="Calibri"/>
                <w:b/>
                <w:bCs/>
                <w:i/>
                <w:iCs/>
                <w:color w:val="000000"/>
                <w:lang w:val="en-US"/>
              </w:rPr>
            </w:pPr>
            <w:r w:rsidRPr="0006292D">
              <w:rPr>
                <w:rFonts w:ascii="Calibri" w:eastAsia="Times New Roman" w:hAnsi="Calibri" w:cs="Calibri"/>
                <w:b/>
                <w:bCs/>
                <w:i/>
                <w:iCs/>
                <w:color w:val="000000"/>
                <w:lang w:val="en-US"/>
              </w:rPr>
              <w:t>Balance (NYDA approval)</w:t>
            </w:r>
          </w:p>
        </w:tc>
      </w:tr>
      <w:tr w:rsidR="00C318FA" w:rsidRPr="0006292D" w:rsidTr="00723462">
        <w:trPr>
          <w:trHeight w:val="290"/>
        </w:trPr>
        <w:tc>
          <w:tcPr>
            <w:tcW w:w="130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30/04/2018</w:t>
            </w:r>
          </w:p>
        </w:tc>
        <w:tc>
          <w:tcPr>
            <w:tcW w:w="238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jc w:val="right"/>
              <w:rPr>
                <w:rFonts w:ascii="Calibri" w:eastAsia="Times New Roman" w:hAnsi="Calibri" w:cs="Calibri"/>
                <w:b/>
                <w:bCs/>
                <w:color w:val="70AD47"/>
                <w:lang w:val="en-US"/>
              </w:rPr>
            </w:pPr>
            <w:r w:rsidRPr="0006292D">
              <w:rPr>
                <w:rFonts w:ascii="Calibri" w:eastAsia="Times New Roman" w:hAnsi="Calibri" w:cs="Calibri"/>
                <w:b/>
                <w:bCs/>
                <w:color w:val="70AD47"/>
                <w:lang w:val="en-US"/>
              </w:rPr>
              <w:t>R8,400,000.00</w:t>
            </w:r>
          </w:p>
        </w:tc>
        <w:tc>
          <w:tcPr>
            <w:tcW w:w="470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 xml:space="preserve">Funds from DSBD </w:t>
            </w:r>
          </w:p>
        </w:tc>
      </w:tr>
      <w:tr w:rsidR="00A562AC" w:rsidRPr="0006292D" w:rsidTr="00723462">
        <w:trPr>
          <w:trHeight w:val="290"/>
        </w:trPr>
        <w:tc>
          <w:tcPr>
            <w:tcW w:w="1300" w:type="dxa"/>
            <w:tcBorders>
              <w:top w:val="nil"/>
              <w:left w:val="nil"/>
              <w:bottom w:val="nil"/>
              <w:right w:val="nil"/>
            </w:tcBorders>
            <w:shd w:val="clear" w:color="000000" w:fill="E2EFDA"/>
            <w:noWrap/>
            <w:vAlign w:val="bottom"/>
          </w:tcPr>
          <w:p w:rsidR="00A562AC" w:rsidRPr="0006292D" w:rsidRDefault="00A562AC" w:rsidP="00261ACF">
            <w:pPr>
              <w:spacing w:after="0" w:line="240" w:lineRule="auto"/>
              <w:rPr>
                <w:rFonts w:ascii="Calibri" w:eastAsia="Times New Roman" w:hAnsi="Calibri" w:cs="Calibri"/>
                <w:b/>
                <w:bCs/>
                <w:color w:val="000000"/>
                <w:lang w:val="en-US"/>
              </w:rPr>
            </w:pPr>
          </w:p>
        </w:tc>
        <w:tc>
          <w:tcPr>
            <w:tcW w:w="2380" w:type="dxa"/>
            <w:tcBorders>
              <w:top w:val="nil"/>
              <w:left w:val="nil"/>
              <w:bottom w:val="nil"/>
              <w:right w:val="nil"/>
            </w:tcBorders>
            <w:shd w:val="clear" w:color="000000" w:fill="E2EFDA"/>
            <w:noWrap/>
            <w:vAlign w:val="bottom"/>
          </w:tcPr>
          <w:p w:rsidR="00A562AC" w:rsidRPr="0006292D" w:rsidRDefault="00A562AC" w:rsidP="00261ACF">
            <w:pPr>
              <w:spacing w:after="0" w:line="240" w:lineRule="auto"/>
              <w:jc w:val="right"/>
              <w:rPr>
                <w:rFonts w:ascii="Calibri" w:eastAsia="Times New Roman" w:hAnsi="Calibri" w:cs="Calibri"/>
                <w:b/>
                <w:bCs/>
                <w:color w:val="70AD47"/>
                <w:lang w:val="en-US"/>
              </w:rPr>
            </w:pPr>
            <w:r w:rsidRPr="00A562AC">
              <w:rPr>
                <w:rFonts w:ascii="Calibri" w:eastAsia="Times New Roman" w:hAnsi="Calibri" w:cs="Calibri"/>
                <w:b/>
                <w:bCs/>
                <w:color w:val="FF0000"/>
                <w:lang w:val="en-US"/>
              </w:rPr>
              <w:t>R6,600,000.00</w:t>
            </w:r>
          </w:p>
        </w:tc>
        <w:tc>
          <w:tcPr>
            <w:tcW w:w="4700" w:type="dxa"/>
            <w:tcBorders>
              <w:top w:val="nil"/>
              <w:left w:val="nil"/>
              <w:bottom w:val="nil"/>
              <w:right w:val="nil"/>
            </w:tcBorders>
            <w:shd w:val="clear" w:color="000000" w:fill="E2EFDA"/>
            <w:noWrap/>
            <w:vAlign w:val="bottom"/>
          </w:tcPr>
          <w:p w:rsidR="00A562AC" w:rsidRPr="003C3F51" w:rsidRDefault="00A562AC" w:rsidP="00261ACF">
            <w:pPr>
              <w:spacing w:after="0" w:line="240" w:lineRule="auto"/>
              <w:rPr>
                <w:rFonts w:ascii="Calibri" w:eastAsia="Times New Roman" w:hAnsi="Calibri" w:cs="Calibri"/>
                <w:lang w:val="en-US"/>
              </w:rPr>
            </w:pPr>
            <w:r w:rsidRPr="003C3F51">
              <w:rPr>
                <w:rFonts w:ascii="Calibri" w:eastAsia="Times New Roman" w:hAnsi="Calibri" w:cs="Calibri"/>
                <w:lang w:val="en-US"/>
              </w:rPr>
              <w:t>Adjustment of funds from DSBD</w:t>
            </w:r>
          </w:p>
        </w:tc>
      </w:tr>
      <w:tr w:rsidR="00A562AC" w:rsidRPr="0006292D" w:rsidTr="00723462">
        <w:trPr>
          <w:trHeight w:val="290"/>
        </w:trPr>
        <w:tc>
          <w:tcPr>
            <w:tcW w:w="1300" w:type="dxa"/>
            <w:tcBorders>
              <w:top w:val="nil"/>
              <w:left w:val="nil"/>
              <w:bottom w:val="nil"/>
              <w:right w:val="nil"/>
            </w:tcBorders>
            <w:shd w:val="clear" w:color="000000" w:fill="E2EFDA"/>
            <w:noWrap/>
            <w:vAlign w:val="bottom"/>
          </w:tcPr>
          <w:p w:rsidR="00A562AC" w:rsidRPr="0006292D" w:rsidRDefault="00A562AC" w:rsidP="00261ACF">
            <w:pPr>
              <w:spacing w:after="0" w:line="240" w:lineRule="auto"/>
              <w:rPr>
                <w:rFonts w:ascii="Calibri" w:eastAsia="Times New Roman" w:hAnsi="Calibri" w:cs="Calibri"/>
                <w:b/>
                <w:bCs/>
                <w:color w:val="000000"/>
                <w:lang w:val="en-US"/>
              </w:rPr>
            </w:pPr>
          </w:p>
        </w:tc>
        <w:tc>
          <w:tcPr>
            <w:tcW w:w="2380" w:type="dxa"/>
            <w:tcBorders>
              <w:top w:val="nil"/>
              <w:left w:val="nil"/>
              <w:bottom w:val="nil"/>
              <w:right w:val="nil"/>
            </w:tcBorders>
            <w:shd w:val="clear" w:color="000000" w:fill="E2EFDA"/>
            <w:noWrap/>
            <w:vAlign w:val="bottom"/>
          </w:tcPr>
          <w:p w:rsidR="00A562AC" w:rsidRPr="0006292D" w:rsidRDefault="00A562AC" w:rsidP="00261ACF">
            <w:pPr>
              <w:spacing w:after="0" w:line="240" w:lineRule="auto"/>
              <w:jc w:val="right"/>
              <w:rPr>
                <w:rFonts w:ascii="Calibri" w:eastAsia="Times New Roman" w:hAnsi="Calibri" w:cs="Calibri"/>
                <w:b/>
                <w:bCs/>
                <w:color w:val="70AD47"/>
                <w:lang w:val="en-US"/>
              </w:rPr>
            </w:pPr>
            <w:r w:rsidRPr="0006292D">
              <w:rPr>
                <w:rFonts w:ascii="Calibri" w:eastAsia="Times New Roman" w:hAnsi="Calibri" w:cs="Calibri"/>
                <w:b/>
                <w:bCs/>
                <w:color w:val="70AD47"/>
                <w:lang w:val="en-US"/>
              </w:rPr>
              <w:t>R</w:t>
            </w:r>
            <w:r>
              <w:rPr>
                <w:rFonts w:ascii="Calibri" w:eastAsia="Times New Roman" w:hAnsi="Calibri" w:cs="Calibri"/>
                <w:b/>
                <w:bCs/>
                <w:color w:val="70AD47"/>
                <w:lang w:val="en-US"/>
              </w:rPr>
              <w:t>1</w:t>
            </w:r>
            <w:r w:rsidRPr="0006292D">
              <w:rPr>
                <w:rFonts w:ascii="Calibri" w:eastAsia="Times New Roman" w:hAnsi="Calibri" w:cs="Calibri"/>
                <w:b/>
                <w:bCs/>
                <w:color w:val="70AD47"/>
                <w:lang w:val="en-US"/>
              </w:rPr>
              <w:t>,</w:t>
            </w:r>
            <w:r>
              <w:rPr>
                <w:rFonts w:ascii="Calibri" w:eastAsia="Times New Roman" w:hAnsi="Calibri" w:cs="Calibri"/>
                <w:b/>
                <w:bCs/>
                <w:color w:val="70AD47"/>
                <w:lang w:val="en-US"/>
              </w:rPr>
              <w:t>8</w:t>
            </w:r>
            <w:r w:rsidRPr="0006292D">
              <w:rPr>
                <w:rFonts w:ascii="Calibri" w:eastAsia="Times New Roman" w:hAnsi="Calibri" w:cs="Calibri"/>
                <w:b/>
                <w:bCs/>
                <w:color w:val="70AD47"/>
                <w:lang w:val="en-US"/>
              </w:rPr>
              <w:t>00,000.00</w:t>
            </w:r>
          </w:p>
        </w:tc>
        <w:tc>
          <w:tcPr>
            <w:tcW w:w="4700" w:type="dxa"/>
            <w:tcBorders>
              <w:top w:val="nil"/>
              <w:left w:val="nil"/>
              <w:bottom w:val="nil"/>
              <w:right w:val="nil"/>
            </w:tcBorders>
            <w:shd w:val="clear" w:color="000000" w:fill="E2EFDA"/>
            <w:noWrap/>
            <w:vAlign w:val="bottom"/>
          </w:tcPr>
          <w:p w:rsidR="00A562AC" w:rsidRPr="003C3F51" w:rsidRDefault="00A562AC" w:rsidP="00261ACF">
            <w:pPr>
              <w:spacing w:after="0" w:line="240" w:lineRule="auto"/>
              <w:rPr>
                <w:rFonts w:ascii="Calibri" w:eastAsia="Times New Roman" w:hAnsi="Calibri" w:cs="Calibri"/>
                <w:lang w:val="en-US"/>
              </w:rPr>
            </w:pPr>
            <w:r w:rsidRPr="003C3F51">
              <w:rPr>
                <w:rFonts w:ascii="Calibri" w:eastAsia="Times New Roman" w:hAnsi="Calibri" w:cs="Calibri"/>
                <w:lang w:val="en-US"/>
              </w:rPr>
              <w:t>Balance of funds from DSBD</w:t>
            </w:r>
          </w:p>
        </w:tc>
      </w:tr>
      <w:tr w:rsidR="00C318FA" w:rsidRPr="0006292D" w:rsidTr="00723462">
        <w:trPr>
          <w:trHeight w:val="290"/>
        </w:trPr>
        <w:tc>
          <w:tcPr>
            <w:tcW w:w="130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jc w:val="right"/>
              <w:rPr>
                <w:rFonts w:ascii="Calibri" w:eastAsia="Times New Roman" w:hAnsi="Calibri" w:cs="Calibri"/>
                <w:b/>
                <w:bCs/>
                <w:color w:val="000000"/>
                <w:lang w:val="en-US"/>
              </w:rPr>
            </w:pPr>
            <w:r w:rsidRPr="0006292D">
              <w:rPr>
                <w:rFonts w:ascii="Calibri" w:eastAsia="Times New Roman" w:hAnsi="Calibri" w:cs="Calibri"/>
                <w:b/>
                <w:bCs/>
                <w:color w:val="000000"/>
                <w:lang w:val="en-US"/>
              </w:rPr>
              <w:t>Nov-19</w:t>
            </w:r>
          </w:p>
        </w:tc>
        <w:tc>
          <w:tcPr>
            <w:tcW w:w="238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jc w:val="right"/>
              <w:rPr>
                <w:rFonts w:ascii="Calibri" w:eastAsia="Times New Roman" w:hAnsi="Calibri" w:cs="Calibri"/>
                <w:b/>
                <w:bCs/>
                <w:color w:val="70AD47"/>
                <w:lang w:val="en-US"/>
              </w:rPr>
            </w:pPr>
            <w:r w:rsidRPr="0006292D">
              <w:rPr>
                <w:rFonts w:ascii="Calibri" w:eastAsia="Times New Roman" w:hAnsi="Calibri" w:cs="Calibri"/>
                <w:b/>
                <w:bCs/>
                <w:color w:val="70AD47"/>
                <w:lang w:val="en-US"/>
              </w:rPr>
              <w:t>R13,168.31</w:t>
            </w:r>
          </w:p>
        </w:tc>
        <w:tc>
          <w:tcPr>
            <w:tcW w:w="4700" w:type="dxa"/>
            <w:tcBorders>
              <w:top w:val="nil"/>
              <w:left w:val="nil"/>
              <w:bottom w:val="nil"/>
              <w:right w:val="nil"/>
            </w:tcBorders>
            <w:shd w:val="clear" w:color="000000" w:fill="E2EFDA"/>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Rental refund</w:t>
            </w:r>
          </w:p>
        </w:tc>
      </w:tr>
      <w:tr w:rsidR="00C318FA" w:rsidRPr="0006292D" w:rsidTr="00723462">
        <w:trPr>
          <w:trHeight w:val="300"/>
        </w:trPr>
        <w:tc>
          <w:tcPr>
            <w:tcW w:w="1300" w:type="dxa"/>
            <w:tcBorders>
              <w:top w:val="nil"/>
              <w:left w:val="nil"/>
              <w:bottom w:val="nil"/>
              <w:right w:val="nil"/>
            </w:tcBorders>
            <w:shd w:val="clear" w:color="000000" w:fill="D0CECE"/>
            <w:noWrap/>
            <w:vAlign w:val="bottom"/>
            <w:hideMark/>
          </w:tcPr>
          <w:p w:rsidR="00C318FA" w:rsidRPr="0006292D" w:rsidRDefault="00C318FA" w:rsidP="00261ACF">
            <w:pPr>
              <w:spacing w:after="0" w:line="240" w:lineRule="auto"/>
              <w:jc w:val="right"/>
              <w:rPr>
                <w:rFonts w:ascii="Calibri" w:eastAsia="Times New Roman" w:hAnsi="Calibri" w:cs="Calibri"/>
                <w:b/>
                <w:bCs/>
                <w:color w:val="000000"/>
                <w:lang w:val="en-US"/>
              </w:rPr>
            </w:pPr>
            <w:r w:rsidRPr="0006292D">
              <w:rPr>
                <w:rFonts w:ascii="Calibri" w:eastAsia="Times New Roman" w:hAnsi="Calibri" w:cs="Calibri"/>
                <w:b/>
                <w:bCs/>
                <w:color w:val="000000"/>
                <w:lang w:val="en-US"/>
              </w:rPr>
              <w:t>Nov-19</w:t>
            </w:r>
          </w:p>
        </w:tc>
        <w:tc>
          <w:tcPr>
            <w:tcW w:w="2380" w:type="dxa"/>
            <w:tcBorders>
              <w:top w:val="nil"/>
              <w:left w:val="nil"/>
              <w:bottom w:val="nil"/>
              <w:right w:val="nil"/>
            </w:tcBorders>
            <w:shd w:val="clear" w:color="000000" w:fill="D0CECE"/>
            <w:noWrap/>
            <w:vAlign w:val="bottom"/>
            <w:hideMark/>
          </w:tcPr>
          <w:p w:rsidR="00C318FA" w:rsidRPr="0006292D" w:rsidRDefault="00C318FA" w:rsidP="00261ACF">
            <w:pPr>
              <w:spacing w:after="0" w:line="240" w:lineRule="auto"/>
              <w:jc w:val="right"/>
              <w:rPr>
                <w:rFonts w:ascii="Calibri" w:eastAsia="Times New Roman" w:hAnsi="Calibri" w:cs="Calibri"/>
                <w:b/>
                <w:bCs/>
                <w:i/>
                <w:iCs/>
                <w:color w:val="000000"/>
                <w:lang w:val="en-US"/>
              </w:rPr>
            </w:pPr>
            <w:r w:rsidRPr="0006292D">
              <w:rPr>
                <w:rFonts w:ascii="Calibri" w:eastAsia="Times New Roman" w:hAnsi="Calibri" w:cs="Calibri"/>
                <w:b/>
                <w:bCs/>
                <w:i/>
                <w:iCs/>
                <w:color w:val="000000"/>
                <w:lang w:val="en-US"/>
              </w:rPr>
              <w:t>R522,302.00</w:t>
            </w:r>
          </w:p>
        </w:tc>
        <w:tc>
          <w:tcPr>
            <w:tcW w:w="4700" w:type="dxa"/>
            <w:tcBorders>
              <w:top w:val="nil"/>
              <w:left w:val="nil"/>
              <w:bottom w:val="nil"/>
              <w:right w:val="nil"/>
            </w:tcBorders>
            <w:shd w:val="clear" w:color="000000" w:fill="D0CECE"/>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Balance (NYDA approval)</w:t>
            </w:r>
          </w:p>
        </w:tc>
      </w:tr>
      <w:tr w:rsidR="00C318FA" w:rsidRPr="0006292D" w:rsidTr="00723462">
        <w:trPr>
          <w:trHeight w:val="290"/>
        </w:trPr>
        <w:tc>
          <w:tcPr>
            <w:tcW w:w="1300" w:type="dxa"/>
            <w:tcBorders>
              <w:top w:val="nil"/>
              <w:left w:val="nil"/>
              <w:bottom w:val="nil"/>
              <w:right w:val="nil"/>
            </w:tcBorders>
            <w:shd w:val="clear" w:color="000000" w:fill="DDEBF7"/>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07/11/2019</w:t>
            </w:r>
          </w:p>
        </w:tc>
        <w:tc>
          <w:tcPr>
            <w:tcW w:w="2380" w:type="dxa"/>
            <w:tcBorders>
              <w:top w:val="single" w:sz="8" w:space="0" w:color="auto"/>
              <w:left w:val="single" w:sz="8" w:space="0" w:color="auto"/>
              <w:bottom w:val="nil"/>
              <w:right w:val="single" w:sz="8" w:space="0" w:color="auto"/>
            </w:tcBorders>
            <w:shd w:val="clear" w:color="000000" w:fill="DDEBF7"/>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R345,000.00</w:t>
            </w:r>
          </w:p>
        </w:tc>
        <w:tc>
          <w:tcPr>
            <w:tcW w:w="4700" w:type="dxa"/>
            <w:tcBorders>
              <w:top w:val="nil"/>
              <w:left w:val="nil"/>
              <w:bottom w:val="nil"/>
              <w:right w:val="nil"/>
            </w:tcBorders>
            <w:shd w:val="clear" w:color="000000" w:fill="DDEBF7"/>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YOU TURN - Consultant services</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18/03/2020</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R7,547.00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Point of sale system</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R12,000.00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Architect</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R5,439.04</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Uniforms</w:t>
            </w:r>
          </w:p>
        </w:tc>
      </w:tr>
      <w:tr w:rsidR="00C318FA" w:rsidRPr="0006292D" w:rsidTr="00723462">
        <w:trPr>
          <w:trHeight w:val="30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single" w:sz="8" w:space="0" w:color="auto"/>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R21,046.80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Health safety and hygiene</w:t>
            </w:r>
          </w:p>
        </w:tc>
      </w:tr>
      <w:tr w:rsidR="00C318FA" w:rsidRPr="0006292D" w:rsidTr="00723462">
        <w:trPr>
          <w:trHeight w:val="30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b/>
                <w:bCs/>
                <w:color w:val="000000"/>
                <w:lang w:val="en-US"/>
              </w:rPr>
            </w:pPr>
            <w:r w:rsidRPr="0006292D">
              <w:rPr>
                <w:rFonts w:ascii="Calibri" w:eastAsia="Times New Roman" w:hAnsi="Calibri" w:cs="Calibri"/>
                <w:b/>
                <w:bCs/>
                <w:color w:val="000000"/>
                <w:lang w:val="en-US"/>
              </w:rPr>
              <w:t>R391,032.84</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xml:space="preserve">Total payments </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21/08/2020</w:t>
            </w:r>
          </w:p>
        </w:tc>
        <w:tc>
          <w:tcPr>
            <w:tcW w:w="2380" w:type="dxa"/>
            <w:tcBorders>
              <w:top w:val="single" w:sz="8" w:space="0" w:color="auto"/>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R6,184.16</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Security</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R27,645.00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Building improvements</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R25,673.90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Kitchen utilities</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R2,737.00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Additional kitchen equipment (grease trap)</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R17,297.50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Kitchen equipment (Gas) &amp; installation</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nil"/>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R41,805.50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Scooters</w:t>
            </w:r>
          </w:p>
        </w:tc>
      </w:tr>
      <w:tr w:rsidR="00C318FA" w:rsidRPr="0006292D" w:rsidTr="00723462">
        <w:trPr>
          <w:trHeight w:val="30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single" w:sz="8" w:space="0" w:color="auto"/>
              <w:bottom w:val="single" w:sz="8" w:space="0" w:color="auto"/>
              <w:right w:val="single" w:sz="8" w:space="0" w:color="auto"/>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color w:val="FF0000"/>
                <w:lang w:val="en-US"/>
              </w:rPr>
            </w:pPr>
            <w:r w:rsidRPr="0006292D">
              <w:rPr>
                <w:rFonts w:ascii="Calibri" w:eastAsia="Times New Roman" w:hAnsi="Calibri" w:cs="Calibri"/>
                <w:color w:val="FF0000"/>
                <w:lang w:val="en-US"/>
              </w:rPr>
              <w:t>R1,800.00</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06292D">
              <w:rPr>
                <w:rFonts w:ascii="Calibri" w:eastAsia="Times New Roman" w:hAnsi="Calibri" w:cs="Calibri"/>
                <w:color w:val="000000"/>
                <w:lang w:val="en-US"/>
              </w:rPr>
              <w:t>Working capital</w:t>
            </w:r>
          </w:p>
        </w:tc>
      </w:tr>
      <w:tr w:rsidR="00C318FA" w:rsidRPr="0006292D" w:rsidTr="00723462">
        <w:trPr>
          <w:trHeight w:val="290"/>
        </w:trPr>
        <w:tc>
          <w:tcPr>
            <w:tcW w:w="13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w:t>
            </w:r>
          </w:p>
        </w:tc>
        <w:tc>
          <w:tcPr>
            <w:tcW w:w="238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jc w:val="right"/>
              <w:rPr>
                <w:rFonts w:ascii="Calibri" w:eastAsia="Times New Roman" w:hAnsi="Calibri" w:cs="Calibri"/>
                <w:b/>
                <w:bCs/>
                <w:color w:val="000000"/>
                <w:lang w:val="en-US"/>
              </w:rPr>
            </w:pPr>
            <w:r w:rsidRPr="0006292D">
              <w:rPr>
                <w:rFonts w:ascii="Calibri" w:eastAsia="Times New Roman" w:hAnsi="Calibri" w:cs="Calibri"/>
                <w:b/>
                <w:bCs/>
                <w:color w:val="000000"/>
                <w:lang w:val="en-US"/>
              </w:rPr>
              <w:t>R123,143.06</w:t>
            </w:r>
          </w:p>
        </w:tc>
        <w:tc>
          <w:tcPr>
            <w:tcW w:w="4700" w:type="dxa"/>
            <w:tcBorders>
              <w:top w:val="nil"/>
              <w:left w:val="nil"/>
              <w:bottom w:val="nil"/>
              <w:right w:val="nil"/>
            </w:tcBorders>
            <w:shd w:val="clear" w:color="000000" w:fill="FEC6D9"/>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 xml:space="preserve">Total payments </w:t>
            </w:r>
          </w:p>
        </w:tc>
      </w:tr>
      <w:tr w:rsidR="00C318FA" w:rsidRPr="0006292D" w:rsidTr="00723462">
        <w:trPr>
          <w:trHeight w:val="290"/>
        </w:trPr>
        <w:tc>
          <w:tcPr>
            <w:tcW w:w="1300" w:type="dxa"/>
            <w:tcBorders>
              <w:top w:val="nil"/>
              <w:left w:val="nil"/>
              <w:bottom w:val="nil"/>
              <w:right w:val="nil"/>
            </w:tcBorders>
            <w:shd w:val="clear" w:color="000000" w:fill="A6A6A6"/>
            <w:noWrap/>
            <w:vAlign w:val="bottom"/>
            <w:hideMark/>
          </w:tcPr>
          <w:p w:rsidR="00C318FA" w:rsidRPr="0006292D" w:rsidRDefault="00C318FA" w:rsidP="00261ACF">
            <w:pPr>
              <w:spacing w:after="0" w:line="240" w:lineRule="auto"/>
              <w:rPr>
                <w:rFonts w:ascii="Calibri" w:eastAsia="Times New Roman" w:hAnsi="Calibri" w:cs="Calibri"/>
                <w:b/>
                <w:bCs/>
                <w:color w:val="000000"/>
                <w:lang w:val="en-US"/>
              </w:rPr>
            </w:pPr>
            <w:r w:rsidRPr="0006292D">
              <w:rPr>
                <w:rFonts w:ascii="Calibri" w:eastAsia="Times New Roman" w:hAnsi="Calibri" w:cs="Calibri"/>
                <w:b/>
                <w:bCs/>
                <w:color w:val="000000"/>
                <w:lang w:val="en-US"/>
              </w:rPr>
              <w:t>21/08/2020</w:t>
            </w:r>
          </w:p>
        </w:tc>
        <w:tc>
          <w:tcPr>
            <w:tcW w:w="2380" w:type="dxa"/>
            <w:tcBorders>
              <w:top w:val="nil"/>
              <w:left w:val="nil"/>
              <w:bottom w:val="nil"/>
              <w:right w:val="nil"/>
            </w:tcBorders>
            <w:shd w:val="clear" w:color="000000" w:fill="A6A6A6"/>
            <w:noWrap/>
            <w:vAlign w:val="bottom"/>
            <w:hideMark/>
          </w:tcPr>
          <w:p w:rsidR="00C318FA" w:rsidRPr="0006292D" w:rsidRDefault="00A562AC" w:rsidP="00261ACF">
            <w:pPr>
              <w:spacing w:after="0" w:line="240" w:lineRule="auto"/>
              <w:jc w:val="right"/>
              <w:rPr>
                <w:rFonts w:ascii="Calibri" w:eastAsia="Times New Roman" w:hAnsi="Calibri" w:cs="Calibri"/>
                <w:b/>
                <w:bCs/>
                <w:color w:val="000000"/>
                <w:lang w:val="en-US"/>
              </w:rPr>
            </w:pPr>
            <w:r w:rsidRPr="00A562AC">
              <w:rPr>
                <w:rFonts w:ascii="Calibri" w:eastAsia="Times New Roman" w:hAnsi="Calibri" w:cs="Calibri"/>
                <w:b/>
                <w:bCs/>
                <w:color w:val="000000"/>
                <w:lang w:val="en-US"/>
              </w:rPr>
              <w:t>R1 285 824.10</w:t>
            </w:r>
          </w:p>
        </w:tc>
        <w:tc>
          <w:tcPr>
            <w:tcW w:w="4700" w:type="dxa"/>
            <w:tcBorders>
              <w:top w:val="nil"/>
              <w:left w:val="nil"/>
              <w:bottom w:val="nil"/>
              <w:right w:val="nil"/>
            </w:tcBorders>
            <w:shd w:val="clear" w:color="000000" w:fill="A6A6A6"/>
            <w:noWrap/>
            <w:vAlign w:val="bottom"/>
            <w:hideMark/>
          </w:tcPr>
          <w:p w:rsidR="00C318FA" w:rsidRPr="0006292D" w:rsidRDefault="00C318FA" w:rsidP="00261ACF">
            <w:pPr>
              <w:spacing w:after="0" w:line="240" w:lineRule="auto"/>
              <w:rPr>
                <w:rFonts w:ascii="Calibri" w:eastAsia="Times New Roman" w:hAnsi="Calibri" w:cs="Calibri"/>
                <w:color w:val="000000"/>
                <w:lang w:val="en-US"/>
              </w:rPr>
            </w:pPr>
            <w:r w:rsidRPr="003C3F51">
              <w:rPr>
                <w:rFonts w:ascii="Calibri" w:eastAsia="Times New Roman" w:hAnsi="Calibri" w:cs="Calibri"/>
                <w:lang w:val="en-US"/>
              </w:rPr>
              <w:t>Balance from DSBD funds</w:t>
            </w:r>
          </w:p>
        </w:tc>
      </w:tr>
    </w:tbl>
    <w:p w:rsidR="00C318FA" w:rsidRDefault="00C318FA" w:rsidP="00C318FA">
      <w:pPr>
        <w:pStyle w:val="ListParagraph"/>
        <w:spacing w:after="0" w:line="360" w:lineRule="auto"/>
        <w:ind w:left="1080"/>
        <w:jc w:val="both"/>
        <w:rPr>
          <w:rFonts w:ascii="Arial" w:hAnsi="Arial" w:cs="Arial"/>
          <w:bCs/>
        </w:rPr>
      </w:pPr>
    </w:p>
    <w:p w:rsidR="00C318FA" w:rsidRDefault="00C318FA" w:rsidP="00C318FA">
      <w:pPr>
        <w:pStyle w:val="ListParagraph"/>
        <w:spacing w:after="0" w:line="360" w:lineRule="auto"/>
        <w:ind w:left="1080"/>
        <w:jc w:val="both"/>
        <w:rPr>
          <w:rFonts w:ascii="Arial" w:hAnsi="Arial" w:cs="Arial"/>
          <w:bCs/>
        </w:rPr>
      </w:pPr>
    </w:p>
    <w:p w:rsidR="00C318FA" w:rsidRDefault="00C318FA" w:rsidP="00C318FA">
      <w:pPr>
        <w:spacing w:after="0" w:line="360" w:lineRule="auto"/>
        <w:jc w:val="both"/>
        <w:rPr>
          <w:rFonts w:ascii="Arial" w:hAnsi="Arial" w:cs="Arial"/>
          <w:bCs/>
        </w:rPr>
      </w:pPr>
    </w:p>
    <w:p w:rsidR="00B72EB1" w:rsidRDefault="00B72EB1" w:rsidP="00B52762">
      <w:pPr>
        <w:spacing w:after="0" w:line="360" w:lineRule="auto"/>
        <w:rPr>
          <w:rFonts w:ascii="Arial" w:hAnsi="Arial" w:cs="Arial"/>
          <w:b/>
        </w:rPr>
      </w:pPr>
    </w:p>
    <w:p w:rsidR="00B72EB1" w:rsidRDefault="00B72EB1" w:rsidP="00B52762">
      <w:pPr>
        <w:spacing w:after="0" w:line="360" w:lineRule="auto"/>
        <w:rPr>
          <w:rFonts w:ascii="Arial" w:hAnsi="Arial" w:cs="Arial"/>
          <w:b/>
        </w:rPr>
      </w:pPr>
    </w:p>
    <w:p w:rsidR="00B52762" w:rsidRPr="0099546F" w:rsidRDefault="00EB6CB7" w:rsidP="00B52762">
      <w:pPr>
        <w:spacing w:after="0" w:line="360" w:lineRule="auto"/>
        <w:rPr>
          <w:rFonts w:ascii="Arial" w:hAnsi="Arial" w:cs="Arial"/>
          <w:b/>
        </w:rPr>
      </w:pPr>
      <w:r>
        <w:rPr>
          <w:rFonts w:ascii="Arial" w:hAnsi="Arial" w:cs="Arial"/>
          <w:b/>
        </w:rPr>
        <w:t xml:space="preserve">MS </w:t>
      </w:r>
      <w:r w:rsidRPr="00EB6CB7">
        <w:rPr>
          <w:rFonts w:ascii="Arial" w:hAnsi="Arial" w:cs="Arial"/>
          <w:b/>
        </w:rPr>
        <w:t>STELLA NDABENI-ABRAHAMS</w:t>
      </w:r>
      <w:r w:rsidR="00481700">
        <w:rPr>
          <w:rFonts w:ascii="Arial" w:hAnsi="Arial" w:cs="Arial"/>
          <w:b/>
        </w:rPr>
        <w:t>,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sectPr w:rsidR="00B52762"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1DB" w:rsidRDefault="006551DB" w:rsidP="004508F4">
      <w:pPr>
        <w:spacing w:after="0" w:line="240" w:lineRule="auto"/>
      </w:pPr>
      <w:r>
        <w:separator/>
      </w:r>
    </w:p>
  </w:endnote>
  <w:endnote w:type="continuationSeparator" w:id="0">
    <w:p w:rsidR="006551DB" w:rsidRDefault="006551DB"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7A3E17">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803673">
          <w:rPr>
            <w:noProof/>
            <w:sz w:val="18"/>
            <w:szCs w:val="18"/>
          </w:rPr>
          <w:t>1</w:t>
        </w:r>
        <w:r w:rsidRPr="00290ECD">
          <w:rPr>
            <w:noProof/>
            <w:sz w:val="18"/>
            <w:szCs w:val="18"/>
          </w:rPr>
          <w:fldChar w:fldCharType="end"/>
        </w:r>
      </w:p>
    </w:sdtContent>
  </w:sdt>
  <w:p w:rsidR="00E41B2A" w:rsidRPr="009B785E" w:rsidRDefault="00E41B2A">
    <w:pPr>
      <w:pStyle w:val="Footer"/>
      <w:rPr>
        <w:sz w:val="18"/>
        <w:szCs w:val="18"/>
      </w:rPr>
    </w:pPr>
    <w:r w:rsidRPr="009B785E">
      <w:rPr>
        <w:sz w:val="18"/>
        <w:szCs w:val="18"/>
      </w:rPr>
      <w:t>DSBD response to NA</w:t>
    </w:r>
    <w:r w:rsidR="009B785E" w:rsidRPr="009B785E">
      <w:rPr>
        <w:sz w:val="18"/>
        <w:szCs w:val="18"/>
      </w:rPr>
      <w:t>1</w:t>
    </w:r>
    <w:r w:rsidR="00E524D5">
      <w:rPr>
        <w:sz w:val="18"/>
        <w:szCs w:val="18"/>
      </w:rPr>
      <w:t>924</w:t>
    </w:r>
    <w:r w:rsidRPr="009B785E">
      <w:rPr>
        <w:sz w:val="18"/>
        <w:szCs w:val="18"/>
      </w:rPr>
      <w:t>–</w:t>
    </w:r>
    <w:r w:rsidR="00713072" w:rsidRPr="009B785E">
      <w:rPr>
        <w:sz w:val="18"/>
        <w:szCs w:val="18"/>
      </w:rPr>
      <w:t>N</w:t>
    </w:r>
    <w:r w:rsidRPr="009B785E">
      <w:rPr>
        <w:sz w:val="18"/>
        <w:szCs w:val="18"/>
      </w:rPr>
      <w:t>W</w:t>
    </w:r>
    <w:r w:rsidR="00CD3561">
      <w:rPr>
        <w:sz w:val="18"/>
        <w:szCs w:val="18"/>
      </w:rPr>
      <w:t>2</w:t>
    </w:r>
    <w:r w:rsidR="00E524D5">
      <w:rPr>
        <w:sz w:val="18"/>
        <w:szCs w:val="18"/>
      </w:rPr>
      <w:t>158</w:t>
    </w:r>
    <w:r w:rsidRPr="009B785E">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1DB" w:rsidRDefault="006551DB" w:rsidP="004508F4">
      <w:pPr>
        <w:spacing w:after="0" w:line="240" w:lineRule="auto"/>
      </w:pPr>
      <w:r>
        <w:separator/>
      </w:r>
    </w:p>
  </w:footnote>
  <w:footnote w:type="continuationSeparator" w:id="0">
    <w:p w:rsidR="006551DB" w:rsidRDefault="006551DB"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A0A6C73"/>
    <w:multiLevelType w:val="hybridMultilevel"/>
    <w:tmpl w:val="990CE3A8"/>
    <w:lvl w:ilvl="0" w:tplc="B956B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027380"/>
    <w:multiLevelType w:val="hybridMultilevel"/>
    <w:tmpl w:val="A9A498B8"/>
    <w:lvl w:ilvl="0" w:tplc="B8504370">
      <w:start w:val="1"/>
      <w:numFmt w:val="decimal"/>
      <w:lvlText w:val="(%1)"/>
      <w:lvlJc w:val="left"/>
      <w:pPr>
        <w:ind w:left="1279" w:hanging="57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97232"/>
    <w:rsid w:val="000A0E43"/>
    <w:rsid w:val="000A55B9"/>
    <w:rsid w:val="000B368C"/>
    <w:rsid w:val="000B7B4D"/>
    <w:rsid w:val="000C45EC"/>
    <w:rsid w:val="000E6AC2"/>
    <w:rsid w:val="000F5894"/>
    <w:rsid w:val="000F74D1"/>
    <w:rsid w:val="001012A8"/>
    <w:rsid w:val="001413F8"/>
    <w:rsid w:val="00146B99"/>
    <w:rsid w:val="00163405"/>
    <w:rsid w:val="00182677"/>
    <w:rsid w:val="001908C9"/>
    <w:rsid w:val="001A43F2"/>
    <w:rsid w:val="001A7E04"/>
    <w:rsid w:val="001B35A6"/>
    <w:rsid w:val="001D49B3"/>
    <w:rsid w:val="001E1F5F"/>
    <w:rsid w:val="00211514"/>
    <w:rsid w:val="00222393"/>
    <w:rsid w:val="00271F00"/>
    <w:rsid w:val="00290ECD"/>
    <w:rsid w:val="002A4B2C"/>
    <w:rsid w:val="002B1C02"/>
    <w:rsid w:val="002F2186"/>
    <w:rsid w:val="002F3C2E"/>
    <w:rsid w:val="002F49F7"/>
    <w:rsid w:val="00303CC0"/>
    <w:rsid w:val="00313077"/>
    <w:rsid w:val="003230E1"/>
    <w:rsid w:val="003534BB"/>
    <w:rsid w:val="00396F42"/>
    <w:rsid w:val="003A53F5"/>
    <w:rsid w:val="003C3F51"/>
    <w:rsid w:val="003D2FE9"/>
    <w:rsid w:val="003F4C33"/>
    <w:rsid w:val="0042226E"/>
    <w:rsid w:val="00423CA1"/>
    <w:rsid w:val="004508F4"/>
    <w:rsid w:val="00471267"/>
    <w:rsid w:val="00471EF8"/>
    <w:rsid w:val="00481700"/>
    <w:rsid w:val="004A0361"/>
    <w:rsid w:val="004B4BA4"/>
    <w:rsid w:val="004D166A"/>
    <w:rsid w:val="004E1DB8"/>
    <w:rsid w:val="004F045E"/>
    <w:rsid w:val="00512A27"/>
    <w:rsid w:val="00516E25"/>
    <w:rsid w:val="00520FA5"/>
    <w:rsid w:val="00554184"/>
    <w:rsid w:val="005642C7"/>
    <w:rsid w:val="00573F8C"/>
    <w:rsid w:val="00575F66"/>
    <w:rsid w:val="005817F3"/>
    <w:rsid w:val="006045C7"/>
    <w:rsid w:val="006551DB"/>
    <w:rsid w:val="00680594"/>
    <w:rsid w:val="00683424"/>
    <w:rsid w:val="00694D0C"/>
    <w:rsid w:val="006E266D"/>
    <w:rsid w:val="006F6D50"/>
    <w:rsid w:val="00713072"/>
    <w:rsid w:val="00723462"/>
    <w:rsid w:val="0074150D"/>
    <w:rsid w:val="00743459"/>
    <w:rsid w:val="00773D83"/>
    <w:rsid w:val="00783DF4"/>
    <w:rsid w:val="007A3E17"/>
    <w:rsid w:val="007B7D48"/>
    <w:rsid w:val="00803673"/>
    <w:rsid w:val="00831B8A"/>
    <w:rsid w:val="008541E1"/>
    <w:rsid w:val="00856001"/>
    <w:rsid w:val="00866D09"/>
    <w:rsid w:val="008A1C18"/>
    <w:rsid w:val="008C5152"/>
    <w:rsid w:val="008C754E"/>
    <w:rsid w:val="008D23B0"/>
    <w:rsid w:val="008D53F3"/>
    <w:rsid w:val="008F102D"/>
    <w:rsid w:val="008F338B"/>
    <w:rsid w:val="008F5751"/>
    <w:rsid w:val="00901E95"/>
    <w:rsid w:val="00903F1D"/>
    <w:rsid w:val="00913F99"/>
    <w:rsid w:val="0094013A"/>
    <w:rsid w:val="0097219B"/>
    <w:rsid w:val="009853C1"/>
    <w:rsid w:val="009868C9"/>
    <w:rsid w:val="0098783D"/>
    <w:rsid w:val="0099546F"/>
    <w:rsid w:val="009A5097"/>
    <w:rsid w:val="009B785E"/>
    <w:rsid w:val="009C2AD3"/>
    <w:rsid w:val="009C5327"/>
    <w:rsid w:val="009D403F"/>
    <w:rsid w:val="009E4A76"/>
    <w:rsid w:val="009F22E5"/>
    <w:rsid w:val="00A04670"/>
    <w:rsid w:val="00A222F9"/>
    <w:rsid w:val="00A32501"/>
    <w:rsid w:val="00A41EB4"/>
    <w:rsid w:val="00A47BE4"/>
    <w:rsid w:val="00A562AC"/>
    <w:rsid w:val="00A66920"/>
    <w:rsid w:val="00A66D92"/>
    <w:rsid w:val="00A836B8"/>
    <w:rsid w:val="00A93B7D"/>
    <w:rsid w:val="00AA0C1F"/>
    <w:rsid w:val="00AA14C6"/>
    <w:rsid w:val="00AC4F50"/>
    <w:rsid w:val="00AD1598"/>
    <w:rsid w:val="00AF775E"/>
    <w:rsid w:val="00B10FF4"/>
    <w:rsid w:val="00B275E8"/>
    <w:rsid w:val="00B52762"/>
    <w:rsid w:val="00B553AF"/>
    <w:rsid w:val="00B72EB1"/>
    <w:rsid w:val="00B87A23"/>
    <w:rsid w:val="00B94470"/>
    <w:rsid w:val="00B971E0"/>
    <w:rsid w:val="00BA07FE"/>
    <w:rsid w:val="00BB666D"/>
    <w:rsid w:val="00BD58D6"/>
    <w:rsid w:val="00BE01E3"/>
    <w:rsid w:val="00BF30CB"/>
    <w:rsid w:val="00BF5E21"/>
    <w:rsid w:val="00C30063"/>
    <w:rsid w:val="00C318FA"/>
    <w:rsid w:val="00C410F3"/>
    <w:rsid w:val="00C464ED"/>
    <w:rsid w:val="00C72623"/>
    <w:rsid w:val="00C84F9D"/>
    <w:rsid w:val="00C97BF5"/>
    <w:rsid w:val="00CA16EC"/>
    <w:rsid w:val="00CA534A"/>
    <w:rsid w:val="00CB05DD"/>
    <w:rsid w:val="00CD20EE"/>
    <w:rsid w:val="00CD3561"/>
    <w:rsid w:val="00CE2C1C"/>
    <w:rsid w:val="00CF54F4"/>
    <w:rsid w:val="00D010EC"/>
    <w:rsid w:val="00D0499B"/>
    <w:rsid w:val="00D2530E"/>
    <w:rsid w:val="00D255EC"/>
    <w:rsid w:val="00D343B9"/>
    <w:rsid w:val="00D34652"/>
    <w:rsid w:val="00D439E9"/>
    <w:rsid w:val="00D4773D"/>
    <w:rsid w:val="00D81977"/>
    <w:rsid w:val="00E022EA"/>
    <w:rsid w:val="00E050BB"/>
    <w:rsid w:val="00E32F04"/>
    <w:rsid w:val="00E41B2A"/>
    <w:rsid w:val="00E524D5"/>
    <w:rsid w:val="00E86125"/>
    <w:rsid w:val="00EA135A"/>
    <w:rsid w:val="00EB07EA"/>
    <w:rsid w:val="00EB6CB7"/>
    <w:rsid w:val="00ED33C3"/>
    <w:rsid w:val="00EE068C"/>
    <w:rsid w:val="00F144E0"/>
    <w:rsid w:val="00F2665F"/>
    <w:rsid w:val="00F311D8"/>
    <w:rsid w:val="00F732AA"/>
    <w:rsid w:val="00F73F10"/>
    <w:rsid w:val="00FB23B1"/>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4D166A"/>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0F79-DDE8-44F2-8123-BA9D245E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2021-10-27T09:55:00Z</dcterms:created>
  <dcterms:modified xsi:type="dcterms:W3CDTF">2021-10-27T09:55:00Z</dcterms:modified>
</cp:coreProperties>
</file>