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33" w:rsidRPr="00FA7176" w:rsidRDefault="00EA1D33" w:rsidP="00EA1D33">
      <w:pPr>
        <w:pStyle w:val="ListParagraph"/>
        <w:spacing w:after="0" w:line="240" w:lineRule="auto"/>
        <w:ind w:left="1440"/>
        <w:jc w:val="right"/>
        <w:rPr>
          <w:rFonts w:ascii="Arial" w:hAnsi="Arial" w:cs="Arial"/>
          <w:b/>
          <w:sz w:val="36"/>
          <w:szCs w:val="36"/>
          <w:lang w:val="en-US"/>
        </w:rPr>
      </w:pPr>
      <w:bookmarkStart w:id="0" w:name="_GoBack"/>
      <w:bookmarkEnd w:id="0"/>
      <w:r w:rsidRPr="00FA7176">
        <w:rPr>
          <w:rFonts w:ascii="Arial" w:hAnsi="Arial" w:cs="Arial"/>
          <w:b/>
          <w:sz w:val="36"/>
          <w:szCs w:val="36"/>
          <w:lang w:val="en-US"/>
        </w:rPr>
        <w:t xml:space="preserve">ANNEXURE </w:t>
      </w:r>
      <w:r w:rsidR="004B4FB6" w:rsidRPr="00FA7176">
        <w:rPr>
          <w:rFonts w:ascii="Arial" w:hAnsi="Arial" w:cs="Arial"/>
          <w:b/>
          <w:sz w:val="36"/>
          <w:szCs w:val="36"/>
          <w:lang w:val="en-US"/>
        </w:rPr>
        <w:t>A:</w:t>
      </w:r>
      <w:r w:rsidRPr="00FA7176">
        <w:rPr>
          <w:rFonts w:ascii="Arial" w:hAnsi="Arial" w:cs="Arial"/>
          <w:b/>
          <w:sz w:val="36"/>
          <w:szCs w:val="36"/>
          <w:lang w:val="en-US"/>
        </w:rPr>
        <w:t xml:space="preserve"> ARC</w:t>
      </w:r>
    </w:p>
    <w:p w:rsidR="00EA1D33" w:rsidRDefault="00EA1D33" w:rsidP="00EA1D33">
      <w:pPr>
        <w:pStyle w:val="ListParagraph"/>
        <w:spacing w:after="0" w:line="240" w:lineRule="auto"/>
        <w:ind w:left="1440"/>
        <w:jc w:val="right"/>
        <w:rPr>
          <w:rFonts w:ascii="Arial" w:hAnsi="Arial" w:cs="Arial"/>
          <w:sz w:val="24"/>
          <w:szCs w:val="24"/>
          <w:lang w:val="en-US"/>
        </w:rPr>
      </w:pPr>
    </w:p>
    <w:p w:rsidR="00EA1D33" w:rsidRPr="00051A77" w:rsidRDefault="00EA1D33" w:rsidP="00EA1D33">
      <w:pPr>
        <w:pStyle w:val="ListParagraph"/>
        <w:numPr>
          <w:ilvl w:val="0"/>
          <w:numId w:val="2"/>
        </w:numPr>
        <w:spacing w:after="0" w:line="240" w:lineRule="auto"/>
        <w:jc w:val="both"/>
        <w:rPr>
          <w:rFonts w:ascii="Arial" w:hAnsi="Arial" w:cs="Arial"/>
          <w:sz w:val="24"/>
          <w:szCs w:val="24"/>
          <w:lang w:val="en-US"/>
        </w:rPr>
      </w:pPr>
      <w:r w:rsidRPr="00051A77">
        <w:rPr>
          <w:rFonts w:ascii="Arial" w:hAnsi="Arial" w:cs="Arial"/>
          <w:sz w:val="24"/>
          <w:szCs w:val="24"/>
          <w:lang w:val="en-US"/>
        </w:rPr>
        <w:t>Feedback on irregular expenditure investigation</w:t>
      </w:r>
    </w:p>
    <w:p w:rsidR="00EA1D33" w:rsidRPr="00230B45" w:rsidRDefault="00EA1D33" w:rsidP="00EA1D33">
      <w:pPr>
        <w:pStyle w:val="ListParagraph"/>
        <w:spacing w:after="0" w:line="240" w:lineRule="auto"/>
        <w:ind w:left="1440"/>
        <w:jc w:val="both"/>
        <w:rPr>
          <w:rFonts w:ascii="Arial" w:hAnsi="Arial" w:cs="Arial"/>
          <w:sz w:val="24"/>
          <w:szCs w:val="24"/>
          <w:u w:val="single"/>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3544"/>
        <w:gridCol w:w="1530"/>
        <w:gridCol w:w="5160"/>
        <w:gridCol w:w="539"/>
      </w:tblGrid>
      <w:tr w:rsidR="00EA1D33" w:rsidRPr="00ED5869" w:rsidTr="009B44A5">
        <w:trPr>
          <w:trHeight w:val="1150"/>
          <w:tblHeader/>
        </w:trPr>
        <w:tc>
          <w:tcPr>
            <w:tcW w:w="1118" w:type="dxa"/>
            <w:shd w:val="clear" w:color="auto" w:fill="C00000"/>
          </w:tcPr>
          <w:p w:rsidR="00EA1D33" w:rsidRPr="00ED5869" w:rsidRDefault="00EA1D33" w:rsidP="009B44A5">
            <w:pPr>
              <w:rPr>
                <w:rFonts w:eastAsia="Arial"/>
                <w:color w:val="FFFFFF"/>
                <w:sz w:val="20"/>
                <w:szCs w:val="20"/>
                <w:lang w:eastAsia="en-ZA" w:bidi="en-ZA"/>
              </w:rPr>
            </w:pPr>
            <w:r w:rsidRPr="00ED5869">
              <w:rPr>
                <w:rFonts w:eastAsia="Arial"/>
                <w:color w:val="FFFFFF"/>
                <w:sz w:val="20"/>
                <w:szCs w:val="20"/>
                <w:lang w:eastAsia="en-ZA" w:bidi="en-ZA"/>
              </w:rPr>
              <w:t>Date reported OA</w:t>
            </w:r>
          </w:p>
        </w:tc>
        <w:tc>
          <w:tcPr>
            <w:tcW w:w="3544" w:type="dxa"/>
            <w:shd w:val="clear" w:color="auto" w:fill="C00000"/>
          </w:tcPr>
          <w:p w:rsidR="00EA1D33" w:rsidRPr="00ED5869" w:rsidRDefault="00EA1D33" w:rsidP="009B44A5">
            <w:pPr>
              <w:rPr>
                <w:rFonts w:eastAsia="Arial"/>
                <w:color w:val="FFFFFF"/>
                <w:sz w:val="20"/>
                <w:szCs w:val="20"/>
                <w:lang w:eastAsia="en-ZA" w:bidi="en-ZA"/>
              </w:rPr>
            </w:pPr>
            <w:r w:rsidRPr="00ED5869">
              <w:rPr>
                <w:rFonts w:eastAsia="Arial"/>
                <w:color w:val="FFFFFF"/>
                <w:sz w:val="20"/>
                <w:szCs w:val="20"/>
                <w:lang w:eastAsia="en-ZA" w:bidi="en-ZA"/>
              </w:rPr>
              <w:t>Details of the transgression</w:t>
            </w:r>
          </w:p>
        </w:tc>
        <w:tc>
          <w:tcPr>
            <w:tcW w:w="1530" w:type="dxa"/>
            <w:shd w:val="clear" w:color="auto" w:fill="C00000"/>
          </w:tcPr>
          <w:p w:rsidR="00EA1D33" w:rsidRPr="00ED5869" w:rsidRDefault="00EA1D33" w:rsidP="009B44A5">
            <w:pPr>
              <w:rPr>
                <w:rFonts w:eastAsia="Arial"/>
                <w:color w:val="FFFFFF"/>
                <w:sz w:val="20"/>
                <w:szCs w:val="20"/>
                <w:lang w:eastAsia="en-ZA" w:bidi="en-ZA"/>
              </w:rPr>
            </w:pPr>
            <w:r w:rsidRPr="00ED5869">
              <w:rPr>
                <w:rFonts w:eastAsia="Arial"/>
                <w:color w:val="FFFFFF"/>
                <w:sz w:val="20"/>
                <w:szCs w:val="20"/>
                <w:lang w:eastAsia="en-ZA" w:bidi="en-ZA"/>
              </w:rPr>
              <w:t>Confirmed Amounts of irregular expenditure</w:t>
            </w:r>
          </w:p>
        </w:tc>
        <w:tc>
          <w:tcPr>
            <w:tcW w:w="5699" w:type="dxa"/>
            <w:gridSpan w:val="2"/>
            <w:shd w:val="clear" w:color="auto" w:fill="C00000"/>
          </w:tcPr>
          <w:p w:rsidR="00EA1D33" w:rsidRPr="00ED5869" w:rsidRDefault="00EA1D33" w:rsidP="009B44A5">
            <w:pPr>
              <w:rPr>
                <w:rFonts w:eastAsia="Arial"/>
                <w:color w:val="FFFFFF"/>
                <w:sz w:val="20"/>
                <w:szCs w:val="20"/>
                <w:lang w:eastAsia="en-ZA" w:bidi="en-ZA"/>
              </w:rPr>
            </w:pPr>
            <w:r w:rsidRPr="00ED5869">
              <w:rPr>
                <w:rFonts w:eastAsia="Arial"/>
                <w:color w:val="FFFFFF"/>
                <w:sz w:val="20"/>
                <w:szCs w:val="20"/>
                <w:lang w:eastAsia="en-ZA" w:bidi="en-ZA"/>
              </w:rPr>
              <w:t>STATUS OF IRREGULAR EXPENDITURE</w:t>
            </w:r>
          </w:p>
        </w:tc>
      </w:tr>
      <w:tr w:rsidR="00EA1D33" w:rsidRPr="00ED5869" w:rsidTr="009B44A5">
        <w:tc>
          <w:tcPr>
            <w:tcW w:w="11891" w:type="dxa"/>
            <w:gridSpan w:val="5"/>
            <w:shd w:val="clear" w:color="auto" w:fill="C00000"/>
          </w:tcPr>
          <w:p w:rsidR="00EA1D33" w:rsidRPr="00ED5869" w:rsidRDefault="00EA1D33" w:rsidP="009B44A5">
            <w:pPr>
              <w:rPr>
                <w:rFonts w:eastAsia="Arial"/>
                <w:sz w:val="20"/>
                <w:szCs w:val="20"/>
                <w:lang w:eastAsia="en-ZA" w:bidi="en-ZA"/>
              </w:rPr>
            </w:pPr>
            <w:r w:rsidRPr="00ED5869">
              <w:rPr>
                <w:rFonts w:eastAsia="Arial"/>
                <w:sz w:val="20"/>
                <w:szCs w:val="20"/>
                <w:lang w:eastAsia="en-ZA" w:bidi="en-ZA"/>
              </w:rPr>
              <w:t>2015/16 financial year</w:t>
            </w: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2015/16 Financial year</w:t>
            </w:r>
          </w:p>
        </w:tc>
        <w:tc>
          <w:tcPr>
            <w:tcW w:w="3544" w:type="dxa"/>
            <w:shd w:val="clear" w:color="auto" w:fill="auto"/>
          </w:tcPr>
          <w:p w:rsidR="00EA1D33" w:rsidRPr="00ED5869" w:rsidRDefault="00EA1D33" w:rsidP="009B44A5">
            <w:pPr>
              <w:autoSpaceDE w:val="0"/>
              <w:autoSpaceDN w:val="0"/>
              <w:adjustRightInd w:val="0"/>
              <w:rPr>
                <w:rFonts w:eastAsia="Arial"/>
                <w:sz w:val="18"/>
                <w:szCs w:val="18"/>
                <w:lang w:eastAsia="en-ZA" w:bidi="en-ZA"/>
              </w:rPr>
            </w:pPr>
            <w:r w:rsidRPr="00ED5869">
              <w:rPr>
                <w:sz w:val="18"/>
                <w:szCs w:val="18"/>
                <w:lang w:eastAsia="en-ZA"/>
              </w:rPr>
              <w:t>Over expenditure on the budget</w:t>
            </w: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sz w:val="18"/>
                <w:szCs w:val="18"/>
                <w:lang w:eastAsia="en-ZA"/>
              </w:rPr>
              <w:t>R205 177 358.00</w:t>
            </w:r>
          </w:p>
        </w:tc>
        <w:tc>
          <w:tcPr>
            <w:tcW w:w="5699" w:type="dxa"/>
            <w:gridSpan w:val="2"/>
            <w:shd w:val="clear" w:color="auto" w:fill="auto"/>
          </w:tcPr>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 xml:space="preserve">An investigation was conducted into this over expenditure on ARC budget that resulted into an irregular expenditure finding by AGSA. </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The guidance as per annexure B of Irregular Expenditure guideline issued by National Treasury indicates that If the irregular expenditure is irrecoverable and there is no person who is liable in law, the Accounting Authority may write off the amount in line with the policies and procedures of the ARC.</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The ARC Council was provided with quarterly reports on how the amount is increasing per annum due to continuous short funding of ARC through the Parliamentary Grant (PG). .</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The investigation noted as per the inputs received from the Chief Executive Officer that:</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 xml:space="preserve">a) The Executive Management Committee has regularly, through quarterly performance reports, reported the financial position of ARC to the </w:t>
            </w:r>
            <w:r w:rsidRPr="00ED5869">
              <w:rPr>
                <w:sz w:val="18"/>
                <w:szCs w:val="18"/>
                <w:lang w:eastAsia="en-ZA"/>
              </w:rPr>
              <w:lastRenderedPageBreak/>
              <w:t>Accounting Officer of DAFF. This was done in lieu of compliance with the PFMA.</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b) The ARC has through its Council Committees raised concerns about the financial situation of the entity. Subsequently letters were drafted to the Executive Authority about this matter.</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c) The financial situation of the ARC as a going concern was raised by the Audit and Risk Committee and Council to the Minister and to the Portfolio Committee in each of the years. All this is contained in the annual reports of the ARC for the years being reported on.</w:t>
            </w: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 xml:space="preserve">This is indicative of prudent and responsible management pertaining to the situation the ARC founds itself in. </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rFonts w:eastAsia="Arial"/>
                <w:sz w:val="18"/>
                <w:szCs w:val="18"/>
                <w:lang w:eastAsia="en-ZA" w:bidi="en-ZA"/>
              </w:rPr>
            </w:pPr>
            <w:r w:rsidRPr="00ED5869">
              <w:rPr>
                <w:sz w:val="18"/>
                <w:szCs w:val="18"/>
                <w:lang w:eastAsia="en-ZA"/>
              </w:rPr>
              <w:t>It was recommended that a cost saving measures be implemented with vigour by the office of the CFO, which would include monitoring of expenditure on a monthly basis.</w:t>
            </w:r>
          </w:p>
        </w:tc>
      </w:tr>
      <w:tr w:rsidR="00EA1D33" w:rsidRPr="00ED5869" w:rsidTr="009B44A5">
        <w:tc>
          <w:tcPr>
            <w:tcW w:w="11891" w:type="dxa"/>
            <w:gridSpan w:val="5"/>
            <w:shd w:val="clear" w:color="auto" w:fill="C00000"/>
          </w:tcPr>
          <w:p w:rsidR="00EA1D33" w:rsidRPr="00ED5869" w:rsidRDefault="00EA1D33" w:rsidP="009B44A5">
            <w:pPr>
              <w:rPr>
                <w:rFonts w:eastAsia="Arial"/>
                <w:sz w:val="20"/>
                <w:szCs w:val="20"/>
                <w:lang w:eastAsia="en-ZA" w:bidi="en-ZA"/>
              </w:rPr>
            </w:pPr>
            <w:r w:rsidRPr="00ED5869">
              <w:rPr>
                <w:rFonts w:eastAsia="Arial"/>
                <w:sz w:val="20"/>
                <w:szCs w:val="20"/>
                <w:lang w:eastAsia="en-ZA" w:bidi="en-ZA"/>
              </w:rPr>
              <w:lastRenderedPageBreak/>
              <w:t>2016/17 financial year</w:t>
            </w: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2016/17 Financial year</w:t>
            </w:r>
          </w:p>
        </w:tc>
        <w:tc>
          <w:tcPr>
            <w:tcW w:w="3544" w:type="dxa"/>
            <w:shd w:val="clear" w:color="auto" w:fill="auto"/>
          </w:tcPr>
          <w:p w:rsidR="00EA1D33" w:rsidRPr="00ED5869" w:rsidRDefault="00EA1D33" w:rsidP="009B44A5">
            <w:pPr>
              <w:autoSpaceDE w:val="0"/>
              <w:autoSpaceDN w:val="0"/>
              <w:adjustRightInd w:val="0"/>
              <w:rPr>
                <w:rFonts w:eastAsia="Arial"/>
                <w:sz w:val="18"/>
                <w:szCs w:val="18"/>
                <w:lang w:eastAsia="en-ZA" w:bidi="en-ZA"/>
              </w:rPr>
            </w:pPr>
            <w:r w:rsidRPr="00ED5869">
              <w:rPr>
                <w:sz w:val="18"/>
                <w:szCs w:val="18"/>
                <w:lang w:eastAsia="en-ZA"/>
              </w:rPr>
              <w:t>Over expenditure on the budget</w:t>
            </w: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sz w:val="18"/>
                <w:szCs w:val="18"/>
                <w:lang w:eastAsia="en-ZA"/>
              </w:rPr>
              <w:t>R199 263 480.40</w:t>
            </w:r>
          </w:p>
        </w:tc>
        <w:tc>
          <w:tcPr>
            <w:tcW w:w="5699" w:type="dxa"/>
            <w:gridSpan w:val="2"/>
            <w:shd w:val="clear" w:color="auto" w:fill="auto"/>
          </w:tcPr>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 xml:space="preserve">An investigation was conducted into this over expenditure on ARC budget that resulted into an irregular expenditure finding by AGSA. </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 xml:space="preserve">The guidance as per annexure B of Irregular Expenditure guideline issued </w:t>
            </w:r>
            <w:r w:rsidRPr="00ED5869">
              <w:rPr>
                <w:sz w:val="18"/>
                <w:szCs w:val="18"/>
                <w:lang w:eastAsia="en-ZA"/>
              </w:rPr>
              <w:lastRenderedPageBreak/>
              <w:t>by National Treasury indicates that If the irregular expenditure is irrecoverable and there is no person who is liable in law, the Accounting Authority may write off the amount in line with the policies and procedures of the ARC.</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The ARC Council was provided with quarterly reports on how the amount is increasing per annum due to continuous short funding of ARC through the Parliamentary Grant (PG). .</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The investigation noted as per the inputs received from the Chief Executive Officer that:</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a) The Executive Management Committee has regularly, through quarterly performance reports, reported the financial position of ARC to the Accounting Officer of DAFF. This was done in lieu of compliance with the PFMA.</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b) The ARC has through its Council Committees raised concerns about the financial situation of the entity. Subsequently letters were drafted to the Executive Authority about this matter.</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 xml:space="preserve">c) The financial situation of the ARC as a going concern was raised by the Audit and Risk Committee and Council to the Minister and to the Portfolio </w:t>
            </w:r>
            <w:r w:rsidRPr="00ED5869">
              <w:rPr>
                <w:sz w:val="18"/>
                <w:szCs w:val="18"/>
                <w:lang w:eastAsia="en-ZA"/>
              </w:rPr>
              <w:lastRenderedPageBreak/>
              <w:t>Committee in each of the years. All this is contained in the annual reports of the ARC for the years being reported on.</w:t>
            </w: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 xml:space="preserve">This is indicative of prudent and responsible management pertaining to the situation the ARC founds itself in. </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rFonts w:eastAsia="Arial"/>
                <w:sz w:val="18"/>
                <w:szCs w:val="18"/>
                <w:lang w:eastAsia="en-ZA" w:bidi="en-ZA"/>
              </w:rPr>
            </w:pPr>
            <w:r w:rsidRPr="00ED5869">
              <w:rPr>
                <w:sz w:val="18"/>
                <w:szCs w:val="18"/>
                <w:lang w:eastAsia="en-ZA"/>
              </w:rPr>
              <w:t>It was recommended that a cost saving measures be implemented with vigour by the office of the CFO, which would include monitoring of expenditure on a monthly basis.</w:t>
            </w:r>
          </w:p>
        </w:tc>
      </w:tr>
      <w:tr w:rsidR="00EA1D33" w:rsidRPr="00ED5869" w:rsidTr="009B44A5">
        <w:tc>
          <w:tcPr>
            <w:tcW w:w="11891" w:type="dxa"/>
            <w:gridSpan w:val="5"/>
            <w:shd w:val="clear" w:color="auto" w:fill="C00000"/>
          </w:tcPr>
          <w:p w:rsidR="00EA1D33" w:rsidRPr="00ED5869" w:rsidRDefault="00EA1D33" w:rsidP="009B44A5">
            <w:pPr>
              <w:rPr>
                <w:rFonts w:eastAsia="Arial"/>
                <w:sz w:val="20"/>
                <w:szCs w:val="20"/>
                <w:lang w:eastAsia="en-ZA" w:bidi="en-ZA"/>
              </w:rPr>
            </w:pPr>
            <w:r w:rsidRPr="00ED5869">
              <w:rPr>
                <w:rFonts w:eastAsia="Arial"/>
                <w:sz w:val="20"/>
                <w:szCs w:val="20"/>
                <w:lang w:eastAsia="en-ZA" w:bidi="en-ZA"/>
              </w:rPr>
              <w:lastRenderedPageBreak/>
              <w:t>2017/18 financial year</w:t>
            </w: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2017/18 Financial year</w:t>
            </w:r>
          </w:p>
        </w:tc>
        <w:tc>
          <w:tcPr>
            <w:tcW w:w="3544" w:type="dxa"/>
            <w:shd w:val="clear" w:color="auto" w:fill="auto"/>
          </w:tcPr>
          <w:p w:rsidR="00EA1D33" w:rsidRPr="00ED5869" w:rsidRDefault="00EA1D33" w:rsidP="009B44A5">
            <w:pPr>
              <w:autoSpaceDE w:val="0"/>
              <w:autoSpaceDN w:val="0"/>
              <w:adjustRightInd w:val="0"/>
              <w:rPr>
                <w:rFonts w:eastAsia="Arial"/>
                <w:sz w:val="18"/>
                <w:szCs w:val="18"/>
                <w:lang w:eastAsia="en-ZA" w:bidi="en-ZA"/>
              </w:rPr>
            </w:pPr>
            <w:r w:rsidRPr="00ED5869">
              <w:rPr>
                <w:sz w:val="18"/>
                <w:szCs w:val="18"/>
                <w:lang w:eastAsia="en-ZA"/>
              </w:rPr>
              <w:t>Over expenditure on the budget</w:t>
            </w: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sz w:val="18"/>
                <w:szCs w:val="18"/>
                <w:lang w:eastAsia="en-ZA"/>
              </w:rPr>
              <w:t>R103 810 688.60</w:t>
            </w:r>
          </w:p>
        </w:tc>
        <w:tc>
          <w:tcPr>
            <w:tcW w:w="5699" w:type="dxa"/>
            <w:gridSpan w:val="2"/>
            <w:shd w:val="clear" w:color="auto" w:fill="auto"/>
          </w:tcPr>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 xml:space="preserve">An investigation was conducted into this over expenditure on ARC budget that resulted into an irregular expenditure finding by AGSA. </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The guidance as per annexure B of Irregular Expenditure guideline issued by National Treasury indicates that If the irregular expenditure is irrecoverable and there is no person who is liable in law, the Accounting Authority may write off the amount in line with the policies and procedures of the ARC.</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The ARC Council was provided with quarterly reports on how the amount is increasing per annum due to continuous short funding of ARC through the Parliamentary Grant (PG). .</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lastRenderedPageBreak/>
              <w:t>The investigation noted as per the inputs received from the Chief Executive Officer that:</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a) The Executive Management Committee has regularly, through quarterly performance reports, reported the financial position of ARC to the Accounting Officer of DAFF. This was done in lieu of compliance with the PFMA.</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b) The ARC has through its Council Committees raised concerns about the financial situation of the entity. Subsequently letters were drafted to the Executive Authority about this matter.</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c) The financial situation of the ARC as a going concern was raised by the Audit and Risk Committee and Council to the Minister and to the Portfolio Committee in each of the years. All this is contained in the annual reports of the ARC for the years being reported on.</w:t>
            </w:r>
          </w:p>
          <w:p w:rsidR="00EA1D33" w:rsidRPr="00ED5869" w:rsidRDefault="00EA1D33" w:rsidP="009B44A5">
            <w:pPr>
              <w:autoSpaceDE w:val="0"/>
              <w:autoSpaceDN w:val="0"/>
              <w:adjustRightInd w:val="0"/>
              <w:jc w:val="both"/>
              <w:rPr>
                <w:sz w:val="18"/>
                <w:szCs w:val="18"/>
                <w:lang w:eastAsia="en-ZA"/>
              </w:rPr>
            </w:pPr>
            <w:r w:rsidRPr="00ED5869">
              <w:rPr>
                <w:sz w:val="18"/>
                <w:szCs w:val="18"/>
                <w:lang w:eastAsia="en-ZA"/>
              </w:rPr>
              <w:t xml:space="preserve">This is indicative of prudent and responsible management pertaining to the situation the ARC founds itself in. </w:t>
            </w:r>
          </w:p>
          <w:p w:rsidR="00EA1D33" w:rsidRPr="00ED5869" w:rsidRDefault="00EA1D33" w:rsidP="009B44A5">
            <w:pPr>
              <w:autoSpaceDE w:val="0"/>
              <w:autoSpaceDN w:val="0"/>
              <w:adjustRightInd w:val="0"/>
              <w:jc w:val="both"/>
              <w:rPr>
                <w:sz w:val="18"/>
                <w:szCs w:val="18"/>
                <w:lang w:eastAsia="en-ZA"/>
              </w:rPr>
            </w:pPr>
          </w:p>
          <w:p w:rsidR="00EA1D33" w:rsidRPr="00ED5869" w:rsidRDefault="00EA1D33" w:rsidP="009B44A5">
            <w:pPr>
              <w:autoSpaceDE w:val="0"/>
              <w:autoSpaceDN w:val="0"/>
              <w:adjustRightInd w:val="0"/>
              <w:jc w:val="both"/>
              <w:rPr>
                <w:rFonts w:eastAsia="Arial"/>
                <w:sz w:val="18"/>
                <w:szCs w:val="18"/>
                <w:lang w:eastAsia="en-ZA" w:bidi="en-ZA"/>
              </w:rPr>
            </w:pPr>
            <w:r w:rsidRPr="00ED5869">
              <w:rPr>
                <w:sz w:val="18"/>
                <w:szCs w:val="18"/>
                <w:lang w:eastAsia="en-ZA"/>
              </w:rPr>
              <w:t>It was recommended that a cost saving measures be implemented with vigour by the office of the CFO, which would include monitoring of expenditure on a monthly basis.</w:t>
            </w: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lastRenderedPageBreak/>
              <w:t>31/07/2018</w:t>
            </w:r>
          </w:p>
        </w:tc>
        <w:tc>
          <w:tcPr>
            <w:tcW w:w="3544"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AJ Power (Pty) Ltd scored total points of 92 with a price of R415 970 whilst Peninsula Power Products scored total points of 97.66 with a price of R417 721. AJ Power (Pty) Ltd was awarded the contract based on its lower price and not on highest points. Therefore, this resulted in the contract not awarded to the bidder who scored highest points in terms of PPPFA and PPPFA Regulations as amended.</w:t>
            </w: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rFonts w:eastAsia="Arial"/>
                <w:sz w:val="18"/>
                <w:szCs w:val="18"/>
                <w:lang w:eastAsia="en-ZA" w:bidi="en-ZA"/>
              </w:rPr>
              <w:t>R415 970.00</w:t>
            </w:r>
          </w:p>
        </w:tc>
        <w:tc>
          <w:tcPr>
            <w:tcW w:w="5699" w:type="dxa"/>
            <w:gridSpan w:val="2"/>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Investigation into the irregular expenditure findings raised by AGSA was finalised, the report recommended that disciplinary actions be taken against three employees at our Animal Production (ARC-AP) Campus. </w:t>
            </w:r>
          </w:p>
          <w:p w:rsidR="00EA1D33" w:rsidRPr="00ED5869" w:rsidRDefault="00EA1D33" w:rsidP="009B44A5">
            <w:pPr>
              <w:jc w:val="both"/>
              <w:rPr>
                <w:rFonts w:eastAsia="Arial"/>
                <w:sz w:val="18"/>
                <w:szCs w:val="18"/>
                <w:lang w:eastAsia="en-ZA" w:bidi="en-ZA"/>
              </w:rPr>
            </w:pP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The following is the outcome of disciplinary action taken against the three employees:</w:t>
            </w:r>
          </w:p>
          <w:p w:rsidR="00EA1D33" w:rsidRPr="00ED5869" w:rsidRDefault="00EA1D33" w:rsidP="009B44A5">
            <w:pPr>
              <w:jc w:val="both"/>
              <w:rPr>
                <w:rFonts w:eastAsia="Arial"/>
                <w:sz w:val="18"/>
                <w:szCs w:val="18"/>
                <w:lang w:eastAsia="en-ZA" w:bidi="en-ZA"/>
              </w:rPr>
            </w:pP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1. Acting SCM Accountant – Final Written Warning Issued </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2. Finance Manager – Final Written Warning Issued</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3. Senior Research Manager – Final Written Warning Issued.</w:t>
            </w:r>
          </w:p>
          <w:p w:rsidR="00EA1D33" w:rsidRPr="00ED5869" w:rsidRDefault="00EA1D33" w:rsidP="009B44A5">
            <w:pPr>
              <w:jc w:val="both"/>
              <w:rPr>
                <w:rFonts w:eastAsia="Arial"/>
                <w:sz w:val="18"/>
                <w:szCs w:val="18"/>
                <w:lang w:eastAsia="en-ZA" w:bidi="en-ZA"/>
              </w:rPr>
            </w:pP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ARC has submitted an application for the condonation of this irregular expenditure to National Treasury, ARC is still waiting for the outcome of its application.</w:t>
            </w: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31/07/2018</w:t>
            </w:r>
          </w:p>
        </w:tc>
        <w:tc>
          <w:tcPr>
            <w:tcW w:w="3544"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Continue using garden service after the expiry of the extension and thus exceeding the 15% threshold. </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The campus had requested further extension until the tender process was finalised by the ARC Chief Financial Officer. It ignored the fact that the further extension was not approved and continued to use the services </w:t>
            </w:r>
            <w:r w:rsidRPr="00ED5869">
              <w:rPr>
                <w:rFonts w:eastAsia="Arial"/>
                <w:sz w:val="18"/>
                <w:szCs w:val="18"/>
                <w:lang w:eastAsia="en-ZA" w:bidi="en-ZA"/>
              </w:rPr>
              <w:lastRenderedPageBreak/>
              <w:t xml:space="preserve">of Clean to the Root without a valid contract. </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The continuous use of the invalid contract was in contravention of Section 37.2 of the ARC by exceeding the allowed 15% variation and six-month period without the necessary approval. </w:t>
            </w:r>
          </w:p>
          <w:p w:rsidR="00EA1D33" w:rsidRPr="00ED5869" w:rsidRDefault="00EA1D33" w:rsidP="009B44A5">
            <w:pPr>
              <w:jc w:val="both"/>
              <w:rPr>
                <w:rFonts w:eastAsia="Arial"/>
                <w:sz w:val="18"/>
                <w:szCs w:val="18"/>
                <w:lang w:eastAsia="en-ZA" w:bidi="en-ZA"/>
              </w:rPr>
            </w:pP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The initial contract was for a period of 3 years which was concluded and signed off on 30 May 2011 to commence work on 1 June 2011. The contract expired on 31 May 2014 and ARC –OVR prepared an extension request for the contractor to continue with the work until the new contractor/bidder was appointed. </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The request for the extension of the garden services contract in OVR was approved until the replacement is concluded (in five months) until 31 October 2014. A request for approval to extend the contract until finalisation of the tender process was declined on 21 November 2014 with comments from the CEO “Due to budget cuts can we explore a different model where savings will be achieved”. </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Although the procurement of the garden services was included in the procurement </w:t>
            </w:r>
            <w:r w:rsidRPr="00ED5869">
              <w:rPr>
                <w:rFonts w:eastAsia="Arial"/>
                <w:sz w:val="18"/>
                <w:szCs w:val="18"/>
                <w:lang w:eastAsia="en-ZA" w:bidi="en-ZA"/>
              </w:rPr>
              <w:lastRenderedPageBreak/>
              <w:t xml:space="preserve">plan for the following years, the process did not commerce the tender process for the garden services was centralised and the replacement took forever and to date there is no contractor appointed in this regard. The contract with Clean to the Roots was terminated at the end of October 2017. </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Therefore, the grand total amount of this tender including five months extension period is R1 8 61 169.65. The contract awarded to R1 625 400, additional 5 months for the period 1 June 2014 to 31 October 2014 was R235 769.65. Per the information submitted by the Senior Manager SM the total amount paid for the service rendered outside the approved contract agreement is R1 757 526.67.</w:t>
            </w:r>
          </w:p>
          <w:p w:rsidR="00EA1D33" w:rsidRPr="00ED5869" w:rsidRDefault="00EA1D33" w:rsidP="009B44A5">
            <w:pPr>
              <w:jc w:val="both"/>
              <w:rPr>
                <w:rFonts w:eastAsia="Arial"/>
                <w:sz w:val="18"/>
                <w:szCs w:val="18"/>
                <w:lang w:eastAsia="en-ZA" w:bidi="en-ZA"/>
              </w:rPr>
            </w:pPr>
          </w:p>
          <w:p w:rsidR="00EA1D33" w:rsidRPr="00ED5869" w:rsidRDefault="00EA1D33" w:rsidP="009B44A5">
            <w:pPr>
              <w:jc w:val="both"/>
              <w:rPr>
                <w:rFonts w:eastAsia="Arial"/>
                <w:sz w:val="16"/>
                <w:szCs w:val="16"/>
                <w:lang w:eastAsia="en-ZA" w:bidi="en-ZA"/>
              </w:rPr>
            </w:pPr>
            <w:r w:rsidRPr="00ED5869">
              <w:rPr>
                <w:rFonts w:eastAsia="Arial"/>
                <w:sz w:val="18"/>
                <w:szCs w:val="18"/>
                <w:lang w:eastAsia="en-ZA" w:bidi="en-ZA"/>
              </w:rPr>
              <w:t xml:space="preserve">However, AGSA did the calculation based on the payment listing and concluded that the total amount was R1 998 785.84 made up as follows </w:t>
            </w:r>
            <w:r w:rsidRPr="00ED5869">
              <w:rPr>
                <w:rFonts w:eastAsia="Arial"/>
                <w:sz w:val="16"/>
                <w:szCs w:val="16"/>
                <w:lang w:eastAsia="en-ZA" w:bidi="en-ZA"/>
              </w:rPr>
              <w:t xml:space="preserve">Amount relating to 2014/15 financial year R 247 523.54 </w:t>
            </w:r>
          </w:p>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 xml:space="preserve">Amount relating to 2015/16 financial year R 616 248.44 </w:t>
            </w:r>
          </w:p>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 xml:space="preserve">Amount relating to 2016/17 financial year R 743 956.70 </w:t>
            </w:r>
          </w:p>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lastRenderedPageBreak/>
              <w:t xml:space="preserve">Amount relating to 2017/18 financial year R 391 057.16 </w:t>
            </w:r>
          </w:p>
          <w:p w:rsidR="00EA1D33" w:rsidRPr="00ED5869" w:rsidRDefault="00EA1D33" w:rsidP="009B44A5">
            <w:pPr>
              <w:jc w:val="both"/>
              <w:rPr>
                <w:rFonts w:eastAsia="Arial"/>
                <w:sz w:val="18"/>
                <w:szCs w:val="18"/>
                <w:lang w:eastAsia="en-ZA" w:bidi="en-ZA"/>
              </w:rPr>
            </w:pPr>
            <w:r w:rsidRPr="00ED5869">
              <w:rPr>
                <w:rFonts w:eastAsia="Arial"/>
                <w:sz w:val="16"/>
                <w:szCs w:val="16"/>
                <w:lang w:eastAsia="en-ZA" w:bidi="en-ZA"/>
              </w:rPr>
              <w:t>Total payments R1 998 785.84</w:t>
            </w:r>
          </w:p>
        </w:tc>
        <w:tc>
          <w:tcPr>
            <w:tcW w:w="1530" w:type="dxa"/>
            <w:shd w:val="clear" w:color="auto" w:fill="auto"/>
          </w:tcPr>
          <w:p w:rsidR="00EA1D33" w:rsidRPr="00ED5869" w:rsidRDefault="00EA1D33" w:rsidP="009B44A5">
            <w:pPr>
              <w:jc w:val="right"/>
              <w:rPr>
                <w:rFonts w:eastAsia="Arial"/>
                <w:sz w:val="20"/>
                <w:szCs w:val="20"/>
                <w:lang w:eastAsia="en-ZA" w:bidi="en-ZA"/>
              </w:rPr>
            </w:pPr>
            <w:r w:rsidRPr="00ED5869">
              <w:rPr>
                <w:rFonts w:eastAsia="Arial"/>
                <w:sz w:val="18"/>
                <w:szCs w:val="18"/>
                <w:lang w:eastAsia="en-ZA" w:bidi="en-ZA"/>
              </w:rPr>
              <w:lastRenderedPageBreak/>
              <w:t>R1 998 785.84</w:t>
            </w:r>
          </w:p>
        </w:tc>
        <w:tc>
          <w:tcPr>
            <w:tcW w:w="5699" w:type="dxa"/>
            <w:gridSpan w:val="2"/>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Investigation into the irregular expenditure findings raised by AGSA was finalised, the report recommended that disciplinary actions be taken against two employees at our </w:t>
            </w:r>
            <w:proofErr w:type="spellStart"/>
            <w:r w:rsidRPr="00ED5869">
              <w:rPr>
                <w:rFonts w:eastAsia="Arial"/>
                <w:sz w:val="18"/>
                <w:szCs w:val="18"/>
                <w:lang w:eastAsia="en-ZA" w:bidi="en-ZA"/>
              </w:rPr>
              <w:t>Onderstepoort</w:t>
            </w:r>
            <w:proofErr w:type="spellEnd"/>
            <w:r w:rsidRPr="00ED5869">
              <w:rPr>
                <w:rFonts w:eastAsia="Arial"/>
                <w:sz w:val="18"/>
                <w:szCs w:val="18"/>
                <w:lang w:eastAsia="en-ZA" w:bidi="en-ZA"/>
              </w:rPr>
              <w:t xml:space="preserve"> Veterinary Research (ARC-OVR) Campus. </w:t>
            </w:r>
          </w:p>
          <w:p w:rsidR="00EA1D33" w:rsidRPr="00ED5869" w:rsidRDefault="00EA1D33" w:rsidP="009B44A5">
            <w:pPr>
              <w:jc w:val="both"/>
              <w:rPr>
                <w:rFonts w:eastAsia="Arial"/>
                <w:sz w:val="18"/>
                <w:szCs w:val="18"/>
                <w:lang w:eastAsia="en-ZA" w:bidi="en-ZA"/>
              </w:rPr>
            </w:pP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Disciplinary hearing is underway against the following employees:</w:t>
            </w:r>
          </w:p>
          <w:p w:rsidR="00EA1D33" w:rsidRPr="00ED5869" w:rsidRDefault="00EA1D33" w:rsidP="009B44A5">
            <w:pPr>
              <w:jc w:val="both"/>
              <w:rPr>
                <w:rFonts w:eastAsia="Arial"/>
                <w:sz w:val="18"/>
                <w:szCs w:val="18"/>
                <w:lang w:eastAsia="en-ZA" w:bidi="en-ZA"/>
              </w:rPr>
            </w:pP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lastRenderedPageBreak/>
              <w:t xml:space="preserve">1. </w:t>
            </w:r>
            <w:r w:rsidRPr="00ED5869">
              <w:rPr>
                <w:rFonts w:eastAsia="Arial"/>
                <w:sz w:val="18"/>
                <w:szCs w:val="18"/>
                <w:u w:val="single"/>
                <w:lang w:eastAsia="en-ZA" w:bidi="en-ZA"/>
              </w:rPr>
              <w:t>Facilities Manager</w:t>
            </w:r>
            <w:r w:rsidRPr="00ED5869">
              <w:rPr>
                <w:rFonts w:eastAsia="Arial"/>
                <w:sz w:val="18"/>
                <w:szCs w:val="18"/>
                <w:lang w:eastAsia="en-ZA" w:bidi="en-ZA"/>
              </w:rPr>
              <w:t xml:space="preserve"> </w:t>
            </w:r>
          </w:p>
          <w:p w:rsidR="00EA1D33" w:rsidRPr="00ED5869" w:rsidRDefault="00EA1D33" w:rsidP="00EA1D33">
            <w:pPr>
              <w:numPr>
                <w:ilvl w:val="0"/>
                <w:numId w:val="1"/>
              </w:numPr>
              <w:spacing w:after="0" w:line="240" w:lineRule="auto"/>
              <w:jc w:val="both"/>
              <w:rPr>
                <w:rFonts w:eastAsia="Arial"/>
                <w:sz w:val="18"/>
                <w:szCs w:val="18"/>
                <w:lang w:eastAsia="en-ZA" w:bidi="en-ZA"/>
              </w:rPr>
            </w:pPr>
            <w:r w:rsidRPr="00ED5869">
              <w:rPr>
                <w:rFonts w:eastAsia="Arial"/>
                <w:sz w:val="18"/>
                <w:szCs w:val="18"/>
                <w:lang w:eastAsia="en-ZA" w:bidi="en-ZA"/>
              </w:rPr>
              <w:t xml:space="preserve">The disciplinary hearing was held at the beginning of 2019/20 financial year, it was decided during the hearing that a further investigation be conducted to identify all employees responsible for the irregular expenditure. </w:t>
            </w:r>
          </w:p>
          <w:p w:rsidR="00EA1D33" w:rsidRPr="00ED5869" w:rsidRDefault="00EA1D33" w:rsidP="00EA1D33">
            <w:pPr>
              <w:numPr>
                <w:ilvl w:val="0"/>
                <w:numId w:val="1"/>
              </w:numPr>
              <w:spacing w:after="0" w:line="240" w:lineRule="auto"/>
              <w:jc w:val="both"/>
              <w:rPr>
                <w:rFonts w:eastAsia="Arial"/>
                <w:sz w:val="18"/>
                <w:szCs w:val="18"/>
                <w:lang w:eastAsia="en-ZA" w:bidi="en-ZA"/>
              </w:rPr>
            </w:pPr>
            <w:r w:rsidRPr="00ED5869">
              <w:rPr>
                <w:rFonts w:eastAsia="Arial"/>
                <w:sz w:val="18"/>
                <w:szCs w:val="18"/>
                <w:lang w:eastAsia="en-ZA" w:bidi="en-ZA"/>
              </w:rPr>
              <w:t>Further investigation was conducted and concluded, it was found that the SCM Accountant at OVI must also be held accountable for this irregular expenditure.</w:t>
            </w:r>
          </w:p>
          <w:p w:rsidR="00EA1D33" w:rsidRPr="00ED5869" w:rsidRDefault="00EA1D33" w:rsidP="00EA1D33">
            <w:pPr>
              <w:numPr>
                <w:ilvl w:val="0"/>
                <w:numId w:val="1"/>
              </w:numPr>
              <w:spacing w:after="0" w:line="240" w:lineRule="auto"/>
              <w:jc w:val="both"/>
              <w:rPr>
                <w:rFonts w:eastAsia="Arial"/>
                <w:sz w:val="18"/>
                <w:szCs w:val="18"/>
                <w:lang w:eastAsia="en-ZA" w:bidi="en-ZA"/>
              </w:rPr>
            </w:pPr>
            <w:r w:rsidRPr="00ED5869">
              <w:rPr>
                <w:rFonts w:eastAsia="Arial"/>
                <w:sz w:val="18"/>
                <w:szCs w:val="18"/>
                <w:lang w:eastAsia="en-ZA" w:bidi="en-ZA"/>
              </w:rPr>
              <w:t>The disciplinary hearing scheduled for 21 July 2020 was postponed, due to employee being on sick leave.</w:t>
            </w:r>
          </w:p>
          <w:p w:rsidR="00EA1D33" w:rsidRPr="00ED5869" w:rsidRDefault="00EA1D33" w:rsidP="009B44A5">
            <w:pPr>
              <w:ind w:left="720"/>
              <w:jc w:val="both"/>
              <w:rPr>
                <w:rFonts w:eastAsia="Arial"/>
                <w:sz w:val="18"/>
                <w:szCs w:val="18"/>
                <w:lang w:eastAsia="en-ZA" w:bidi="en-ZA"/>
              </w:rPr>
            </w:pP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2. </w:t>
            </w:r>
            <w:r w:rsidRPr="00ED5869">
              <w:rPr>
                <w:rFonts w:eastAsia="Arial"/>
                <w:sz w:val="18"/>
                <w:szCs w:val="18"/>
                <w:u w:val="single"/>
                <w:lang w:eastAsia="en-ZA" w:bidi="en-ZA"/>
              </w:rPr>
              <w:t>SCM Accountant</w:t>
            </w:r>
          </w:p>
          <w:p w:rsidR="00EA1D33" w:rsidRPr="00ED5869" w:rsidRDefault="00EA1D33" w:rsidP="00EA1D33">
            <w:pPr>
              <w:numPr>
                <w:ilvl w:val="0"/>
                <w:numId w:val="1"/>
              </w:numPr>
              <w:spacing w:after="0" w:line="240" w:lineRule="auto"/>
              <w:jc w:val="both"/>
              <w:rPr>
                <w:rFonts w:eastAsia="Arial"/>
                <w:sz w:val="18"/>
                <w:szCs w:val="18"/>
                <w:lang w:eastAsia="en-ZA" w:bidi="en-ZA"/>
              </w:rPr>
            </w:pPr>
            <w:r w:rsidRPr="00ED5869">
              <w:rPr>
                <w:rFonts w:eastAsia="Arial"/>
                <w:sz w:val="18"/>
                <w:szCs w:val="18"/>
                <w:lang w:eastAsia="en-ZA" w:bidi="en-ZA"/>
              </w:rPr>
              <w:t>The disciplinary hearing scheduled for 17 July 2020 was rescheduled to the 4 August 2020, due to employee being on sick leave.</w:t>
            </w:r>
          </w:p>
          <w:p w:rsidR="00EA1D33" w:rsidRPr="00ED5869" w:rsidRDefault="00EA1D33" w:rsidP="00EA1D33">
            <w:pPr>
              <w:numPr>
                <w:ilvl w:val="0"/>
                <w:numId w:val="1"/>
              </w:numPr>
              <w:spacing w:after="0" w:line="240" w:lineRule="auto"/>
              <w:jc w:val="both"/>
              <w:rPr>
                <w:rFonts w:eastAsia="Arial"/>
                <w:sz w:val="18"/>
                <w:szCs w:val="18"/>
                <w:lang w:eastAsia="en-ZA" w:bidi="en-ZA"/>
              </w:rPr>
            </w:pPr>
            <w:r w:rsidRPr="00ED5869">
              <w:rPr>
                <w:rFonts w:eastAsia="Arial"/>
                <w:sz w:val="18"/>
                <w:szCs w:val="18"/>
                <w:lang w:eastAsia="en-ZA" w:bidi="en-ZA"/>
              </w:rPr>
              <w:t>The disciplinary hearing scheduled for 04 August 2020 was postponed due to the employee been under covid-19 quarantine.</w:t>
            </w:r>
          </w:p>
          <w:p w:rsidR="00EA1D33" w:rsidRPr="00ED5869" w:rsidRDefault="00EA1D33" w:rsidP="009B44A5">
            <w:pPr>
              <w:jc w:val="both"/>
              <w:rPr>
                <w:rFonts w:eastAsia="Arial"/>
                <w:sz w:val="20"/>
                <w:szCs w:val="20"/>
                <w:lang w:eastAsia="en-ZA" w:bidi="en-ZA"/>
              </w:rPr>
            </w:pPr>
          </w:p>
        </w:tc>
      </w:tr>
      <w:tr w:rsidR="00EA1D33" w:rsidRPr="00ED5869" w:rsidTr="009B44A5">
        <w:tc>
          <w:tcPr>
            <w:tcW w:w="11352" w:type="dxa"/>
            <w:gridSpan w:val="4"/>
            <w:shd w:val="clear" w:color="auto" w:fill="C0504D"/>
          </w:tcPr>
          <w:p w:rsidR="00EA1D33" w:rsidRPr="00ED5869" w:rsidRDefault="00EA1D33" w:rsidP="009B44A5">
            <w:pPr>
              <w:rPr>
                <w:rFonts w:eastAsia="Arial"/>
                <w:sz w:val="20"/>
                <w:szCs w:val="20"/>
                <w:lang w:eastAsia="en-ZA" w:bidi="en-ZA"/>
              </w:rPr>
            </w:pPr>
            <w:r w:rsidRPr="00ED5869">
              <w:rPr>
                <w:rFonts w:eastAsia="Arial"/>
                <w:sz w:val="20"/>
                <w:szCs w:val="20"/>
                <w:lang w:eastAsia="en-ZA" w:bidi="en-ZA"/>
              </w:rPr>
              <w:lastRenderedPageBreak/>
              <w:t xml:space="preserve">2018/19 financial year </w:t>
            </w:r>
          </w:p>
        </w:tc>
        <w:tc>
          <w:tcPr>
            <w:tcW w:w="539" w:type="dxa"/>
            <w:shd w:val="clear" w:color="auto" w:fill="C0504D"/>
          </w:tcPr>
          <w:p w:rsidR="00EA1D33" w:rsidRPr="00ED5869" w:rsidRDefault="00EA1D33" w:rsidP="009B44A5">
            <w:pPr>
              <w:rPr>
                <w:rFonts w:eastAsia="Arial"/>
                <w:sz w:val="20"/>
                <w:szCs w:val="20"/>
                <w:lang w:eastAsia="en-ZA" w:bidi="en-ZA"/>
              </w:rPr>
            </w:pP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31/07/2019</w:t>
            </w:r>
          </w:p>
        </w:tc>
        <w:tc>
          <w:tcPr>
            <w:tcW w:w="3544"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Deviations from SCM processes not in accordance with stipulated requirements – Single Source Deviation from ARC SCM policy not approved as per Treasury Instruction 3 of 2016-17: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1299"/>
              <w:gridCol w:w="1134"/>
            </w:tblGrid>
            <w:tr w:rsidR="00EA1D33" w:rsidRPr="00ED5869" w:rsidTr="009B44A5">
              <w:tc>
                <w:tcPr>
                  <w:tcW w:w="999" w:type="dxa"/>
                  <w:shd w:val="clear" w:color="auto" w:fill="BFBFBF"/>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Date Submitted to SCM</w:t>
                  </w:r>
                </w:p>
              </w:tc>
              <w:tc>
                <w:tcPr>
                  <w:tcW w:w="1299" w:type="dxa"/>
                  <w:shd w:val="clear" w:color="auto" w:fill="BFBFBF"/>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Description of the Service</w:t>
                  </w:r>
                </w:p>
              </w:tc>
              <w:tc>
                <w:tcPr>
                  <w:tcW w:w="1134" w:type="dxa"/>
                  <w:shd w:val="clear" w:color="auto" w:fill="BFBFBF"/>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Amount</w:t>
                  </w:r>
                </w:p>
              </w:tc>
            </w:tr>
            <w:tr w:rsidR="00EA1D33" w:rsidRPr="00ED5869" w:rsidTr="009B44A5">
              <w:tc>
                <w:tcPr>
                  <w:tcW w:w="999"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11-12-18</w:t>
                  </w:r>
                </w:p>
                <w:p w:rsidR="00EA1D33" w:rsidRPr="00ED5869" w:rsidRDefault="00EA1D33" w:rsidP="009B44A5">
                  <w:pPr>
                    <w:jc w:val="both"/>
                    <w:rPr>
                      <w:rFonts w:eastAsia="Arial"/>
                      <w:sz w:val="16"/>
                      <w:szCs w:val="16"/>
                      <w:lang w:eastAsia="en-ZA" w:bidi="en-ZA"/>
                    </w:rPr>
                  </w:pPr>
                </w:p>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07-02-19</w:t>
                  </w:r>
                </w:p>
              </w:tc>
              <w:tc>
                <w:tcPr>
                  <w:tcW w:w="1299"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Request to deviate from the SCM policy for the appointment of Decision Inc. IMMX as a single source supplier for the Microsoft dynamics AX 2012 R3 upgrade to the ARC.</w:t>
                  </w:r>
                </w:p>
              </w:tc>
              <w:tc>
                <w:tcPr>
                  <w:tcW w:w="1134"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R790 000,00</w:t>
                  </w:r>
                </w:p>
                <w:p w:rsidR="00EA1D33" w:rsidRPr="00ED5869" w:rsidRDefault="00EA1D33" w:rsidP="009B44A5">
                  <w:pPr>
                    <w:jc w:val="both"/>
                    <w:rPr>
                      <w:rFonts w:eastAsia="Arial"/>
                      <w:sz w:val="16"/>
                      <w:szCs w:val="16"/>
                      <w:lang w:eastAsia="en-ZA" w:bidi="en-ZA"/>
                    </w:rPr>
                  </w:pPr>
                </w:p>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R550 060,00</w:t>
                  </w:r>
                </w:p>
              </w:tc>
            </w:tr>
            <w:tr w:rsidR="00EA1D33" w:rsidRPr="00ED5869" w:rsidTr="009B44A5">
              <w:tc>
                <w:tcPr>
                  <w:tcW w:w="999"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11-Feb-19</w:t>
                  </w:r>
                </w:p>
              </w:tc>
              <w:tc>
                <w:tcPr>
                  <w:tcW w:w="1299"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 xml:space="preserve">Deviation request to deviate from </w:t>
                  </w:r>
                  <w:r w:rsidRPr="00ED5869">
                    <w:rPr>
                      <w:rFonts w:eastAsia="Arial"/>
                      <w:sz w:val="16"/>
                      <w:szCs w:val="16"/>
                      <w:lang w:eastAsia="en-ZA" w:bidi="en-ZA"/>
                    </w:rPr>
                    <w:lastRenderedPageBreak/>
                    <w:t>the ARC policy to enable contracting Eighteen surveyors for the National Yield Estimation project</w:t>
                  </w:r>
                </w:p>
              </w:tc>
              <w:tc>
                <w:tcPr>
                  <w:tcW w:w="1134"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lastRenderedPageBreak/>
                    <w:t>R659 000,00</w:t>
                  </w:r>
                </w:p>
              </w:tc>
            </w:tr>
            <w:tr w:rsidR="00EA1D33" w:rsidRPr="00ED5869" w:rsidTr="009B44A5">
              <w:tc>
                <w:tcPr>
                  <w:tcW w:w="999"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lastRenderedPageBreak/>
                    <w:t>21-Feb-19</w:t>
                  </w:r>
                </w:p>
              </w:tc>
              <w:tc>
                <w:tcPr>
                  <w:tcW w:w="1299"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 xml:space="preserve">Request to deviate from the procurement process to procure HPE Blade enclosure hardware direct from </w:t>
                  </w:r>
                  <w:proofErr w:type="spellStart"/>
                  <w:r w:rsidRPr="00ED5869">
                    <w:rPr>
                      <w:rFonts w:eastAsia="Arial"/>
                      <w:sz w:val="16"/>
                      <w:szCs w:val="16"/>
                      <w:lang w:eastAsia="en-ZA" w:bidi="en-ZA"/>
                    </w:rPr>
                    <w:t>Datacentrix</w:t>
                  </w:r>
                  <w:proofErr w:type="spellEnd"/>
                </w:p>
              </w:tc>
              <w:tc>
                <w:tcPr>
                  <w:tcW w:w="1134"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R666 242,52</w:t>
                  </w:r>
                </w:p>
              </w:tc>
            </w:tr>
            <w:tr w:rsidR="00EA1D33" w:rsidRPr="00ED5869" w:rsidTr="009B44A5">
              <w:tc>
                <w:tcPr>
                  <w:tcW w:w="999"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26-Mar-19</w:t>
                  </w:r>
                </w:p>
              </w:tc>
              <w:tc>
                <w:tcPr>
                  <w:tcW w:w="1299"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 xml:space="preserve">Request to deviate from the SCM policy for the appointment of Purple Window as a single source supplier for the upgrade of </w:t>
                  </w:r>
                  <w:proofErr w:type="spellStart"/>
                  <w:r w:rsidRPr="00ED5869">
                    <w:rPr>
                      <w:rFonts w:eastAsia="Arial"/>
                      <w:sz w:val="16"/>
                      <w:szCs w:val="16"/>
                      <w:lang w:eastAsia="en-ZA" w:bidi="en-ZA"/>
                    </w:rPr>
                    <w:t>exsam</w:t>
                  </w:r>
                  <w:proofErr w:type="spellEnd"/>
                  <w:r w:rsidRPr="00ED5869">
                    <w:rPr>
                      <w:rFonts w:eastAsia="Arial"/>
                      <w:sz w:val="16"/>
                      <w:szCs w:val="16"/>
                      <w:lang w:eastAsia="en-ZA" w:bidi="en-ZA"/>
                    </w:rPr>
                    <w:t xml:space="preserve"> in Ms Dynamics AX 2012 R3 ERP</w:t>
                  </w:r>
                </w:p>
              </w:tc>
              <w:tc>
                <w:tcPr>
                  <w:tcW w:w="1134"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R998 800,00</w:t>
                  </w:r>
                </w:p>
              </w:tc>
            </w:tr>
          </w:tbl>
          <w:p w:rsidR="00EA1D33" w:rsidRPr="00ED5869" w:rsidRDefault="00EA1D33" w:rsidP="009B44A5">
            <w:pPr>
              <w:jc w:val="both"/>
              <w:rPr>
                <w:rFonts w:eastAsia="Arial"/>
                <w:sz w:val="18"/>
                <w:szCs w:val="18"/>
                <w:lang w:eastAsia="en-ZA" w:bidi="en-ZA"/>
              </w:rPr>
            </w:pP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rFonts w:eastAsia="Arial"/>
                <w:sz w:val="18"/>
                <w:szCs w:val="18"/>
                <w:lang w:eastAsia="en-ZA" w:bidi="en-ZA"/>
              </w:rPr>
              <w:lastRenderedPageBreak/>
              <w:t>R3 664 102,52</w:t>
            </w:r>
          </w:p>
        </w:tc>
        <w:tc>
          <w:tcPr>
            <w:tcW w:w="5699" w:type="dxa"/>
            <w:gridSpan w:val="2"/>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This irregular expenditure was as a result of misinterpretation of Treasury Instruction 3 of 2016-17 that Single Source procurements above R500 000 must be approved/Supported by National Treasury.</w:t>
            </w:r>
          </w:p>
          <w:p w:rsidR="00EA1D33" w:rsidRPr="00ED5869" w:rsidRDefault="00EA1D33" w:rsidP="009B44A5">
            <w:pPr>
              <w:jc w:val="both"/>
              <w:rPr>
                <w:rFonts w:eastAsia="Arial"/>
                <w:sz w:val="18"/>
                <w:szCs w:val="18"/>
                <w:lang w:eastAsia="en-ZA" w:bidi="en-ZA"/>
              </w:rPr>
            </w:pP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A meeting was held between National Treasury and ARC management to clarify Treasury Instruction 3 of 2016-17 and its intended purpose. </w:t>
            </w:r>
          </w:p>
          <w:p w:rsidR="00EA1D33" w:rsidRPr="00ED5869" w:rsidRDefault="00EA1D33" w:rsidP="009B44A5">
            <w:pPr>
              <w:jc w:val="both"/>
              <w:rPr>
                <w:rFonts w:eastAsia="Arial"/>
                <w:sz w:val="18"/>
                <w:szCs w:val="18"/>
                <w:lang w:eastAsia="en-ZA" w:bidi="en-ZA"/>
              </w:rPr>
            </w:pP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ARC has submitted an application for the condonation of this irregular expenditure to National Treasury, ARC is still waiting for the outcome of its application.</w:t>
            </w:r>
          </w:p>
          <w:p w:rsidR="00EA1D33" w:rsidRPr="00ED5869" w:rsidRDefault="00EA1D33" w:rsidP="009B44A5">
            <w:pPr>
              <w:jc w:val="both"/>
              <w:rPr>
                <w:rFonts w:eastAsia="Arial"/>
                <w:sz w:val="18"/>
                <w:szCs w:val="18"/>
                <w:lang w:eastAsia="en-ZA" w:bidi="en-ZA"/>
              </w:rPr>
            </w:pP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lastRenderedPageBreak/>
              <w:t>31/07/2019</w:t>
            </w:r>
          </w:p>
        </w:tc>
        <w:tc>
          <w:tcPr>
            <w:tcW w:w="3544"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Contract variation by more than 15% not approved as per Treasury Instruction 3 of </w:t>
            </w:r>
            <w:r w:rsidRPr="00ED5869">
              <w:rPr>
                <w:rFonts w:eastAsia="Arial"/>
                <w:sz w:val="18"/>
                <w:szCs w:val="18"/>
                <w:lang w:eastAsia="en-ZA" w:bidi="en-ZA"/>
              </w:rPr>
              <w:lastRenderedPageBreak/>
              <w:t>2016-17. Payments were made to the Supplier; however, the payments exceed the contract amount of $43 358. 86. The translated contract amount is R640 562.30, Payments to date amount to R 752, 702,24</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Payment made exceeded the amount approved on the deviation for imported good because of VAT input</w:t>
            </w: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rFonts w:eastAsia="Arial"/>
                <w:sz w:val="18"/>
                <w:szCs w:val="18"/>
                <w:lang w:eastAsia="en-ZA" w:bidi="en-ZA"/>
              </w:rPr>
              <w:lastRenderedPageBreak/>
              <w:t>R112 139,94‬</w:t>
            </w:r>
          </w:p>
        </w:tc>
        <w:tc>
          <w:tcPr>
            <w:tcW w:w="5699" w:type="dxa"/>
            <w:gridSpan w:val="2"/>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The matter is still under investigation, appropriate disciplinary action will </w:t>
            </w:r>
            <w:r w:rsidRPr="00ED5869">
              <w:rPr>
                <w:rFonts w:eastAsia="Arial"/>
                <w:sz w:val="18"/>
                <w:szCs w:val="18"/>
                <w:lang w:eastAsia="en-ZA" w:bidi="en-ZA"/>
              </w:rPr>
              <w:lastRenderedPageBreak/>
              <w:t>be taken as soon as the final report is issued to management.</w:t>
            </w: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lastRenderedPageBreak/>
              <w:t>31/07/2019</w:t>
            </w:r>
          </w:p>
        </w:tc>
        <w:tc>
          <w:tcPr>
            <w:tcW w:w="3544"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Emergency approval for clearing of cargo and import taxes for FMD vaccines due to an outbreak in Limpopo not in-line with ARC SCM policy.</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Emergency clearing of FMD vaccine and import taxes for </w:t>
            </w:r>
            <w:proofErr w:type="spellStart"/>
            <w:r w:rsidRPr="00ED5869">
              <w:rPr>
                <w:rFonts w:eastAsia="Arial"/>
                <w:sz w:val="18"/>
                <w:szCs w:val="18"/>
                <w:lang w:eastAsia="en-ZA" w:bidi="en-ZA"/>
              </w:rPr>
              <w:t>for</w:t>
            </w:r>
            <w:proofErr w:type="spellEnd"/>
            <w:r w:rsidRPr="00ED5869">
              <w:rPr>
                <w:rFonts w:eastAsia="Arial"/>
                <w:sz w:val="18"/>
                <w:szCs w:val="18"/>
                <w:lang w:eastAsia="en-ZA" w:bidi="en-ZA"/>
              </w:rPr>
              <w:t xml:space="preserve"> an outbreak of the FMD in Limpopo </w:t>
            </w:r>
            <w:proofErr w:type="spellStart"/>
            <w:r w:rsidRPr="00ED5869">
              <w:rPr>
                <w:rFonts w:eastAsia="Arial"/>
                <w:sz w:val="18"/>
                <w:szCs w:val="18"/>
                <w:lang w:eastAsia="en-ZA" w:bidi="en-ZA"/>
              </w:rPr>
              <w:t>interms</w:t>
            </w:r>
            <w:proofErr w:type="spellEnd"/>
            <w:r w:rsidRPr="00ED5869">
              <w:rPr>
                <w:rFonts w:eastAsia="Arial"/>
                <w:sz w:val="18"/>
                <w:szCs w:val="18"/>
                <w:lang w:eastAsia="en-ZA" w:bidi="en-ZA"/>
              </w:rPr>
              <w:t xml:space="preserve"> of Section 44.2." Emergency cases are cases where immediate action is necessary in order to avoid a dangerous or risky situation or misery situation to health, life, property or environment and there is insufficient time to invite competitive bids".</w:t>
            </w: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rFonts w:eastAsia="Arial"/>
                <w:sz w:val="18"/>
                <w:szCs w:val="18"/>
                <w:lang w:eastAsia="en-ZA" w:bidi="en-ZA"/>
              </w:rPr>
              <w:t>R553 536,12</w:t>
            </w:r>
          </w:p>
        </w:tc>
        <w:tc>
          <w:tcPr>
            <w:tcW w:w="5699" w:type="dxa"/>
            <w:gridSpan w:val="2"/>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The matter is still under investigation, appropriate disciplinary action will be taken as soon as the final report is issued to management.</w:t>
            </w: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31/07/2019</w:t>
            </w:r>
          </w:p>
        </w:tc>
        <w:tc>
          <w:tcPr>
            <w:tcW w:w="3544"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Tender number ARC/23/10/18 - The appointment of the service provider was dependent on the negotiations on the price as per the approval of the BEC as the price quoted was R2 069 000. Further if negotiations were unsuccessful, the BEC </w:t>
            </w:r>
            <w:r w:rsidRPr="00ED5869">
              <w:rPr>
                <w:rFonts w:eastAsia="Arial"/>
                <w:sz w:val="18"/>
                <w:szCs w:val="18"/>
                <w:lang w:eastAsia="en-ZA" w:bidi="en-ZA"/>
              </w:rPr>
              <w:lastRenderedPageBreak/>
              <w:t>required that the tender be re- advertised.</w:t>
            </w: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rFonts w:eastAsia="Arial"/>
                <w:sz w:val="18"/>
                <w:szCs w:val="18"/>
                <w:lang w:eastAsia="en-ZA" w:bidi="en-ZA"/>
              </w:rPr>
              <w:lastRenderedPageBreak/>
              <w:t>R2, 069, 737.80</w:t>
            </w:r>
          </w:p>
        </w:tc>
        <w:tc>
          <w:tcPr>
            <w:tcW w:w="5699" w:type="dxa"/>
            <w:gridSpan w:val="2"/>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The matter is still under investigation, appropriate disciplinary action will be taken as soon as the final report is issued to management.</w:t>
            </w: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lastRenderedPageBreak/>
              <w:t>31/07/2019</w:t>
            </w:r>
          </w:p>
        </w:tc>
        <w:tc>
          <w:tcPr>
            <w:tcW w:w="3544"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An approved deviation memo for the emergency appointment and use of financial expert services (</w:t>
            </w:r>
            <w:proofErr w:type="spellStart"/>
            <w:r w:rsidRPr="00ED5869">
              <w:rPr>
                <w:rFonts w:eastAsia="Arial"/>
                <w:sz w:val="18"/>
                <w:szCs w:val="18"/>
                <w:lang w:eastAsia="en-ZA" w:bidi="en-ZA"/>
              </w:rPr>
              <w:t>Dadani</w:t>
            </w:r>
            <w:proofErr w:type="spellEnd"/>
            <w:r w:rsidRPr="00ED5869">
              <w:rPr>
                <w:rFonts w:eastAsia="Arial"/>
                <w:sz w:val="18"/>
                <w:szCs w:val="18"/>
                <w:lang w:eastAsia="en-ZA" w:bidi="en-ZA"/>
              </w:rPr>
              <w:t xml:space="preserve"> Trading) during the 2018 audit. The ARC decided to approach consultants who are familiar with the public sector environment/ the ARC in particular and were immediately available to assist with year-end work as well as work on the AIP.</w:t>
            </w:r>
          </w:p>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 xml:space="preserve">Two deviations approved, the first approved by the CEO in terms of SCM Policy Section 34(d) "for a task that represent a natural continuation of previous work carried out the firm" the second </w:t>
            </w:r>
            <w:proofErr w:type="spellStart"/>
            <w:r w:rsidRPr="00ED5869">
              <w:rPr>
                <w:rFonts w:eastAsia="Arial"/>
                <w:sz w:val="18"/>
                <w:szCs w:val="18"/>
                <w:lang w:eastAsia="en-ZA" w:bidi="en-ZA"/>
              </w:rPr>
              <w:t>seviation</w:t>
            </w:r>
            <w:proofErr w:type="spellEnd"/>
            <w:r w:rsidRPr="00ED5869">
              <w:rPr>
                <w:rFonts w:eastAsia="Arial"/>
                <w:sz w:val="18"/>
                <w:szCs w:val="18"/>
                <w:lang w:eastAsia="en-ZA" w:bidi="en-ZA"/>
              </w:rPr>
              <w:t xml:space="preserve"> was in term of Section 34(a) " when only one firm is qualified or has experience of exceptional worth for the assignment</w:t>
            </w: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rFonts w:eastAsia="Arial"/>
                <w:sz w:val="18"/>
                <w:szCs w:val="18"/>
                <w:lang w:eastAsia="en-ZA" w:bidi="en-ZA"/>
              </w:rPr>
              <w:t>R1 691 850.00</w:t>
            </w:r>
          </w:p>
        </w:tc>
        <w:tc>
          <w:tcPr>
            <w:tcW w:w="5699" w:type="dxa"/>
            <w:gridSpan w:val="2"/>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The matter is still under investigation, appropriate disciplinary action will be taken as soon as the final report is issued to management.</w:t>
            </w:r>
          </w:p>
        </w:tc>
      </w:tr>
      <w:tr w:rsidR="00EA1D33" w:rsidRPr="00ED5869" w:rsidTr="009B44A5">
        <w:tc>
          <w:tcPr>
            <w:tcW w:w="1118"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31/07/2019</w:t>
            </w:r>
          </w:p>
        </w:tc>
        <w:tc>
          <w:tcPr>
            <w:tcW w:w="3544" w:type="dxa"/>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Quotation processes incorrectly followed for procurement above R 500 000(VAT inclusive). The table below illustrates the details of quotations awarded that should have followed the competitive bidding process:</w:t>
            </w:r>
          </w:p>
          <w:tbl>
            <w:tblPr>
              <w:tblW w:w="2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495"/>
            </w:tblGrid>
            <w:tr w:rsidR="00EA1D33" w:rsidRPr="00ED5869" w:rsidTr="009B44A5">
              <w:trPr>
                <w:trHeight w:val="923"/>
              </w:trPr>
              <w:tc>
                <w:tcPr>
                  <w:tcW w:w="1495" w:type="dxa"/>
                  <w:shd w:val="clear" w:color="auto" w:fill="BFBFBF"/>
                </w:tcPr>
                <w:p w:rsidR="00EA1D33" w:rsidRPr="00ED5869" w:rsidRDefault="00EA1D33" w:rsidP="009B44A5">
                  <w:pPr>
                    <w:rPr>
                      <w:rFonts w:eastAsia="Arial"/>
                      <w:sz w:val="16"/>
                      <w:szCs w:val="16"/>
                      <w:lang w:eastAsia="en-ZA" w:bidi="en-ZA"/>
                    </w:rPr>
                  </w:pPr>
                  <w:r w:rsidRPr="00ED5869">
                    <w:rPr>
                      <w:rFonts w:eastAsia="Arial"/>
                      <w:sz w:val="16"/>
                      <w:szCs w:val="16"/>
                      <w:lang w:eastAsia="en-ZA" w:bidi="en-ZA"/>
                    </w:rPr>
                    <w:t xml:space="preserve">Supplier Name </w:t>
                  </w:r>
                </w:p>
              </w:tc>
              <w:tc>
                <w:tcPr>
                  <w:tcW w:w="1495" w:type="dxa"/>
                  <w:shd w:val="clear" w:color="auto" w:fill="BFBFBF"/>
                </w:tcPr>
                <w:p w:rsidR="00EA1D33" w:rsidRPr="00ED5869" w:rsidRDefault="00EA1D33" w:rsidP="009B44A5">
                  <w:pPr>
                    <w:rPr>
                      <w:rFonts w:eastAsia="Arial"/>
                      <w:sz w:val="16"/>
                      <w:szCs w:val="16"/>
                      <w:lang w:eastAsia="en-ZA" w:bidi="en-ZA"/>
                    </w:rPr>
                  </w:pPr>
                  <w:r w:rsidRPr="00ED5869">
                    <w:rPr>
                      <w:rFonts w:eastAsia="Arial"/>
                      <w:sz w:val="16"/>
                      <w:szCs w:val="16"/>
                      <w:lang w:eastAsia="en-ZA" w:bidi="en-ZA"/>
                    </w:rPr>
                    <w:t xml:space="preserve">Amount paid </w:t>
                  </w:r>
                </w:p>
              </w:tc>
            </w:tr>
            <w:tr w:rsidR="00EA1D33" w:rsidRPr="00ED5869" w:rsidTr="009B44A5">
              <w:trPr>
                <w:trHeight w:val="1802"/>
              </w:trPr>
              <w:tc>
                <w:tcPr>
                  <w:tcW w:w="1495"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lastRenderedPageBreak/>
                    <w:t>Opteron Pty(Ltd)</w:t>
                  </w:r>
                </w:p>
              </w:tc>
              <w:tc>
                <w:tcPr>
                  <w:tcW w:w="1495"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R571 653(VAT inclusive)</w:t>
                  </w:r>
                </w:p>
              </w:tc>
            </w:tr>
            <w:tr w:rsidR="00EA1D33" w:rsidRPr="00ED5869" w:rsidTr="009B44A5">
              <w:trPr>
                <w:trHeight w:val="2725"/>
              </w:trPr>
              <w:tc>
                <w:tcPr>
                  <w:tcW w:w="1495" w:type="dxa"/>
                  <w:shd w:val="clear" w:color="auto" w:fill="auto"/>
                </w:tcPr>
                <w:p w:rsidR="00EA1D33" w:rsidRPr="00ED5869" w:rsidRDefault="00EA1D33" w:rsidP="009B44A5">
                  <w:pPr>
                    <w:jc w:val="both"/>
                    <w:rPr>
                      <w:rFonts w:eastAsia="Arial"/>
                      <w:sz w:val="16"/>
                      <w:szCs w:val="16"/>
                      <w:lang w:eastAsia="en-ZA" w:bidi="en-ZA"/>
                    </w:rPr>
                  </w:pPr>
                  <w:proofErr w:type="spellStart"/>
                  <w:r w:rsidRPr="00ED5869">
                    <w:rPr>
                      <w:rFonts w:eastAsia="Arial"/>
                      <w:sz w:val="16"/>
                      <w:szCs w:val="16"/>
                      <w:lang w:eastAsia="en-ZA" w:bidi="en-ZA"/>
                    </w:rPr>
                    <w:t>Xivutiso</w:t>
                  </w:r>
                  <w:proofErr w:type="spellEnd"/>
                  <w:r w:rsidRPr="00ED5869">
                    <w:rPr>
                      <w:rFonts w:eastAsia="Arial"/>
                      <w:sz w:val="16"/>
                      <w:szCs w:val="16"/>
                      <w:lang w:eastAsia="en-ZA" w:bidi="en-ZA"/>
                    </w:rPr>
                    <w:t xml:space="preserve"> Fiona Trading and Projects</w:t>
                  </w:r>
                </w:p>
              </w:tc>
              <w:tc>
                <w:tcPr>
                  <w:tcW w:w="1495" w:type="dxa"/>
                  <w:shd w:val="clear" w:color="auto" w:fill="auto"/>
                </w:tcPr>
                <w:p w:rsidR="00EA1D33" w:rsidRPr="00ED5869" w:rsidRDefault="00EA1D33" w:rsidP="009B44A5">
                  <w:pPr>
                    <w:jc w:val="both"/>
                    <w:rPr>
                      <w:rFonts w:eastAsia="Arial"/>
                      <w:sz w:val="16"/>
                      <w:szCs w:val="16"/>
                      <w:lang w:eastAsia="en-ZA" w:bidi="en-ZA"/>
                    </w:rPr>
                  </w:pPr>
                  <w:r w:rsidRPr="00ED5869">
                    <w:rPr>
                      <w:rFonts w:eastAsia="Arial"/>
                      <w:sz w:val="16"/>
                      <w:szCs w:val="16"/>
                      <w:lang w:eastAsia="en-ZA" w:bidi="en-ZA"/>
                    </w:rPr>
                    <w:t>R510 075(VAT inclusive)</w:t>
                  </w:r>
                </w:p>
              </w:tc>
            </w:tr>
          </w:tbl>
          <w:p w:rsidR="00EA1D33" w:rsidRPr="00ED5869" w:rsidRDefault="00EA1D33" w:rsidP="009B44A5">
            <w:pPr>
              <w:jc w:val="both"/>
              <w:rPr>
                <w:rFonts w:eastAsia="Arial"/>
                <w:sz w:val="18"/>
                <w:szCs w:val="18"/>
                <w:lang w:eastAsia="en-ZA" w:bidi="en-ZA"/>
              </w:rPr>
            </w:pPr>
          </w:p>
        </w:tc>
        <w:tc>
          <w:tcPr>
            <w:tcW w:w="1530" w:type="dxa"/>
            <w:shd w:val="clear" w:color="auto" w:fill="auto"/>
          </w:tcPr>
          <w:p w:rsidR="00EA1D33" w:rsidRPr="00ED5869" w:rsidRDefault="00EA1D33" w:rsidP="009B44A5">
            <w:pPr>
              <w:jc w:val="right"/>
              <w:rPr>
                <w:rFonts w:eastAsia="Arial"/>
                <w:sz w:val="18"/>
                <w:szCs w:val="18"/>
                <w:lang w:eastAsia="en-ZA" w:bidi="en-ZA"/>
              </w:rPr>
            </w:pPr>
            <w:r w:rsidRPr="00ED5869">
              <w:rPr>
                <w:rFonts w:eastAsia="Arial"/>
                <w:sz w:val="18"/>
                <w:szCs w:val="18"/>
                <w:lang w:eastAsia="en-ZA" w:bidi="en-ZA"/>
              </w:rPr>
              <w:lastRenderedPageBreak/>
              <w:t>R1 081 728.00</w:t>
            </w:r>
          </w:p>
        </w:tc>
        <w:tc>
          <w:tcPr>
            <w:tcW w:w="5699" w:type="dxa"/>
            <w:gridSpan w:val="2"/>
            <w:shd w:val="clear" w:color="auto" w:fill="auto"/>
          </w:tcPr>
          <w:p w:rsidR="00EA1D33" w:rsidRPr="00ED5869" w:rsidRDefault="00EA1D33" w:rsidP="009B44A5">
            <w:pPr>
              <w:jc w:val="both"/>
              <w:rPr>
                <w:rFonts w:eastAsia="Arial"/>
                <w:sz w:val="18"/>
                <w:szCs w:val="18"/>
                <w:lang w:eastAsia="en-ZA" w:bidi="en-ZA"/>
              </w:rPr>
            </w:pPr>
            <w:r w:rsidRPr="00ED5869">
              <w:rPr>
                <w:rFonts w:eastAsia="Arial"/>
                <w:sz w:val="18"/>
                <w:szCs w:val="18"/>
                <w:lang w:eastAsia="en-ZA" w:bidi="en-ZA"/>
              </w:rPr>
              <w:t>The matter is still under investigation, appropriate disciplinary action will be taken as soon as the final report is issued to management.</w:t>
            </w:r>
          </w:p>
        </w:tc>
      </w:tr>
    </w:tbl>
    <w:p w:rsidR="00EA1D33" w:rsidRDefault="00EA1D33" w:rsidP="00EA1D33">
      <w:pPr>
        <w:jc w:val="both"/>
        <w:rPr>
          <w:lang w:val="en-US"/>
        </w:rPr>
      </w:pPr>
    </w:p>
    <w:p w:rsidR="00EA1D33" w:rsidRDefault="00EA1D33" w:rsidP="00EA1D33">
      <w:pPr>
        <w:jc w:val="both"/>
        <w:rPr>
          <w:lang w:val="en-US"/>
        </w:rPr>
      </w:pPr>
    </w:p>
    <w:p w:rsidR="00EA1D33" w:rsidRDefault="00EA1D33" w:rsidP="00EA1D33">
      <w:pPr>
        <w:jc w:val="both"/>
        <w:rPr>
          <w:lang w:val="en-US"/>
        </w:rPr>
      </w:pPr>
    </w:p>
    <w:p w:rsidR="00EA1D33" w:rsidRDefault="00EA1D33" w:rsidP="00EA1D33">
      <w:pPr>
        <w:jc w:val="both"/>
        <w:rPr>
          <w:lang w:val="en-US"/>
        </w:rPr>
      </w:pPr>
    </w:p>
    <w:p w:rsidR="00EA1D33" w:rsidRDefault="00EA1D33" w:rsidP="00EA1D33">
      <w:pPr>
        <w:rPr>
          <w:lang w:val="en-US"/>
        </w:rPr>
        <w:sectPr w:rsidR="00EA1D33" w:rsidSect="006D7092">
          <w:pgSz w:w="15840" w:h="12240" w:orient="landscape"/>
          <w:pgMar w:top="1440" w:right="1440" w:bottom="1440" w:left="1440" w:header="720" w:footer="720" w:gutter="0"/>
          <w:cols w:space="720"/>
          <w:docGrid w:linePitch="360"/>
        </w:sectPr>
      </w:pPr>
    </w:p>
    <w:p w:rsidR="00EA1D33" w:rsidRPr="00FA7176" w:rsidRDefault="00EA1D33" w:rsidP="00EA1D33">
      <w:pPr>
        <w:pStyle w:val="ListParagraph"/>
        <w:spacing w:after="160" w:line="259" w:lineRule="auto"/>
        <w:ind w:left="1134"/>
        <w:jc w:val="right"/>
        <w:rPr>
          <w:rFonts w:ascii="Arial" w:eastAsia="Calibri" w:hAnsi="Arial" w:cs="Arial"/>
          <w:b/>
          <w:sz w:val="24"/>
          <w:szCs w:val="24"/>
          <w:lang w:val="en-US"/>
        </w:rPr>
      </w:pPr>
      <w:r w:rsidRPr="00FA7176">
        <w:rPr>
          <w:rFonts w:ascii="Arial" w:eastAsia="Calibri" w:hAnsi="Arial" w:cs="Arial"/>
          <w:b/>
          <w:sz w:val="24"/>
          <w:szCs w:val="24"/>
          <w:lang w:val="en-US"/>
        </w:rPr>
        <w:lastRenderedPageBreak/>
        <w:t xml:space="preserve">ANNEXURE </w:t>
      </w:r>
      <w:proofErr w:type="gramStart"/>
      <w:r w:rsidRPr="00FA7176">
        <w:rPr>
          <w:rFonts w:ascii="Arial" w:eastAsia="Calibri" w:hAnsi="Arial" w:cs="Arial"/>
          <w:b/>
          <w:sz w:val="24"/>
          <w:szCs w:val="24"/>
          <w:lang w:val="en-US"/>
        </w:rPr>
        <w:t>B :</w:t>
      </w:r>
      <w:proofErr w:type="gramEnd"/>
      <w:r w:rsidRPr="00FA7176">
        <w:rPr>
          <w:rFonts w:ascii="Arial" w:eastAsia="Calibri" w:hAnsi="Arial" w:cs="Arial"/>
          <w:b/>
          <w:sz w:val="24"/>
          <w:szCs w:val="24"/>
          <w:lang w:val="en-US"/>
        </w:rPr>
        <w:t xml:space="preserve"> ARC</w:t>
      </w:r>
    </w:p>
    <w:p w:rsidR="00EA1D33" w:rsidRPr="00230B45" w:rsidRDefault="00EA1D33" w:rsidP="00EA1D33">
      <w:pPr>
        <w:pStyle w:val="ListParagraph"/>
        <w:numPr>
          <w:ilvl w:val="0"/>
          <w:numId w:val="2"/>
        </w:numPr>
        <w:spacing w:after="160" w:line="259" w:lineRule="auto"/>
        <w:ind w:left="1134" w:hanging="567"/>
        <w:rPr>
          <w:rFonts w:ascii="Arial" w:eastAsia="Calibri" w:hAnsi="Arial" w:cs="Arial"/>
          <w:sz w:val="24"/>
          <w:szCs w:val="24"/>
          <w:lang w:val="en-US"/>
        </w:rPr>
      </w:pPr>
      <w:r w:rsidRPr="00230B45">
        <w:rPr>
          <w:rFonts w:ascii="Arial" w:eastAsia="Calibri" w:hAnsi="Arial" w:cs="Arial"/>
          <w:sz w:val="24"/>
          <w:szCs w:val="24"/>
          <w:lang w:val="en-US"/>
        </w:rPr>
        <w:t>Feedback on serious supply chain irregularities</w:t>
      </w:r>
    </w:p>
    <w:p w:rsidR="00EA1D33" w:rsidRPr="00230B45" w:rsidRDefault="00EA1D33" w:rsidP="00EA1D33">
      <w:pPr>
        <w:pStyle w:val="ListParagraph"/>
        <w:spacing w:after="160" w:line="259" w:lineRule="auto"/>
        <w:ind w:left="1440"/>
        <w:rPr>
          <w:rFonts w:ascii="Arial" w:eastAsia="Calibri" w:hAnsi="Arial" w:cs="Arial"/>
          <w:sz w:val="24"/>
          <w:szCs w:val="24"/>
          <w:u w:val="single"/>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895"/>
        <w:gridCol w:w="2617"/>
        <w:gridCol w:w="2594"/>
      </w:tblGrid>
      <w:tr w:rsidR="00EA1D33" w:rsidRPr="00B870C4" w:rsidTr="009B44A5">
        <w:trPr>
          <w:tblHeader/>
        </w:trPr>
        <w:tc>
          <w:tcPr>
            <w:tcW w:w="1427" w:type="dxa"/>
            <w:shd w:val="clear" w:color="auto" w:fill="C00000"/>
          </w:tcPr>
          <w:p w:rsidR="00EA1D33" w:rsidRPr="00B870C4" w:rsidRDefault="00EA1D33" w:rsidP="009B44A5">
            <w:pPr>
              <w:spacing w:before="10"/>
              <w:rPr>
                <w:rFonts w:eastAsia="Arial"/>
                <w:b/>
                <w:sz w:val="20"/>
                <w:szCs w:val="20"/>
                <w:lang w:eastAsia="en-ZA" w:bidi="en-ZA"/>
              </w:rPr>
            </w:pPr>
          </w:p>
          <w:p w:rsidR="00EA1D33" w:rsidRPr="00B870C4" w:rsidRDefault="00EA1D33" w:rsidP="009B44A5">
            <w:pPr>
              <w:ind w:left="199" w:right="181"/>
              <w:jc w:val="center"/>
              <w:rPr>
                <w:rFonts w:eastAsia="Arial"/>
                <w:b/>
                <w:sz w:val="20"/>
                <w:szCs w:val="20"/>
                <w:lang w:eastAsia="en-ZA" w:bidi="en-ZA"/>
              </w:rPr>
            </w:pPr>
            <w:r w:rsidRPr="00B870C4">
              <w:rPr>
                <w:rFonts w:eastAsia="Arial"/>
                <w:b/>
                <w:color w:val="FFFFFF"/>
                <w:sz w:val="20"/>
                <w:szCs w:val="20"/>
                <w:lang w:eastAsia="en-ZA" w:bidi="en-ZA"/>
              </w:rPr>
              <w:t>No</w:t>
            </w:r>
          </w:p>
        </w:tc>
        <w:tc>
          <w:tcPr>
            <w:tcW w:w="1895" w:type="dxa"/>
            <w:shd w:val="clear" w:color="auto" w:fill="C00000"/>
          </w:tcPr>
          <w:p w:rsidR="00EA1D33" w:rsidRPr="00B870C4" w:rsidRDefault="00EA1D33" w:rsidP="009B44A5">
            <w:pPr>
              <w:spacing w:before="69"/>
              <w:ind w:left="393" w:right="239" w:hanging="116"/>
              <w:rPr>
                <w:rFonts w:eastAsia="Arial"/>
                <w:b/>
                <w:sz w:val="20"/>
                <w:szCs w:val="20"/>
                <w:lang w:eastAsia="en-ZA" w:bidi="en-ZA"/>
              </w:rPr>
            </w:pPr>
            <w:r w:rsidRPr="00B870C4">
              <w:rPr>
                <w:rFonts w:eastAsia="Arial"/>
                <w:b/>
                <w:color w:val="FFFFFF"/>
                <w:sz w:val="20"/>
                <w:szCs w:val="20"/>
                <w:lang w:eastAsia="en-ZA" w:bidi="en-ZA"/>
              </w:rPr>
              <w:t>Employee Level / Business Area</w:t>
            </w:r>
          </w:p>
        </w:tc>
        <w:tc>
          <w:tcPr>
            <w:tcW w:w="2617" w:type="dxa"/>
            <w:shd w:val="clear" w:color="auto" w:fill="C00000"/>
          </w:tcPr>
          <w:p w:rsidR="00EA1D33" w:rsidRPr="00B870C4" w:rsidRDefault="00EA1D33" w:rsidP="009B44A5">
            <w:pPr>
              <w:spacing w:before="5"/>
              <w:rPr>
                <w:rFonts w:eastAsia="Arial"/>
                <w:b/>
                <w:sz w:val="20"/>
                <w:szCs w:val="20"/>
                <w:lang w:eastAsia="en-ZA" w:bidi="en-ZA"/>
              </w:rPr>
            </w:pPr>
          </w:p>
          <w:p w:rsidR="00EA1D33" w:rsidRPr="00B870C4" w:rsidRDefault="00EA1D33" w:rsidP="009B44A5">
            <w:pPr>
              <w:ind w:left="699"/>
              <w:rPr>
                <w:rFonts w:eastAsia="Arial"/>
                <w:b/>
                <w:sz w:val="20"/>
                <w:szCs w:val="20"/>
                <w:lang w:eastAsia="en-ZA" w:bidi="en-ZA"/>
              </w:rPr>
            </w:pPr>
            <w:r w:rsidRPr="00B870C4">
              <w:rPr>
                <w:rFonts w:eastAsia="Arial"/>
                <w:b/>
                <w:color w:val="FFFFFF"/>
                <w:sz w:val="20"/>
                <w:szCs w:val="20"/>
                <w:lang w:eastAsia="en-ZA" w:bidi="en-ZA"/>
              </w:rPr>
              <w:t>Nature of allegation</w:t>
            </w:r>
          </w:p>
        </w:tc>
        <w:tc>
          <w:tcPr>
            <w:tcW w:w="2594" w:type="dxa"/>
            <w:shd w:val="clear" w:color="auto" w:fill="C00000"/>
          </w:tcPr>
          <w:p w:rsidR="00EA1D33" w:rsidRPr="00B870C4" w:rsidRDefault="00EA1D33" w:rsidP="009B44A5">
            <w:pPr>
              <w:spacing w:before="10"/>
              <w:rPr>
                <w:rFonts w:eastAsia="Arial"/>
                <w:b/>
                <w:sz w:val="20"/>
                <w:szCs w:val="20"/>
                <w:lang w:eastAsia="en-ZA" w:bidi="en-ZA"/>
              </w:rPr>
            </w:pPr>
          </w:p>
          <w:p w:rsidR="00EA1D33" w:rsidRPr="00B870C4" w:rsidRDefault="00EA1D33" w:rsidP="009B44A5">
            <w:pPr>
              <w:ind w:left="1111"/>
              <w:rPr>
                <w:rFonts w:eastAsia="Arial"/>
                <w:b/>
                <w:sz w:val="20"/>
                <w:szCs w:val="20"/>
                <w:lang w:eastAsia="en-ZA" w:bidi="en-ZA"/>
              </w:rPr>
            </w:pPr>
            <w:r w:rsidRPr="00B870C4">
              <w:rPr>
                <w:rFonts w:eastAsia="Arial"/>
                <w:b/>
                <w:color w:val="FFFFFF"/>
                <w:sz w:val="20"/>
                <w:szCs w:val="20"/>
                <w:lang w:eastAsia="en-ZA" w:bidi="en-ZA"/>
              </w:rPr>
              <w:t xml:space="preserve">Status </w:t>
            </w:r>
          </w:p>
        </w:tc>
      </w:tr>
      <w:tr w:rsidR="00EA1D33" w:rsidRPr="00B870C4" w:rsidTr="009B44A5">
        <w:tc>
          <w:tcPr>
            <w:tcW w:w="1427" w:type="dxa"/>
            <w:shd w:val="clear" w:color="auto" w:fill="auto"/>
          </w:tcPr>
          <w:p w:rsidR="00EA1D33" w:rsidRPr="00B870C4" w:rsidRDefault="00EA1D33" w:rsidP="009B44A5">
            <w:pPr>
              <w:ind w:left="17"/>
              <w:jc w:val="center"/>
              <w:rPr>
                <w:rFonts w:eastAsia="Arial"/>
                <w:b/>
                <w:sz w:val="20"/>
                <w:szCs w:val="20"/>
                <w:lang w:eastAsia="en-ZA" w:bidi="en-ZA"/>
              </w:rPr>
            </w:pPr>
            <w:r w:rsidRPr="00B870C4">
              <w:rPr>
                <w:rFonts w:eastAsia="Arial"/>
                <w:b/>
                <w:w w:val="99"/>
                <w:sz w:val="20"/>
                <w:szCs w:val="20"/>
                <w:lang w:eastAsia="en-ZA" w:bidi="en-ZA"/>
              </w:rPr>
              <w:t>1</w:t>
            </w:r>
          </w:p>
        </w:tc>
        <w:tc>
          <w:tcPr>
            <w:tcW w:w="1895" w:type="dxa"/>
            <w:shd w:val="clear" w:color="auto" w:fill="auto"/>
          </w:tcPr>
          <w:p w:rsidR="00EA1D33" w:rsidRPr="00B870C4" w:rsidRDefault="00EA1D33" w:rsidP="009B44A5">
            <w:pPr>
              <w:ind w:left="108"/>
              <w:jc w:val="center"/>
              <w:rPr>
                <w:rFonts w:eastAsia="Arial"/>
                <w:sz w:val="20"/>
                <w:szCs w:val="20"/>
                <w:lang w:eastAsia="en-ZA" w:bidi="en-ZA"/>
              </w:rPr>
            </w:pPr>
            <w:r w:rsidRPr="00B870C4">
              <w:rPr>
                <w:rFonts w:eastAsia="Arial"/>
                <w:sz w:val="20"/>
                <w:szCs w:val="20"/>
                <w:lang w:eastAsia="en-ZA" w:bidi="en-ZA"/>
              </w:rPr>
              <w:t>SGI –Facilities</w:t>
            </w:r>
          </w:p>
        </w:tc>
        <w:tc>
          <w:tcPr>
            <w:tcW w:w="2617" w:type="dxa"/>
            <w:shd w:val="clear" w:color="auto" w:fill="auto"/>
          </w:tcPr>
          <w:p w:rsidR="00EA1D33" w:rsidRPr="00B870C4" w:rsidRDefault="00EA1D33" w:rsidP="009B44A5">
            <w:pPr>
              <w:spacing w:before="71"/>
              <w:ind w:left="105" w:right="88"/>
              <w:jc w:val="both"/>
              <w:rPr>
                <w:rFonts w:eastAsia="Arial"/>
                <w:sz w:val="20"/>
                <w:szCs w:val="20"/>
                <w:lang w:eastAsia="en-ZA" w:bidi="en-ZA"/>
              </w:rPr>
            </w:pPr>
            <w:r w:rsidRPr="00B870C4">
              <w:rPr>
                <w:rFonts w:eastAsia="Arial"/>
                <w:sz w:val="20"/>
                <w:szCs w:val="20"/>
                <w:lang w:eastAsia="en-ZA" w:bidi="en-ZA"/>
              </w:rPr>
              <w:t>Allegations of procurement irregularities</w:t>
            </w:r>
            <w:r w:rsidRPr="00B870C4">
              <w:rPr>
                <w:rFonts w:eastAsia="Arial"/>
                <w:spacing w:val="-14"/>
                <w:sz w:val="20"/>
                <w:szCs w:val="20"/>
                <w:lang w:eastAsia="en-ZA" w:bidi="en-ZA"/>
              </w:rPr>
              <w:t xml:space="preserve"> </w:t>
            </w:r>
            <w:r w:rsidRPr="00B870C4">
              <w:rPr>
                <w:rFonts w:eastAsia="Arial"/>
                <w:sz w:val="20"/>
                <w:szCs w:val="20"/>
                <w:lang w:eastAsia="en-ZA" w:bidi="en-ZA"/>
              </w:rPr>
              <w:t>(Security</w:t>
            </w:r>
            <w:r w:rsidRPr="00B870C4">
              <w:rPr>
                <w:rFonts w:eastAsia="Arial"/>
                <w:spacing w:val="-18"/>
                <w:sz w:val="20"/>
                <w:szCs w:val="20"/>
                <w:lang w:eastAsia="en-ZA" w:bidi="en-ZA"/>
              </w:rPr>
              <w:t xml:space="preserve"> </w:t>
            </w:r>
            <w:r w:rsidRPr="00B870C4">
              <w:rPr>
                <w:rFonts w:eastAsia="Arial"/>
                <w:sz w:val="20"/>
                <w:szCs w:val="20"/>
                <w:lang w:eastAsia="en-ZA" w:bidi="en-ZA"/>
              </w:rPr>
              <w:t>Cameras)</w:t>
            </w:r>
            <w:r w:rsidRPr="00B870C4">
              <w:rPr>
                <w:rFonts w:eastAsia="Arial"/>
                <w:spacing w:val="-14"/>
                <w:sz w:val="20"/>
                <w:szCs w:val="20"/>
                <w:lang w:eastAsia="en-ZA" w:bidi="en-ZA"/>
              </w:rPr>
              <w:t xml:space="preserve"> </w:t>
            </w:r>
            <w:r w:rsidRPr="00B870C4">
              <w:rPr>
                <w:rFonts w:eastAsia="Arial"/>
                <w:sz w:val="20"/>
                <w:szCs w:val="20"/>
                <w:lang w:eastAsia="en-ZA" w:bidi="en-ZA"/>
              </w:rPr>
              <w:t>at SGI (Bethlehem)</w:t>
            </w:r>
            <w:r w:rsidRPr="00B870C4">
              <w:rPr>
                <w:rFonts w:eastAsia="Arial"/>
                <w:spacing w:val="-2"/>
                <w:sz w:val="20"/>
                <w:szCs w:val="20"/>
                <w:lang w:eastAsia="en-ZA" w:bidi="en-ZA"/>
              </w:rPr>
              <w:t xml:space="preserve"> </w:t>
            </w:r>
            <w:r w:rsidRPr="00B870C4">
              <w:rPr>
                <w:rFonts w:eastAsia="Arial"/>
                <w:sz w:val="20"/>
                <w:szCs w:val="20"/>
                <w:lang w:eastAsia="en-ZA" w:bidi="en-ZA"/>
              </w:rPr>
              <w:t>campus.</w:t>
            </w:r>
          </w:p>
        </w:tc>
        <w:tc>
          <w:tcPr>
            <w:tcW w:w="2594" w:type="dxa"/>
            <w:shd w:val="clear" w:color="auto" w:fill="auto"/>
          </w:tcPr>
          <w:p w:rsidR="00EA1D33" w:rsidRPr="00B870C4" w:rsidRDefault="00EA1D33" w:rsidP="009B44A5">
            <w:pPr>
              <w:spacing w:before="69"/>
              <w:ind w:left="108"/>
              <w:rPr>
                <w:rFonts w:eastAsia="Arial"/>
                <w:b/>
                <w:sz w:val="20"/>
                <w:szCs w:val="20"/>
                <w:lang w:eastAsia="en-ZA" w:bidi="en-ZA"/>
              </w:rPr>
            </w:pPr>
            <w:r w:rsidRPr="00B870C4">
              <w:rPr>
                <w:rFonts w:eastAsia="Arial"/>
                <w:b/>
                <w:sz w:val="20"/>
                <w:szCs w:val="20"/>
                <w:u w:val="thick"/>
                <w:lang w:eastAsia="en-ZA" w:bidi="en-ZA"/>
              </w:rPr>
              <w:t>Status</w:t>
            </w:r>
          </w:p>
          <w:p w:rsidR="00EA1D33" w:rsidRPr="00B870C4" w:rsidRDefault="00EA1D33" w:rsidP="009B44A5">
            <w:pPr>
              <w:spacing w:before="36"/>
              <w:ind w:left="108"/>
              <w:rPr>
                <w:rFonts w:eastAsia="Arial"/>
                <w:sz w:val="20"/>
                <w:szCs w:val="20"/>
                <w:lang w:eastAsia="en-ZA" w:bidi="en-ZA"/>
              </w:rPr>
            </w:pPr>
            <w:r w:rsidRPr="00B870C4">
              <w:rPr>
                <w:rFonts w:eastAsia="Arial"/>
                <w:sz w:val="20"/>
                <w:szCs w:val="20"/>
                <w:lang w:eastAsia="en-ZA" w:bidi="en-ZA"/>
              </w:rPr>
              <w:t xml:space="preserve">The Investigation is finalised. </w:t>
            </w:r>
          </w:p>
          <w:p w:rsidR="00EA1D33" w:rsidRPr="00B870C4" w:rsidRDefault="00EA1D33" w:rsidP="009B44A5">
            <w:pPr>
              <w:spacing w:before="36"/>
              <w:ind w:left="108"/>
              <w:rPr>
                <w:rFonts w:eastAsia="Arial"/>
                <w:sz w:val="20"/>
                <w:szCs w:val="20"/>
                <w:lang w:eastAsia="en-ZA" w:bidi="en-ZA"/>
              </w:rPr>
            </w:pPr>
          </w:p>
          <w:p w:rsidR="00EA1D33" w:rsidRPr="00B870C4" w:rsidRDefault="00EA1D33" w:rsidP="009B44A5">
            <w:pPr>
              <w:spacing w:before="36"/>
              <w:ind w:left="108"/>
              <w:jc w:val="both"/>
              <w:rPr>
                <w:rFonts w:eastAsia="Arial"/>
                <w:sz w:val="20"/>
                <w:szCs w:val="20"/>
                <w:lang w:eastAsia="en-ZA" w:bidi="en-ZA"/>
              </w:rPr>
            </w:pPr>
            <w:r w:rsidRPr="00B870C4">
              <w:rPr>
                <w:rFonts w:eastAsia="Arial"/>
                <w:sz w:val="20"/>
                <w:szCs w:val="20"/>
                <w:lang w:eastAsia="en-ZA" w:bidi="en-ZA"/>
              </w:rPr>
              <w:t>The employee responsible resigned from ARC before the disciplinary process could be finalised.</w:t>
            </w:r>
          </w:p>
        </w:tc>
      </w:tr>
      <w:tr w:rsidR="00EA1D33" w:rsidRPr="00B870C4" w:rsidTr="009B44A5">
        <w:tc>
          <w:tcPr>
            <w:tcW w:w="1427" w:type="dxa"/>
            <w:shd w:val="clear" w:color="auto" w:fill="auto"/>
          </w:tcPr>
          <w:p w:rsidR="00EA1D33" w:rsidRPr="00B870C4" w:rsidRDefault="00EA1D33" w:rsidP="009B44A5">
            <w:pPr>
              <w:spacing w:before="156"/>
              <w:ind w:left="17"/>
              <w:jc w:val="center"/>
              <w:rPr>
                <w:rFonts w:eastAsia="Arial"/>
                <w:b/>
                <w:sz w:val="20"/>
                <w:szCs w:val="20"/>
                <w:lang w:eastAsia="en-ZA" w:bidi="en-ZA"/>
              </w:rPr>
            </w:pPr>
            <w:r w:rsidRPr="00B870C4">
              <w:rPr>
                <w:rFonts w:eastAsia="Arial"/>
                <w:b/>
                <w:w w:val="99"/>
                <w:sz w:val="20"/>
                <w:szCs w:val="20"/>
                <w:lang w:eastAsia="en-ZA" w:bidi="en-ZA"/>
              </w:rPr>
              <w:t>2</w:t>
            </w:r>
          </w:p>
        </w:tc>
        <w:tc>
          <w:tcPr>
            <w:tcW w:w="1895" w:type="dxa"/>
            <w:shd w:val="clear" w:color="auto" w:fill="auto"/>
          </w:tcPr>
          <w:p w:rsidR="00EA1D33" w:rsidRPr="00B870C4" w:rsidRDefault="00EA1D33" w:rsidP="009B44A5">
            <w:pPr>
              <w:spacing w:before="156"/>
              <w:ind w:left="108"/>
              <w:jc w:val="center"/>
              <w:rPr>
                <w:rFonts w:eastAsia="Arial"/>
                <w:sz w:val="20"/>
                <w:szCs w:val="20"/>
                <w:lang w:eastAsia="en-ZA" w:bidi="en-ZA"/>
              </w:rPr>
            </w:pPr>
            <w:r w:rsidRPr="00B870C4">
              <w:rPr>
                <w:rFonts w:eastAsia="Arial"/>
                <w:sz w:val="20"/>
                <w:szCs w:val="20"/>
                <w:lang w:eastAsia="en-ZA" w:bidi="en-ZA"/>
              </w:rPr>
              <w:t>TSC – Facilities</w:t>
            </w:r>
          </w:p>
        </w:tc>
        <w:tc>
          <w:tcPr>
            <w:tcW w:w="2617" w:type="dxa"/>
            <w:shd w:val="clear" w:color="auto" w:fill="auto"/>
          </w:tcPr>
          <w:p w:rsidR="00EA1D33" w:rsidRPr="00B870C4" w:rsidRDefault="00EA1D33" w:rsidP="009B44A5">
            <w:pPr>
              <w:tabs>
                <w:tab w:val="left" w:pos="2068"/>
              </w:tabs>
              <w:ind w:left="105" w:right="92"/>
              <w:rPr>
                <w:rFonts w:eastAsia="Arial"/>
                <w:sz w:val="20"/>
                <w:szCs w:val="20"/>
                <w:lang w:eastAsia="en-ZA" w:bidi="en-ZA"/>
              </w:rPr>
            </w:pPr>
            <w:r w:rsidRPr="00B870C4">
              <w:rPr>
                <w:rFonts w:eastAsia="Arial"/>
                <w:sz w:val="20"/>
                <w:szCs w:val="20"/>
                <w:lang w:eastAsia="en-ZA" w:bidi="en-ZA"/>
              </w:rPr>
              <w:t xml:space="preserve">Procurement </w:t>
            </w:r>
            <w:r w:rsidRPr="00B870C4">
              <w:rPr>
                <w:rFonts w:eastAsia="Arial"/>
                <w:w w:val="95"/>
                <w:sz w:val="20"/>
                <w:szCs w:val="20"/>
                <w:lang w:eastAsia="en-ZA" w:bidi="en-ZA"/>
              </w:rPr>
              <w:t xml:space="preserve">irregularities by farm manager </w:t>
            </w:r>
          </w:p>
        </w:tc>
        <w:tc>
          <w:tcPr>
            <w:tcW w:w="2594" w:type="dxa"/>
            <w:shd w:val="clear" w:color="auto" w:fill="auto"/>
          </w:tcPr>
          <w:p w:rsidR="00EA1D33" w:rsidRPr="00B870C4" w:rsidRDefault="00EA1D33" w:rsidP="009B44A5">
            <w:pPr>
              <w:spacing w:before="69"/>
              <w:ind w:left="108"/>
              <w:rPr>
                <w:rFonts w:eastAsia="Arial"/>
                <w:b/>
                <w:sz w:val="20"/>
                <w:szCs w:val="20"/>
                <w:lang w:eastAsia="en-ZA" w:bidi="en-ZA"/>
              </w:rPr>
            </w:pPr>
            <w:r w:rsidRPr="00B870C4">
              <w:rPr>
                <w:rFonts w:eastAsia="Arial"/>
                <w:b/>
                <w:sz w:val="20"/>
                <w:szCs w:val="20"/>
                <w:u w:val="thick"/>
                <w:lang w:eastAsia="en-ZA" w:bidi="en-ZA"/>
              </w:rPr>
              <w:t>Status</w:t>
            </w:r>
          </w:p>
          <w:p w:rsidR="00EA1D33" w:rsidRPr="00B870C4" w:rsidRDefault="00EA1D33" w:rsidP="009B44A5">
            <w:pPr>
              <w:spacing w:before="36"/>
              <w:ind w:left="108"/>
              <w:rPr>
                <w:rFonts w:eastAsia="Arial"/>
                <w:sz w:val="20"/>
                <w:szCs w:val="20"/>
                <w:lang w:eastAsia="en-ZA" w:bidi="en-ZA"/>
              </w:rPr>
            </w:pPr>
            <w:r w:rsidRPr="00B870C4">
              <w:rPr>
                <w:rFonts w:eastAsia="Arial"/>
                <w:sz w:val="20"/>
                <w:szCs w:val="20"/>
                <w:lang w:eastAsia="en-ZA" w:bidi="en-ZA"/>
              </w:rPr>
              <w:t>Report finalised. The case is at CCMA</w:t>
            </w:r>
          </w:p>
          <w:p w:rsidR="00EA1D33" w:rsidRPr="00B870C4" w:rsidRDefault="00EA1D33" w:rsidP="009B44A5">
            <w:pPr>
              <w:spacing w:before="10"/>
              <w:rPr>
                <w:rFonts w:eastAsia="Arial"/>
                <w:b/>
                <w:sz w:val="20"/>
                <w:szCs w:val="20"/>
                <w:lang w:eastAsia="en-ZA" w:bidi="en-ZA"/>
              </w:rPr>
            </w:pPr>
          </w:p>
          <w:p w:rsidR="00EA1D33" w:rsidRPr="00B870C4" w:rsidRDefault="00EA1D33" w:rsidP="009B44A5">
            <w:pPr>
              <w:spacing w:before="10"/>
              <w:jc w:val="both"/>
              <w:rPr>
                <w:rFonts w:eastAsia="Arial"/>
                <w:sz w:val="20"/>
                <w:szCs w:val="20"/>
                <w:lang w:eastAsia="en-ZA" w:bidi="en-ZA"/>
              </w:rPr>
            </w:pPr>
            <w:r w:rsidRPr="00B870C4">
              <w:rPr>
                <w:rFonts w:eastAsia="Arial"/>
                <w:sz w:val="20"/>
                <w:szCs w:val="20"/>
                <w:lang w:eastAsia="en-ZA" w:bidi="en-ZA"/>
              </w:rPr>
              <w:t>The Disciplinary hearing was held on 08 and 09 July 2020, awaiting the outcome of the DC</w:t>
            </w:r>
          </w:p>
        </w:tc>
      </w:tr>
      <w:tr w:rsidR="00EA1D33" w:rsidRPr="00B870C4" w:rsidTr="009B44A5">
        <w:tc>
          <w:tcPr>
            <w:tcW w:w="1427" w:type="dxa"/>
            <w:shd w:val="clear" w:color="auto" w:fill="auto"/>
          </w:tcPr>
          <w:p w:rsidR="00EA1D33" w:rsidRPr="00B870C4" w:rsidRDefault="00EA1D33" w:rsidP="009B44A5">
            <w:pPr>
              <w:spacing w:before="1"/>
              <w:ind w:left="197" w:right="181"/>
              <w:jc w:val="center"/>
              <w:rPr>
                <w:rFonts w:eastAsia="Arial"/>
                <w:b/>
                <w:sz w:val="20"/>
                <w:szCs w:val="20"/>
                <w:lang w:eastAsia="en-ZA" w:bidi="en-ZA"/>
              </w:rPr>
            </w:pPr>
            <w:r w:rsidRPr="00B870C4">
              <w:rPr>
                <w:rFonts w:eastAsia="Arial"/>
                <w:b/>
                <w:sz w:val="20"/>
                <w:szCs w:val="20"/>
                <w:lang w:eastAsia="en-ZA" w:bidi="en-ZA"/>
              </w:rPr>
              <w:t>3</w:t>
            </w:r>
          </w:p>
        </w:tc>
        <w:tc>
          <w:tcPr>
            <w:tcW w:w="1895" w:type="dxa"/>
            <w:shd w:val="clear" w:color="auto" w:fill="auto"/>
          </w:tcPr>
          <w:p w:rsidR="00EA1D33" w:rsidRPr="00B870C4" w:rsidRDefault="00EA1D33" w:rsidP="009B44A5">
            <w:pPr>
              <w:ind w:left="108"/>
              <w:jc w:val="center"/>
              <w:rPr>
                <w:rFonts w:eastAsia="Arial"/>
                <w:sz w:val="20"/>
                <w:szCs w:val="20"/>
                <w:lang w:eastAsia="en-ZA" w:bidi="en-ZA"/>
              </w:rPr>
            </w:pPr>
            <w:r w:rsidRPr="00B870C4">
              <w:rPr>
                <w:rFonts w:eastAsia="Arial"/>
                <w:sz w:val="20"/>
                <w:szCs w:val="20"/>
                <w:lang w:eastAsia="en-ZA" w:bidi="en-ZA"/>
              </w:rPr>
              <w:t>OVI Campus</w:t>
            </w:r>
          </w:p>
        </w:tc>
        <w:tc>
          <w:tcPr>
            <w:tcW w:w="2617" w:type="dxa"/>
            <w:shd w:val="clear" w:color="auto" w:fill="auto"/>
          </w:tcPr>
          <w:p w:rsidR="00EA1D33" w:rsidRPr="00B870C4" w:rsidRDefault="00EA1D33" w:rsidP="009B44A5">
            <w:pPr>
              <w:spacing w:before="1"/>
              <w:ind w:left="105"/>
              <w:rPr>
                <w:rFonts w:eastAsia="Arial"/>
                <w:sz w:val="20"/>
                <w:szCs w:val="20"/>
                <w:lang w:eastAsia="en-ZA" w:bidi="en-ZA"/>
              </w:rPr>
            </w:pPr>
            <w:r w:rsidRPr="00B870C4">
              <w:rPr>
                <w:rFonts w:eastAsia="Arial"/>
                <w:sz w:val="20"/>
                <w:szCs w:val="20"/>
                <w:lang w:eastAsia="en-ZA" w:bidi="en-ZA"/>
              </w:rPr>
              <w:t>Alleged procurement irregularities by SCM Section at OVI</w:t>
            </w:r>
          </w:p>
        </w:tc>
        <w:tc>
          <w:tcPr>
            <w:tcW w:w="2594" w:type="dxa"/>
            <w:shd w:val="clear" w:color="auto" w:fill="auto"/>
          </w:tcPr>
          <w:p w:rsidR="00EA1D33" w:rsidRPr="00B870C4" w:rsidRDefault="00EA1D33" w:rsidP="009B44A5">
            <w:pPr>
              <w:spacing w:before="181"/>
              <w:ind w:left="144"/>
              <w:rPr>
                <w:rFonts w:eastAsia="Arial"/>
                <w:b/>
                <w:sz w:val="20"/>
                <w:szCs w:val="20"/>
                <w:lang w:eastAsia="en-ZA" w:bidi="en-ZA"/>
              </w:rPr>
            </w:pPr>
            <w:r w:rsidRPr="00B870C4">
              <w:rPr>
                <w:rFonts w:eastAsia="Arial"/>
                <w:b/>
                <w:sz w:val="20"/>
                <w:szCs w:val="20"/>
                <w:u w:val="thick"/>
                <w:lang w:eastAsia="en-ZA" w:bidi="en-ZA"/>
              </w:rPr>
              <w:t>Status</w:t>
            </w:r>
          </w:p>
          <w:p w:rsidR="00EA1D33" w:rsidRPr="00B870C4" w:rsidRDefault="00EA1D33" w:rsidP="009B44A5">
            <w:pPr>
              <w:spacing w:before="37"/>
              <w:ind w:left="144"/>
              <w:rPr>
                <w:rFonts w:eastAsia="Arial"/>
                <w:sz w:val="20"/>
                <w:szCs w:val="20"/>
                <w:lang w:eastAsia="en-ZA" w:bidi="en-ZA"/>
              </w:rPr>
            </w:pPr>
            <w:r w:rsidRPr="00B870C4">
              <w:rPr>
                <w:rFonts w:eastAsia="Calibri"/>
                <w:sz w:val="20"/>
                <w:szCs w:val="20"/>
                <w:lang w:eastAsia="en-ZA"/>
              </w:rPr>
              <w:t>Investigation in progress</w:t>
            </w:r>
          </w:p>
        </w:tc>
      </w:tr>
      <w:tr w:rsidR="00EA1D33" w:rsidRPr="00B870C4" w:rsidTr="009B44A5">
        <w:tc>
          <w:tcPr>
            <w:tcW w:w="1427" w:type="dxa"/>
            <w:shd w:val="clear" w:color="auto" w:fill="auto"/>
          </w:tcPr>
          <w:p w:rsidR="00EA1D33" w:rsidRPr="00B870C4" w:rsidRDefault="00EA1D33" w:rsidP="009B44A5">
            <w:pPr>
              <w:widowControl w:val="0"/>
              <w:autoSpaceDE w:val="0"/>
              <w:autoSpaceDN w:val="0"/>
              <w:jc w:val="center"/>
              <w:rPr>
                <w:rFonts w:eastAsia="Arial"/>
                <w:b/>
                <w:sz w:val="20"/>
                <w:szCs w:val="20"/>
                <w:lang w:eastAsia="en-ZA" w:bidi="en-ZA"/>
              </w:rPr>
            </w:pPr>
            <w:r w:rsidRPr="00B870C4">
              <w:rPr>
                <w:rFonts w:eastAsia="Arial"/>
                <w:b/>
                <w:sz w:val="20"/>
                <w:szCs w:val="20"/>
                <w:lang w:eastAsia="en-ZA" w:bidi="en-ZA"/>
              </w:rPr>
              <w:t>4</w:t>
            </w:r>
          </w:p>
        </w:tc>
        <w:tc>
          <w:tcPr>
            <w:tcW w:w="1895" w:type="dxa"/>
            <w:shd w:val="clear" w:color="auto" w:fill="auto"/>
          </w:tcPr>
          <w:p w:rsidR="00EA1D33" w:rsidRPr="00B870C4" w:rsidRDefault="00EA1D33" w:rsidP="009B44A5">
            <w:pPr>
              <w:widowControl w:val="0"/>
              <w:autoSpaceDE w:val="0"/>
              <w:autoSpaceDN w:val="0"/>
              <w:ind w:left="108"/>
              <w:jc w:val="center"/>
              <w:rPr>
                <w:rFonts w:eastAsia="Arial"/>
                <w:sz w:val="20"/>
                <w:szCs w:val="20"/>
                <w:lang w:eastAsia="en-ZA" w:bidi="en-ZA"/>
              </w:rPr>
            </w:pPr>
            <w:r w:rsidRPr="00B870C4">
              <w:rPr>
                <w:rFonts w:eastAsia="Arial"/>
                <w:sz w:val="20"/>
                <w:szCs w:val="20"/>
                <w:lang w:eastAsia="en-ZA" w:bidi="en-ZA"/>
              </w:rPr>
              <w:t>OVI</w:t>
            </w:r>
            <w:r w:rsidRPr="00B870C4">
              <w:rPr>
                <w:rFonts w:eastAsia="Arial"/>
                <w:spacing w:val="54"/>
                <w:sz w:val="20"/>
                <w:szCs w:val="20"/>
                <w:lang w:eastAsia="en-ZA" w:bidi="en-ZA"/>
              </w:rPr>
              <w:t xml:space="preserve"> </w:t>
            </w:r>
            <w:r w:rsidRPr="00B870C4">
              <w:rPr>
                <w:rFonts w:eastAsia="Arial"/>
                <w:sz w:val="20"/>
                <w:szCs w:val="20"/>
                <w:lang w:eastAsia="en-ZA" w:bidi="en-ZA"/>
              </w:rPr>
              <w:t>-</w:t>
            </w:r>
          </w:p>
          <w:p w:rsidR="00EA1D33" w:rsidRPr="00B870C4" w:rsidRDefault="00EA1D33" w:rsidP="009B44A5">
            <w:pPr>
              <w:widowControl w:val="0"/>
              <w:autoSpaceDE w:val="0"/>
              <w:autoSpaceDN w:val="0"/>
              <w:spacing w:before="34"/>
              <w:ind w:left="108"/>
              <w:jc w:val="center"/>
              <w:rPr>
                <w:rFonts w:eastAsia="Arial"/>
                <w:sz w:val="20"/>
                <w:szCs w:val="20"/>
                <w:lang w:eastAsia="en-ZA" w:bidi="en-ZA"/>
              </w:rPr>
            </w:pPr>
            <w:r w:rsidRPr="00B870C4">
              <w:rPr>
                <w:rFonts w:eastAsia="Arial"/>
                <w:sz w:val="20"/>
                <w:szCs w:val="20"/>
                <w:lang w:eastAsia="en-ZA" w:bidi="en-ZA"/>
              </w:rPr>
              <w:t>Facilities</w:t>
            </w:r>
          </w:p>
        </w:tc>
        <w:tc>
          <w:tcPr>
            <w:tcW w:w="2617" w:type="dxa"/>
            <w:shd w:val="clear" w:color="auto" w:fill="auto"/>
          </w:tcPr>
          <w:p w:rsidR="00EA1D33" w:rsidRPr="00B870C4" w:rsidRDefault="00EA1D33" w:rsidP="009B44A5">
            <w:pPr>
              <w:widowControl w:val="0"/>
              <w:autoSpaceDE w:val="0"/>
              <w:autoSpaceDN w:val="0"/>
              <w:ind w:left="108" w:right="28"/>
              <w:rPr>
                <w:rFonts w:eastAsia="Arial"/>
                <w:sz w:val="20"/>
                <w:szCs w:val="20"/>
                <w:lang w:eastAsia="en-ZA" w:bidi="en-ZA"/>
              </w:rPr>
            </w:pPr>
            <w:r w:rsidRPr="00B870C4">
              <w:rPr>
                <w:rFonts w:eastAsia="Arial"/>
                <w:sz w:val="20"/>
                <w:szCs w:val="20"/>
                <w:lang w:eastAsia="en-ZA" w:bidi="en-ZA"/>
              </w:rPr>
              <w:t>Perceived unfair procurement practice on renovation of ablution facilities.</w:t>
            </w:r>
          </w:p>
          <w:p w:rsidR="00EA1D33" w:rsidRPr="00B870C4" w:rsidRDefault="00EA1D33" w:rsidP="009B44A5">
            <w:pPr>
              <w:widowControl w:val="0"/>
              <w:autoSpaceDE w:val="0"/>
              <w:autoSpaceDN w:val="0"/>
              <w:ind w:left="108" w:right="28"/>
              <w:rPr>
                <w:rFonts w:eastAsia="Arial"/>
                <w:sz w:val="20"/>
                <w:szCs w:val="20"/>
                <w:lang w:eastAsia="en-ZA" w:bidi="en-ZA"/>
              </w:rPr>
            </w:pPr>
          </w:p>
          <w:p w:rsidR="00EA1D33" w:rsidRPr="00B870C4" w:rsidRDefault="00EA1D33" w:rsidP="009B44A5">
            <w:pPr>
              <w:widowControl w:val="0"/>
              <w:autoSpaceDE w:val="0"/>
              <w:autoSpaceDN w:val="0"/>
              <w:ind w:left="108" w:right="28"/>
              <w:rPr>
                <w:rFonts w:eastAsia="Arial"/>
                <w:sz w:val="20"/>
                <w:szCs w:val="20"/>
                <w:lang w:eastAsia="en-ZA" w:bidi="en-ZA"/>
              </w:rPr>
            </w:pPr>
            <w:r w:rsidRPr="00B870C4">
              <w:rPr>
                <w:rFonts w:eastAsia="Arial"/>
                <w:sz w:val="20"/>
                <w:szCs w:val="20"/>
                <w:lang w:eastAsia="en-ZA" w:bidi="en-ZA"/>
              </w:rPr>
              <w:t>Three year service of Boiler, and Animal Feed</w:t>
            </w:r>
          </w:p>
        </w:tc>
        <w:tc>
          <w:tcPr>
            <w:tcW w:w="2594" w:type="dxa"/>
            <w:shd w:val="clear" w:color="auto" w:fill="auto"/>
          </w:tcPr>
          <w:p w:rsidR="00EA1D33" w:rsidRPr="00B870C4" w:rsidRDefault="00EA1D33" w:rsidP="009B44A5">
            <w:pPr>
              <w:widowControl w:val="0"/>
              <w:autoSpaceDE w:val="0"/>
              <w:autoSpaceDN w:val="0"/>
              <w:spacing w:before="69"/>
              <w:ind w:left="144"/>
              <w:rPr>
                <w:rFonts w:eastAsia="Arial"/>
                <w:b/>
                <w:sz w:val="20"/>
                <w:szCs w:val="20"/>
                <w:lang w:eastAsia="en-ZA" w:bidi="en-ZA"/>
              </w:rPr>
            </w:pPr>
            <w:r w:rsidRPr="00B870C4">
              <w:rPr>
                <w:rFonts w:eastAsia="Arial"/>
                <w:b/>
                <w:sz w:val="20"/>
                <w:szCs w:val="20"/>
                <w:u w:val="thick"/>
                <w:lang w:eastAsia="en-ZA" w:bidi="en-ZA"/>
              </w:rPr>
              <w:t>Status</w:t>
            </w:r>
          </w:p>
          <w:p w:rsidR="00EA1D33" w:rsidRPr="00B870C4" w:rsidRDefault="00EA1D33" w:rsidP="009B44A5">
            <w:pPr>
              <w:widowControl w:val="0"/>
              <w:autoSpaceDE w:val="0"/>
              <w:autoSpaceDN w:val="0"/>
              <w:spacing w:before="36"/>
              <w:ind w:left="108"/>
              <w:rPr>
                <w:rFonts w:eastAsia="Arial"/>
                <w:sz w:val="20"/>
                <w:szCs w:val="20"/>
                <w:lang w:eastAsia="en-ZA" w:bidi="en-ZA"/>
              </w:rPr>
            </w:pPr>
            <w:r w:rsidRPr="00B870C4">
              <w:rPr>
                <w:rFonts w:eastAsia="Arial"/>
                <w:sz w:val="20"/>
                <w:szCs w:val="20"/>
                <w:lang w:eastAsia="en-ZA" w:bidi="en-ZA"/>
              </w:rPr>
              <w:t xml:space="preserve">The Investigation is finalised. </w:t>
            </w:r>
          </w:p>
          <w:p w:rsidR="00EA1D33" w:rsidRPr="00B870C4" w:rsidRDefault="00EA1D33" w:rsidP="009B44A5">
            <w:pPr>
              <w:widowControl w:val="0"/>
              <w:autoSpaceDE w:val="0"/>
              <w:autoSpaceDN w:val="0"/>
              <w:spacing w:before="36"/>
              <w:ind w:left="108"/>
              <w:rPr>
                <w:rFonts w:eastAsia="Arial"/>
                <w:sz w:val="20"/>
                <w:szCs w:val="20"/>
                <w:lang w:eastAsia="en-ZA" w:bidi="en-ZA"/>
              </w:rPr>
            </w:pPr>
          </w:p>
          <w:p w:rsidR="00EA1D33" w:rsidRPr="00B870C4" w:rsidRDefault="00EA1D33" w:rsidP="009B44A5">
            <w:pPr>
              <w:widowControl w:val="0"/>
              <w:autoSpaceDE w:val="0"/>
              <w:autoSpaceDN w:val="0"/>
              <w:spacing w:before="36"/>
              <w:ind w:left="108"/>
              <w:rPr>
                <w:rFonts w:eastAsia="Arial"/>
                <w:sz w:val="20"/>
                <w:szCs w:val="20"/>
                <w:lang w:eastAsia="en-ZA" w:bidi="en-ZA"/>
              </w:rPr>
            </w:pPr>
            <w:r w:rsidRPr="00B870C4">
              <w:rPr>
                <w:rFonts w:eastAsia="Arial"/>
                <w:sz w:val="20"/>
                <w:szCs w:val="20"/>
                <w:lang w:eastAsia="en-ZA" w:bidi="en-ZA"/>
              </w:rPr>
              <w:t xml:space="preserve">The matter was referred to campus management to take the necessary </w:t>
            </w:r>
            <w:r w:rsidRPr="00B870C4">
              <w:rPr>
                <w:rFonts w:eastAsia="Arial"/>
                <w:sz w:val="20"/>
                <w:szCs w:val="20"/>
                <w:lang w:eastAsia="en-ZA" w:bidi="en-ZA"/>
              </w:rPr>
              <w:lastRenderedPageBreak/>
              <w:t>Disciplinary action.</w:t>
            </w:r>
          </w:p>
        </w:tc>
      </w:tr>
      <w:tr w:rsidR="00EA1D33" w:rsidRPr="00B870C4" w:rsidTr="009B44A5">
        <w:tc>
          <w:tcPr>
            <w:tcW w:w="1427" w:type="dxa"/>
            <w:shd w:val="clear" w:color="auto" w:fill="auto"/>
          </w:tcPr>
          <w:p w:rsidR="00EA1D33" w:rsidRPr="00B870C4" w:rsidRDefault="00EA1D33" w:rsidP="009B44A5">
            <w:pPr>
              <w:widowControl w:val="0"/>
              <w:autoSpaceDE w:val="0"/>
              <w:autoSpaceDN w:val="0"/>
              <w:jc w:val="center"/>
              <w:rPr>
                <w:rFonts w:eastAsia="Arial"/>
                <w:b/>
                <w:sz w:val="20"/>
                <w:szCs w:val="20"/>
                <w:lang w:eastAsia="en-ZA" w:bidi="en-ZA"/>
              </w:rPr>
            </w:pPr>
            <w:r w:rsidRPr="00B870C4">
              <w:rPr>
                <w:rFonts w:eastAsia="Arial"/>
                <w:b/>
                <w:sz w:val="20"/>
                <w:szCs w:val="20"/>
                <w:lang w:eastAsia="en-ZA" w:bidi="en-ZA"/>
              </w:rPr>
              <w:lastRenderedPageBreak/>
              <w:t>3</w:t>
            </w:r>
          </w:p>
        </w:tc>
        <w:tc>
          <w:tcPr>
            <w:tcW w:w="1895" w:type="dxa"/>
            <w:shd w:val="clear" w:color="auto" w:fill="auto"/>
          </w:tcPr>
          <w:p w:rsidR="00EA1D33" w:rsidRPr="00B870C4" w:rsidRDefault="00EA1D33" w:rsidP="009B44A5">
            <w:pPr>
              <w:widowControl w:val="0"/>
              <w:autoSpaceDE w:val="0"/>
              <w:autoSpaceDN w:val="0"/>
              <w:spacing w:before="171"/>
              <w:ind w:left="108"/>
              <w:jc w:val="center"/>
              <w:rPr>
                <w:rFonts w:eastAsia="Arial"/>
                <w:sz w:val="20"/>
                <w:szCs w:val="20"/>
                <w:lang w:eastAsia="en-ZA" w:bidi="en-ZA"/>
              </w:rPr>
            </w:pPr>
            <w:r w:rsidRPr="00B870C4">
              <w:rPr>
                <w:rFonts w:eastAsia="Arial"/>
                <w:sz w:val="20"/>
                <w:szCs w:val="20"/>
                <w:lang w:eastAsia="en-ZA" w:bidi="en-ZA"/>
              </w:rPr>
              <w:t>OVI -Facilities</w:t>
            </w:r>
          </w:p>
        </w:tc>
        <w:tc>
          <w:tcPr>
            <w:tcW w:w="2617" w:type="dxa"/>
            <w:shd w:val="clear" w:color="auto" w:fill="auto"/>
          </w:tcPr>
          <w:p w:rsidR="00EA1D33" w:rsidRPr="00B870C4" w:rsidRDefault="00EA1D33" w:rsidP="009B44A5">
            <w:pPr>
              <w:jc w:val="both"/>
              <w:rPr>
                <w:sz w:val="20"/>
                <w:szCs w:val="20"/>
                <w:lang w:eastAsia="en-ZA"/>
              </w:rPr>
            </w:pPr>
            <w:r w:rsidRPr="00B870C4">
              <w:rPr>
                <w:sz w:val="20"/>
                <w:szCs w:val="20"/>
                <w:lang w:eastAsia="en-ZA"/>
              </w:rPr>
              <w:t xml:space="preserve">ARC-OVR Alleged procurement irregularities at OVR workshop </w:t>
            </w:r>
          </w:p>
        </w:tc>
        <w:tc>
          <w:tcPr>
            <w:tcW w:w="2594" w:type="dxa"/>
            <w:shd w:val="clear" w:color="auto" w:fill="auto"/>
          </w:tcPr>
          <w:p w:rsidR="00EA1D33" w:rsidRPr="00B870C4" w:rsidRDefault="00EA1D33" w:rsidP="009B44A5">
            <w:pPr>
              <w:widowControl w:val="0"/>
              <w:autoSpaceDE w:val="0"/>
              <w:autoSpaceDN w:val="0"/>
              <w:spacing w:before="69"/>
              <w:ind w:left="144"/>
              <w:rPr>
                <w:rFonts w:eastAsia="Arial"/>
                <w:b/>
                <w:sz w:val="20"/>
                <w:szCs w:val="20"/>
                <w:lang w:eastAsia="en-ZA" w:bidi="en-ZA"/>
              </w:rPr>
            </w:pPr>
            <w:r w:rsidRPr="00B870C4">
              <w:rPr>
                <w:rFonts w:eastAsia="Arial"/>
                <w:b/>
                <w:sz w:val="20"/>
                <w:szCs w:val="20"/>
                <w:u w:val="thick"/>
                <w:lang w:eastAsia="en-ZA" w:bidi="en-ZA"/>
              </w:rPr>
              <w:t>Status</w:t>
            </w:r>
          </w:p>
          <w:p w:rsidR="00EA1D33" w:rsidRPr="00B870C4" w:rsidRDefault="00EA1D33" w:rsidP="009B44A5">
            <w:pPr>
              <w:widowControl w:val="0"/>
              <w:autoSpaceDE w:val="0"/>
              <w:autoSpaceDN w:val="0"/>
              <w:spacing w:before="36"/>
              <w:ind w:left="108"/>
              <w:rPr>
                <w:rFonts w:eastAsia="Arial"/>
                <w:sz w:val="20"/>
                <w:szCs w:val="20"/>
                <w:lang w:eastAsia="en-ZA" w:bidi="en-ZA"/>
              </w:rPr>
            </w:pPr>
            <w:r w:rsidRPr="00B870C4">
              <w:rPr>
                <w:rFonts w:eastAsia="Arial"/>
                <w:sz w:val="20"/>
                <w:szCs w:val="20"/>
                <w:lang w:eastAsia="en-ZA" w:bidi="en-ZA"/>
              </w:rPr>
              <w:t xml:space="preserve">The Investigation is finalised. </w:t>
            </w:r>
          </w:p>
          <w:p w:rsidR="00EA1D33" w:rsidRPr="00B870C4" w:rsidRDefault="00EA1D33" w:rsidP="009B44A5">
            <w:pPr>
              <w:widowControl w:val="0"/>
              <w:autoSpaceDE w:val="0"/>
              <w:autoSpaceDN w:val="0"/>
              <w:spacing w:before="36"/>
              <w:ind w:left="108"/>
              <w:rPr>
                <w:rFonts w:eastAsia="Arial"/>
                <w:sz w:val="20"/>
                <w:szCs w:val="20"/>
                <w:lang w:eastAsia="en-ZA" w:bidi="en-ZA"/>
              </w:rPr>
            </w:pPr>
          </w:p>
          <w:p w:rsidR="00EA1D33" w:rsidRPr="00B870C4" w:rsidRDefault="00EA1D33" w:rsidP="009B44A5">
            <w:pPr>
              <w:widowControl w:val="0"/>
              <w:autoSpaceDE w:val="0"/>
              <w:autoSpaceDN w:val="0"/>
              <w:spacing w:before="36"/>
              <w:ind w:left="144"/>
              <w:jc w:val="both"/>
              <w:rPr>
                <w:rFonts w:eastAsia="Arial"/>
                <w:sz w:val="20"/>
                <w:szCs w:val="20"/>
                <w:lang w:eastAsia="en-ZA" w:bidi="en-ZA"/>
              </w:rPr>
            </w:pPr>
            <w:r w:rsidRPr="00B870C4">
              <w:rPr>
                <w:rFonts w:eastAsia="Arial"/>
                <w:sz w:val="20"/>
                <w:szCs w:val="20"/>
                <w:lang w:eastAsia="en-ZA" w:bidi="en-ZA"/>
              </w:rPr>
              <w:t>The matter was referred to campus management to take the necessary Disciplinary action.</w:t>
            </w:r>
          </w:p>
        </w:tc>
      </w:tr>
      <w:tr w:rsidR="00EA1D33" w:rsidRPr="00B870C4" w:rsidTr="009B44A5">
        <w:tc>
          <w:tcPr>
            <w:tcW w:w="1427" w:type="dxa"/>
            <w:shd w:val="clear" w:color="auto" w:fill="auto"/>
          </w:tcPr>
          <w:p w:rsidR="00EA1D33" w:rsidRPr="00B870C4" w:rsidRDefault="00EA1D33" w:rsidP="009B44A5">
            <w:pPr>
              <w:widowControl w:val="0"/>
              <w:autoSpaceDE w:val="0"/>
              <w:autoSpaceDN w:val="0"/>
              <w:jc w:val="center"/>
              <w:rPr>
                <w:rFonts w:eastAsia="Arial"/>
                <w:b/>
                <w:sz w:val="20"/>
                <w:szCs w:val="20"/>
                <w:lang w:eastAsia="en-ZA" w:bidi="en-ZA"/>
              </w:rPr>
            </w:pPr>
            <w:r w:rsidRPr="00B870C4">
              <w:rPr>
                <w:rFonts w:eastAsia="Arial"/>
                <w:b/>
                <w:sz w:val="20"/>
                <w:szCs w:val="20"/>
                <w:lang w:eastAsia="en-ZA" w:bidi="en-ZA"/>
              </w:rPr>
              <w:t>4</w:t>
            </w:r>
          </w:p>
        </w:tc>
        <w:tc>
          <w:tcPr>
            <w:tcW w:w="1895" w:type="dxa"/>
            <w:shd w:val="clear" w:color="auto" w:fill="auto"/>
          </w:tcPr>
          <w:p w:rsidR="00EA1D33" w:rsidRPr="00B870C4" w:rsidRDefault="00EA1D33" w:rsidP="009B44A5">
            <w:pPr>
              <w:widowControl w:val="0"/>
              <w:autoSpaceDE w:val="0"/>
              <w:autoSpaceDN w:val="0"/>
              <w:spacing w:before="171"/>
              <w:ind w:left="108"/>
              <w:jc w:val="center"/>
              <w:rPr>
                <w:rFonts w:eastAsia="Arial"/>
                <w:sz w:val="20"/>
                <w:szCs w:val="20"/>
                <w:lang w:eastAsia="en-ZA" w:bidi="en-ZA"/>
              </w:rPr>
            </w:pPr>
            <w:r w:rsidRPr="00B870C4">
              <w:rPr>
                <w:rFonts w:eastAsia="Arial"/>
                <w:sz w:val="20"/>
                <w:szCs w:val="20"/>
                <w:lang w:eastAsia="en-ZA" w:bidi="en-ZA"/>
              </w:rPr>
              <w:t>VOPI -Facilities</w:t>
            </w:r>
          </w:p>
        </w:tc>
        <w:tc>
          <w:tcPr>
            <w:tcW w:w="2617" w:type="dxa"/>
            <w:shd w:val="clear" w:color="auto" w:fill="auto"/>
          </w:tcPr>
          <w:p w:rsidR="00EA1D33" w:rsidRPr="00B870C4" w:rsidRDefault="00EA1D33" w:rsidP="009B44A5">
            <w:pPr>
              <w:widowControl w:val="0"/>
              <w:autoSpaceDE w:val="0"/>
              <w:autoSpaceDN w:val="0"/>
              <w:rPr>
                <w:rFonts w:eastAsia="Arial"/>
                <w:b/>
                <w:sz w:val="20"/>
                <w:szCs w:val="20"/>
                <w:lang w:eastAsia="en-ZA" w:bidi="en-ZA"/>
              </w:rPr>
            </w:pPr>
            <w:r w:rsidRPr="00B870C4">
              <w:rPr>
                <w:rFonts w:eastAsia="Calibri"/>
                <w:sz w:val="20"/>
                <w:szCs w:val="20"/>
                <w:lang w:eastAsia="en-ZA"/>
              </w:rPr>
              <w:t>Suspected irregular appointment of a service provider to provide fuel at VOP</w:t>
            </w:r>
          </w:p>
        </w:tc>
        <w:tc>
          <w:tcPr>
            <w:tcW w:w="2594" w:type="dxa"/>
            <w:shd w:val="clear" w:color="auto" w:fill="auto"/>
          </w:tcPr>
          <w:p w:rsidR="00EA1D33" w:rsidRPr="00B870C4" w:rsidRDefault="00EA1D33" w:rsidP="009B44A5">
            <w:pPr>
              <w:widowControl w:val="0"/>
              <w:autoSpaceDE w:val="0"/>
              <w:autoSpaceDN w:val="0"/>
              <w:spacing w:before="69"/>
              <w:ind w:left="144"/>
              <w:rPr>
                <w:rFonts w:eastAsia="Arial"/>
                <w:b/>
                <w:sz w:val="20"/>
                <w:szCs w:val="20"/>
                <w:lang w:eastAsia="en-ZA" w:bidi="en-ZA"/>
              </w:rPr>
            </w:pPr>
            <w:r w:rsidRPr="00B870C4">
              <w:rPr>
                <w:rFonts w:eastAsia="Arial"/>
                <w:b/>
                <w:sz w:val="20"/>
                <w:szCs w:val="20"/>
                <w:u w:val="thick"/>
                <w:lang w:eastAsia="en-ZA" w:bidi="en-ZA"/>
              </w:rPr>
              <w:t>Status</w:t>
            </w:r>
          </w:p>
          <w:p w:rsidR="00EA1D33" w:rsidRPr="00B870C4" w:rsidRDefault="00EA1D33" w:rsidP="009B44A5">
            <w:pPr>
              <w:widowControl w:val="0"/>
              <w:autoSpaceDE w:val="0"/>
              <w:autoSpaceDN w:val="0"/>
              <w:spacing w:before="69"/>
              <w:ind w:left="144"/>
              <w:rPr>
                <w:rFonts w:eastAsia="Arial"/>
                <w:b/>
                <w:sz w:val="20"/>
                <w:szCs w:val="20"/>
                <w:lang w:eastAsia="en-ZA" w:bidi="en-ZA"/>
              </w:rPr>
            </w:pPr>
            <w:r w:rsidRPr="00B870C4">
              <w:rPr>
                <w:rFonts w:eastAsia="Calibri"/>
                <w:sz w:val="20"/>
                <w:szCs w:val="20"/>
                <w:lang w:eastAsia="en-ZA"/>
              </w:rPr>
              <w:t>Investigation in progress</w:t>
            </w:r>
          </w:p>
        </w:tc>
      </w:tr>
    </w:tbl>
    <w:p w:rsidR="00EA1D33" w:rsidRDefault="00EA1D33" w:rsidP="00EA1D33">
      <w:pPr>
        <w:jc w:val="both"/>
        <w:rPr>
          <w:b/>
          <w:lang w:val="en-US" w:bidi="en-ZA"/>
        </w:rPr>
        <w:sectPr w:rsidR="00EA1D33" w:rsidSect="006D7092">
          <w:pgSz w:w="12240" w:h="15840"/>
          <w:pgMar w:top="1440" w:right="1440" w:bottom="1440" w:left="1440" w:header="720" w:footer="720" w:gutter="0"/>
          <w:cols w:space="720"/>
          <w:docGrid w:linePitch="360"/>
        </w:sectPr>
      </w:pPr>
    </w:p>
    <w:p w:rsidR="00EA1D33" w:rsidRPr="00D25FFE" w:rsidRDefault="00EA1D33" w:rsidP="00EA1D33">
      <w:pPr>
        <w:jc w:val="both"/>
        <w:rPr>
          <w:rFonts w:ascii="Arial" w:hAnsi="Arial" w:cs="Arial"/>
          <w:sz w:val="24"/>
          <w:szCs w:val="24"/>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276"/>
        <w:gridCol w:w="2126"/>
        <w:gridCol w:w="1701"/>
        <w:gridCol w:w="1276"/>
      </w:tblGrid>
      <w:tr w:rsidR="00EA1D33" w:rsidRPr="00120E26" w:rsidTr="009B44A5">
        <w:trPr>
          <w:trHeight w:val="290"/>
          <w:tblHeader/>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CAMPUS</w:t>
            </w:r>
          </w:p>
        </w:tc>
        <w:tc>
          <w:tcPr>
            <w:tcW w:w="1276"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SUPPLIER NAME</w:t>
            </w:r>
          </w:p>
        </w:tc>
        <w:tc>
          <w:tcPr>
            <w:tcW w:w="2126"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METHOD OF PROCUREMENT</w:t>
            </w:r>
          </w:p>
        </w:tc>
        <w:tc>
          <w:tcPr>
            <w:tcW w:w="1701"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DESCRIPTION</w:t>
            </w:r>
          </w:p>
        </w:tc>
        <w:tc>
          <w:tcPr>
            <w:tcW w:w="1276" w:type="dxa"/>
            <w:shd w:val="clear" w:color="auto" w:fill="C00000"/>
            <w:noWrap/>
            <w:hideMark/>
          </w:tcPr>
          <w:p w:rsidR="00EA1D33" w:rsidRPr="00120E26" w:rsidRDefault="00EA1D33" w:rsidP="009B44A5">
            <w:pPr>
              <w:jc w:val="right"/>
              <w:rPr>
                <w:bCs/>
                <w:sz w:val="16"/>
                <w:szCs w:val="16"/>
                <w:lang w:val="en-US" w:eastAsia="en-ZA"/>
              </w:rPr>
            </w:pPr>
            <w:r w:rsidRPr="00120E26">
              <w:rPr>
                <w:bCs/>
                <w:sz w:val="16"/>
                <w:szCs w:val="16"/>
                <w:lang w:val="en-US" w:eastAsia="en-ZA"/>
              </w:rPr>
              <w:t xml:space="preserve">ORDER AMOUNT </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AP</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Musenga</w:t>
            </w:r>
            <w:proofErr w:type="spellEnd"/>
            <w:r w:rsidRPr="00120E26">
              <w:rPr>
                <w:sz w:val="16"/>
                <w:szCs w:val="16"/>
                <w:lang w:val="en-US" w:eastAsia="en-ZA"/>
              </w:rPr>
              <w:t xml:space="preserve">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SANITIZER </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R52 496,50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Mothwanape</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Emergency</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DISINFECTION MAIN BUILDING</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R50 000,00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Mothwanape</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DISINFECTION OF ROODEPLAAT</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R7 772,03</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Mix Creation</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3 PLY MASK</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R25 000,00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Labotec</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THERMOMETER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R1 092,50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Antivirus Trading</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DISINFECTION OF NCECA</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R9 525,00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Mothwanape</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Emergency</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DISINFECTION OF MEAT SCIENCE</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R38 785,40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Solani</w:t>
            </w:r>
            <w:proofErr w:type="spellEnd"/>
            <w:r w:rsidRPr="00120E26">
              <w:rPr>
                <w:sz w:val="16"/>
                <w:szCs w:val="16"/>
                <w:lang w:val="en-US" w:eastAsia="en-ZA"/>
              </w:rPr>
              <w:t xml:space="preserve"> trading</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SANITIZER AND THERMOMETER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R74 940,00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R259 611,43</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proofErr w:type="spellStart"/>
            <w:r w:rsidRPr="00120E26">
              <w:rPr>
                <w:bCs/>
                <w:sz w:val="16"/>
                <w:szCs w:val="16"/>
                <w:lang w:val="en-US" w:eastAsia="en-ZA"/>
              </w:rPr>
              <w:t>Infruitec</w:t>
            </w:r>
            <w:proofErr w:type="spellEnd"/>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Body shop</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hand </w:t>
            </w:r>
            <w:proofErr w:type="spellStart"/>
            <w:r w:rsidRPr="00120E26">
              <w:rPr>
                <w:sz w:val="16"/>
                <w:szCs w:val="16"/>
                <w:lang w:val="en-US" w:eastAsia="en-ZA"/>
              </w:rPr>
              <w:t>sanitiser</w:t>
            </w:r>
            <w:proofErr w:type="spellEnd"/>
            <w:r w:rsidRPr="00120E26">
              <w:rPr>
                <w:sz w:val="16"/>
                <w:szCs w:val="16"/>
                <w:lang w:val="en-US" w:eastAsia="en-ZA"/>
              </w:rPr>
              <w:t xml:space="preserve"> &amp; wipes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R239,90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Crazy Store and Body shop</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Spray bottles , aloe gel , oils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R887,30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Laborem</w:t>
            </w:r>
            <w:proofErr w:type="spellEnd"/>
            <w:r w:rsidRPr="00120E26">
              <w:rPr>
                <w:sz w:val="16"/>
                <w:szCs w:val="16"/>
                <w:lang w:val="en-US" w:eastAsia="en-ZA"/>
              </w:rPr>
              <w:t xml:space="preserve"> Lab Supplies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Spray bottles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R455,70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 Crazy Store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Spray bottles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R300,70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Die </w:t>
            </w:r>
            <w:proofErr w:type="spellStart"/>
            <w:r w:rsidRPr="00120E26">
              <w:rPr>
                <w:sz w:val="16"/>
                <w:szCs w:val="16"/>
                <w:lang w:val="en-US" w:eastAsia="en-ZA"/>
              </w:rPr>
              <w:t>Boord</w:t>
            </w:r>
            <w:proofErr w:type="spellEnd"/>
            <w:r w:rsidRPr="00120E26">
              <w:rPr>
                <w:sz w:val="16"/>
                <w:szCs w:val="16"/>
                <w:lang w:val="en-US" w:eastAsia="en-ZA"/>
              </w:rPr>
              <w:t xml:space="preserve"> Pharmacy</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Thermometer &amp; batteries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R1 412,90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Bidvest Steiner</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Masks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R1 719,48</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Bidvest Steiner</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Hand </w:t>
            </w:r>
            <w:proofErr w:type="spellStart"/>
            <w:r w:rsidRPr="00120E26">
              <w:rPr>
                <w:sz w:val="16"/>
                <w:szCs w:val="16"/>
                <w:lang w:val="en-US" w:eastAsia="en-ZA"/>
              </w:rPr>
              <w:t>sanitiser</w:t>
            </w:r>
            <w:proofErr w:type="spellEnd"/>
            <w:r w:rsidRPr="00120E26">
              <w:rPr>
                <w:sz w:val="16"/>
                <w:szCs w:val="16"/>
                <w:lang w:val="en-US" w:eastAsia="en-ZA"/>
              </w:rPr>
              <w:t xml:space="preserve"> spray</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R1 932,00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Clicks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Wet wipes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R445,15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Steiner Hygiene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Emergency </w:t>
            </w:r>
          </w:p>
        </w:tc>
        <w:tc>
          <w:tcPr>
            <w:tcW w:w="1701"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Ster</w:t>
            </w:r>
            <w:proofErr w:type="spellEnd"/>
            <w:r w:rsidRPr="00120E26">
              <w:rPr>
                <w:sz w:val="16"/>
                <w:szCs w:val="16"/>
                <w:lang w:val="en-US" w:eastAsia="en-ZA"/>
              </w:rPr>
              <w:t>-fog spray once-off</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R34 776,31</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Steiner Hygiene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Thermometers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R16 675,00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Batteries </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R240,00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Spray </w:t>
            </w:r>
            <w:proofErr w:type="spellStart"/>
            <w:r w:rsidRPr="00120E26">
              <w:rPr>
                <w:sz w:val="16"/>
                <w:szCs w:val="16"/>
                <w:lang w:val="en-US" w:eastAsia="en-ZA"/>
              </w:rPr>
              <w:t>bottels</w:t>
            </w:r>
            <w:proofErr w:type="spellEnd"/>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R443,15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ETHANOL SA</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Ethanol</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R9 648,50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MOONSTONE INVESTMENTS 15</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Spray </w:t>
            </w:r>
            <w:proofErr w:type="spellStart"/>
            <w:r w:rsidRPr="00120E26">
              <w:rPr>
                <w:sz w:val="16"/>
                <w:szCs w:val="16"/>
                <w:lang w:val="en-US" w:eastAsia="en-ZA"/>
              </w:rPr>
              <w:t>bottels</w:t>
            </w:r>
            <w:proofErr w:type="spellEnd"/>
            <w:r w:rsidRPr="00120E26">
              <w:rPr>
                <w:sz w:val="16"/>
                <w:szCs w:val="16"/>
                <w:lang w:val="en-US" w:eastAsia="en-ZA"/>
              </w:rPr>
              <w:t xml:space="preserve"> and wipes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R10 723,75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lastRenderedPageBreak/>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Mr Farmer CC</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Cloth Masks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R25 875,00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FORMS MEDIA INDEPENDENT AFRICA</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Steri</w:t>
            </w:r>
            <w:proofErr w:type="spellEnd"/>
            <w:r w:rsidRPr="00120E26">
              <w:rPr>
                <w:sz w:val="16"/>
                <w:szCs w:val="16"/>
                <w:lang w:val="en-US" w:eastAsia="en-ZA"/>
              </w:rPr>
              <w:t>-stands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R21 562,50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MOONSTONE INVESTMENTS 15</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Lavender Oil</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R1 495,00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STEINER HYGIENE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Steri</w:t>
            </w:r>
            <w:proofErr w:type="spellEnd"/>
            <w:r w:rsidRPr="00120E26">
              <w:rPr>
                <w:sz w:val="16"/>
                <w:szCs w:val="16"/>
                <w:lang w:val="en-US" w:eastAsia="en-ZA"/>
              </w:rPr>
              <w:t>-fog chemicals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R10 891,65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R139 724,00</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TSC</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Steiner Hygiene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Hand </w:t>
            </w:r>
            <w:proofErr w:type="spellStart"/>
            <w:r w:rsidRPr="00120E26">
              <w:rPr>
                <w:sz w:val="16"/>
                <w:szCs w:val="16"/>
                <w:lang w:val="en-US" w:eastAsia="en-ZA"/>
              </w:rPr>
              <w:t>Sanitiser</w:t>
            </w:r>
            <w:proofErr w:type="spellEnd"/>
            <w:r w:rsidRPr="00120E26">
              <w:rPr>
                <w:sz w:val="16"/>
                <w:szCs w:val="16"/>
                <w:lang w:val="en-US" w:eastAsia="en-ZA"/>
              </w:rPr>
              <w:t xml:space="preserve"> 70% gel 25L</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R89 635,60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Steiner Hygiene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Surgical Masks Box of 50</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R114 425,00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Mandi</w:t>
            </w:r>
            <w:proofErr w:type="spellEnd"/>
            <w:r w:rsidRPr="00120E26">
              <w:rPr>
                <w:sz w:val="16"/>
                <w:szCs w:val="16"/>
                <w:lang w:val="en-US" w:eastAsia="en-ZA"/>
              </w:rPr>
              <w:t xml:space="preserve"> and </w:t>
            </w:r>
            <w:proofErr w:type="spellStart"/>
            <w:r w:rsidRPr="00120E26">
              <w:rPr>
                <w:sz w:val="16"/>
                <w:szCs w:val="16"/>
                <w:lang w:val="en-US" w:eastAsia="en-ZA"/>
              </w:rPr>
              <w:t>Prich</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3 Layers Cloth Face Masks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R10 500,00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Supra Healthcare Johannesburg</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Disposable Face Shield</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R861,06</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Supra Healthcare Johannesburg</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Thermometer Non-Contact Infrared</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R43 125,00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Love and Charm Trading</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Disinfecting of buildings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R15 909,68</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Courier-IT SA</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Courier Services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R314,26</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Die </w:t>
            </w:r>
            <w:proofErr w:type="spellStart"/>
            <w:r w:rsidRPr="00120E26">
              <w:rPr>
                <w:sz w:val="16"/>
                <w:szCs w:val="16"/>
                <w:lang w:val="en-US" w:eastAsia="en-ZA"/>
              </w:rPr>
              <w:t>Humansdorpse</w:t>
            </w:r>
            <w:proofErr w:type="spellEnd"/>
            <w:r w:rsidRPr="00120E26">
              <w:rPr>
                <w:sz w:val="16"/>
                <w:szCs w:val="16"/>
                <w:lang w:val="en-US" w:eastAsia="en-ZA"/>
              </w:rPr>
              <w:t xml:space="preserve"> </w:t>
            </w:r>
            <w:proofErr w:type="spellStart"/>
            <w:r w:rsidRPr="00120E26">
              <w:rPr>
                <w:sz w:val="16"/>
                <w:szCs w:val="16"/>
                <w:lang w:val="en-US" w:eastAsia="en-ZA"/>
              </w:rPr>
              <w:t>Kooperasie</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Disposable surgical type face masks, Box of 50</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R25 012,50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Die </w:t>
            </w:r>
            <w:proofErr w:type="spellStart"/>
            <w:r w:rsidRPr="00120E26">
              <w:rPr>
                <w:sz w:val="16"/>
                <w:szCs w:val="16"/>
                <w:lang w:val="en-US" w:eastAsia="en-ZA"/>
              </w:rPr>
              <w:t>Humansdorpse</w:t>
            </w:r>
            <w:proofErr w:type="spellEnd"/>
            <w:r w:rsidRPr="00120E26">
              <w:rPr>
                <w:sz w:val="16"/>
                <w:szCs w:val="16"/>
                <w:lang w:val="en-US" w:eastAsia="en-ZA"/>
              </w:rPr>
              <w:t xml:space="preserve"> </w:t>
            </w:r>
            <w:proofErr w:type="spellStart"/>
            <w:r w:rsidRPr="00120E26">
              <w:rPr>
                <w:sz w:val="16"/>
                <w:szCs w:val="16"/>
                <w:lang w:val="en-US" w:eastAsia="en-ZA"/>
              </w:rPr>
              <w:t>Kooperasie</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Hand and surface </w:t>
            </w:r>
            <w:proofErr w:type="spellStart"/>
            <w:r w:rsidRPr="00120E26">
              <w:rPr>
                <w:sz w:val="16"/>
                <w:szCs w:val="16"/>
                <w:lang w:val="en-US" w:eastAsia="en-ZA"/>
              </w:rPr>
              <w:t>sanatiser</w:t>
            </w:r>
            <w:proofErr w:type="spellEnd"/>
            <w:r w:rsidRPr="00120E26">
              <w:rPr>
                <w:sz w:val="16"/>
                <w:szCs w:val="16"/>
                <w:lang w:val="en-US" w:eastAsia="en-ZA"/>
              </w:rPr>
              <w:t>, 70% alcohol, per L</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R3 069,93</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Die </w:t>
            </w:r>
            <w:proofErr w:type="spellStart"/>
            <w:r w:rsidRPr="00120E26">
              <w:rPr>
                <w:sz w:val="16"/>
                <w:szCs w:val="16"/>
                <w:lang w:val="en-US" w:eastAsia="en-ZA"/>
              </w:rPr>
              <w:t>Humansdorpse</w:t>
            </w:r>
            <w:proofErr w:type="spellEnd"/>
            <w:r w:rsidRPr="00120E26">
              <w:rPr>
                <w:sz w:val="16"/>
                <w:szCs w:val="16"/>
                <w:lang w:val="en-US" w:eastAsia="en-ZA"/>
              </w:rPr>
              <w:t xml:space="preserve"> </w:t>
            </w:r>
            <w:proofErr w:type="spellStart"/>
            <w:r w:rsidRPr="00120E26">
              <w:rPr>
                <w:sz w:val="16"/>
                <w:szCs w:val="16"/>
                <w:lang w:val="en-US" w:eastAsia="en-ZA"/>
              </w:rPr>
              <w:t>Kooperasie</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Spray bottle, 1L</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R985,78</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R454 454,45</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PHP</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Musenga</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PPE</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R83 621,04</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Laborem</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PPE</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R9 157,45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Steiner Hygiene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Deviation</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Disinfection of office(deep cleaning of office space</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R4 312,50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Steiner Hygiene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Disinfection of office(deep cleaning </w:t>
            </w:r>
            <w:r w:rsidRPr="00120E26">
              <w:rPr>
                <w:sz w:val="16"/>
                <w:szCs w:val="16"/>
                <w:lang w:val="en-US" w:eastAsia="en-ZA"/>
              </w:rPr>
              <w:lastRenderedPageBreak/>
              <w:t>of office space</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lastRenderedPageBreak/>
              <w:t>R1 863,78</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lastRenderedPageBreak/>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AA </w:t>
            </w:r>
            <w:proofErr w:type="spellStart"/>
            <w:r w:rsidRPr="00120E26">
              <w:rPr>
                <w:sz w:val="16"/>
                <w:szCs w:val="16"/>
                <w:lang w:val="en-US" w:eastAsia="en-ZA"/>
              </w:rPr>
              <w:t>Mosaka</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Deviation</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Disinfection of office(deep cleaning of office space</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R59 122,01</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Thermometers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R7 000,00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R165 076,78</w:t>
            </w:r>
          </w:p>
        </w:tc>
      </w:tr>
      <w:tr w:rsidR="00EA1D33" w:rsidRPr="00120E26" w:rsidTr="009B44A5">
        <w:trPr>
          <w:trHeight w:val="85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IC</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Absolute office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hideMark/>
          </w:tcPr>
          <w:p w:rsidR="00EA1D33" w:rsidRPr="00120E26" w:rsidRDefault="00EA1D33" w:rsidP="009B44A5">
            <w:pPr>
              <w:jc w:val="both"/>
              <w:rPr>
                <w:sz w:val="16"/>
                <w:szCs w:val="16"/>
                <w:lang w:val="en-US" w:eastAsia="en-ZA"/>
              </w:rPr>
            </w:pPr>
            <w:r w:rsidRPr="00120E26">
              <w:rPr>
                <w:sz w:val="16"/>
                <w:szCs w:val="16"/>
                <w:lang w:val="en-US" w:eastAsia="en-ZA"/>
              </w:rPr>
              <w:t>PPE (5X BOX of Masks, 3X Box of Nitrile gloves &amp; 4X 25L 70% alcohol based hand sanitizer &amp; Re-useable and washable mask)  </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R25 330,64</w:t>
            </w:r>
          </w:p>
        </w:tc>
      </w:tr>
      <w:tr w:rsidR="00EA1D33" w:rsidRPr="00120E26" w:rsidTr="009B44A5">
        <w:trPr>
          <w:trHeight w:val="460"/>
        </w:trPr>
        <w:tc>
          <w:tcPr>
            <w:tcW w:w="2409"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Aug Behrens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hideMark/>
          </w:tcPr>
          <w:p w:rsidR="00EA1D33" w:rsidRPr="00120E26" w:rsidRDefault="00EA1D33" w:rsidP="009B44A5">
            <w:pPr>
              <w:jc w:val="both"/>
              <w:rPr>
                <w:sz w:val="16"/>
                <w:szCs w:val="16"/>
                <w:lang w:val="en-US" w:eastAsia="en-ZA"/>
              </w:rPr>
            </w:pPr>
            <w:r w:rsidRPr="00120E26">
              <w:rPr>
                <w:sz w:val="16"/>
                <w:szCs w:val="16"/>
                <w:lang w:val="en-US" w:eastAsia="en-ZA"/>
              </w:rPr>
              <w:t>Purchase of 3 scanning machine</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R5 895,70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Redspot</w:t>
            </w:r>
            <w:proofErr w:type="spellEnd"/>
            <w:r w:rsidRPr="00120E26">
              <w:rPr>
                <w:sz w:val="16"/>
                <w:szCs w:val="16"/>
                <w:lang w:val="en-US" w:eastAsia="en-ZA"/>
              </w:rPr>
              <w:t xml:space="preserve"> Soap CC</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hideMark/>
          </w:tcPr>
          <w:p w:rsidR="00EA1D33" w:rsidRPr="00120E26" w:rsidRDefault="00EA1D33" w:rsidP="009B44A5">
            <w:pPr>
              <w:jc w:val="both"/>
              <w:rPr>
                <w:sz w:val="16"/>
                <w:szCs w:val="16"/>
                <w:lang w:val="en-US" w:eastAsia="en-ZA"/>
              </w:rPr>
            </w:pPr>
            <w:r w:rsidRPr="00120E26">
              <w:rPr>
                <w:sz w:val="16"/>
                <w:szCs w:val="16"/>
                <w:lang w:val="en-US" w:eastAsia="en-ZA"/>
              </w:rPr>
              <w:t>Office space disinfection completed prior to the return of employees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R29 997,25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 </w:t>
            </w:r>
          </w:p>
        </w:tc>
        <w:tc>
          <w:tcPr>
            <w:tcW w:w="1276" w:type="dxa"/>
            <w:shd w:val="clear" w:color="auto" w:fill="auto"/>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R61 223,59</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SG</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Pick 'n Pay</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Hand Sanitizers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R359,80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Alda's</w:t>
            </w:r>
            <w:proofErr w:type="spellEnd"/>
            <w:r w:rsidRPr="00120E26">
              <w:rPr>
                <w:sz w:val="16"/>
                <w:szCs w:val="16"/>
                <w:lang w:val="en-US" w:eastAsia="en-ZA"/>
              </w:rPr>
              <w:t xml:space="preserve"> Interiors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Face Masks-Crop protection</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Alda's</w:t>
            </w:r>
            <w:proofErr w:type="spellEnd"/>
            <w:r w:rsidRPr="00120E26">
              <w:rPr>
                <w:sz w:val="16"/>
                <w:szCs w:val="16"/>
                <w:lang w:val="en-US" w:eastAsia="en-ZA"/>
              </w:rPr>
              <w:t xml:space="preserve"> Interiors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Face Masks-Facilities, Finance, HR Support</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Alda's</w:t>
            </w:r>
            <w:proofErr w:type="spellEnd"/>
            <w:r w:rsidRPr="00120E26">
              <w:rPr>
                <w:sz w:val="16"/>
                <w:szCs w:val="16"/>
                <w:lang w:val="en-US" w:eastAsia="en-ZA"/>
              </w:rPr>
              <w:t xml:space="preserve"> Interiors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Face masks-Crop Improvement and Germplasm</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Alda's</w:t>
            </w:r>
            <w:proofErr w:type="spellEnd"/>
            <w:r w:rsidRPr="00120E26">
              <w:rPr>
                <w:sz w:val="16"/>
                <w:szCs w:val="16"/>
                <w:lang w:val="en-US" w:eastAsia="en-ZA"/>
              </w:rPr>
              <w:t xml:space="preserve"> Interiors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Face masks Production Systems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
        </w:tc>
        <w:tc>
          <w:tcPr>
            <w:tcW w:w="2126"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Consumables for Isolation Room</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R1 600,00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Mr Price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PPE Production Systems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R1 473,80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Mr Price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Thermometer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R1 600,00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Mr Price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Protective clothing</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R259,00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Bethlehem Masons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Thermometer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R1 600,00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Bethlehem Masons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PPE Production Systems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R1 450,00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Bethlehem Masons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Batteries for thermometers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R179,90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lastRenderedPageBreak/>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VKB</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Sanitizer and masks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R1 958,90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Crazy Plastics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Sanitizer, face shields and masks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R1 974,93</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Hygiene Outright</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Sanitizer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R825,72</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kroon Pharmacy</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96% </w:t>
            </w:r>
            <w:proofErr w:type="spellStart"/>
            <w:r w:rsidRPr="00120E26">
              <w:rPr>
                <w:sz w:val="16"/>
                <w:szCs w:val="16"/>
                <w:lang w:val="en-US" w:eastAsia="en-ZA"/>
              </w:rPr>
              <w:t>ethanaol</w:t>
            </w:r>
            <w:proofErr w:type="spellEnd"/>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R3 486,80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kroon Pharmacy</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70% alcohol sanitizer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R1 392,65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kroon Pharmacy</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FFI Masks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R1 900,26</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VKB</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Absolute ethanol</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R5 492,40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VKB</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Nitrile gloves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R1 891,75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VKB</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25L Sanitizer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R1 392,65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Hoek Pharmacy</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70% alcohol sanitizer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R1 392,65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Hoek Pharmacy</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ALSC-MASK002</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R1 348,95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Bargain Box</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Disinfection of buildings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R26 424,52</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Fourie Turbo</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Petty Cash</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R64 004,68</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GC</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Redspot</w:t>
            </w:r>
            <w:proofErr w:type="spellEnd"/>
            <w:r w:rsidRPr="00120E26">
              <w:rPr>
                <w:sz w:val="16"/>
                <w:szCs w:val="16"/>
                <w:lang w:val="en-US" w:eastAsia="en-ZA"/>
              </w:rPr>
              <w:t xml:space="preserve"> Soap Trading</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Mask Non-Medical - Protection Non-woven 4 Layer 1s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R4 485,00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Joyce Solutions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THEMOMETER INFRARED SCANING +LCD</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R10 165,00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Joyce Solutions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Hand Sanitizer dry disinfectant  70% </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R19 692,68</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True Ambition Trading</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STAND/FOOT - SANITIZING STATION + BOTTLES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R29 700,00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Aristocraft</w:t>
            </w:r>
            <w:proofErr w:type="spellEnd"/>
            <w:r w:rsidRPr="00120E26">
              <w:rPr>
                <w:sz w:val="16"/>
                <w:szCs w:val="16"/>
                <w:lang w:val="en-US" w:eastAsia="en-ZA"/>
              </w:rPr>
              <w:t xml:space="preserve"> Trading</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Visors, 500 ml Bottles, Bleach</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R5 120,56</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Printing Things</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Branded Fabric Face Masks  </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R18 400,00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R87 563,24</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VOP</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Tripple</w:t>
            </w:r>
            <w:proofErr w:type="spellEnd"/>
            <w:r w:rsidRPr="00120E26">
              <w:rPr>
                <w:sz w:val="16"/>
                <w:szCs w:val="16"/>
                <w:lang w:val="en-US" w:eastAsia="en-ZA"/>
              </w:rPr>
              <w:t xml:space="preserve"> Medical Distribution</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TR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250ML Hand sanitizer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R18 700,00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Tripple</w:t>
            </w:r>
            <w:proofErr w:type="spellEnd"/>
            <w:r w:rsidRPr="00120E26">
              <w:rPr>
                <w:sz w:val="16"/>
                <w:szCs w:val="16"/>
                <w:lang w:val="en-US" w:eastAsia="en-ZA"/>
              </w:rPr>
              <w:t xml:space="preserve"> Medical Distribution</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TR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25L Sanitizer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R14 756,58</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lastRenderedPageBreak/>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Tripple</w:t>
            </w:r>
            <w:proofErr w:type="spellEnd"/>
            <w:r w:rsidRPr="00120E26">
              <w:rPr>
                <w:sz w:val="16"/>
                <w:szCs w:val="16"/>
                <w:lang w:val="en-US" w:eastAsia="en-ZA"/>
              </w:rPr>
              <w:t xml:space="preserve"> Medical Distribution</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TR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Mask 3PLY</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R16 000,00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Tripple</w:t>
            </w:r>
            <w:proofErr w:type="spellEnd"/>
            <w:r w:rsidRPr="00120E26">
              <w:rPr>
                <w:sz w:val="16"/>
                <w:szCs w:val="16"/>
                <w:lang w:val="en-US" w:eastAsia="en-ZA"/>
              </w:rPr>
              <w:t xml:space="preserve"> Medical Distribution</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TR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Gloves Nitrile</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R10 350,00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Tripple</w:t>
            </w:r>
            <w:proofErr w:type="spellEnd"/>
            <w:r w:rsidRPr="00120E26">
              <w:rPr>
                <w:sz w:val="16"/>
                <w:szCs w:val="16"/>
                <w:lang w:val="en-US" w:eastAsia="en-ZA"/>
              </w:rPr>
              <w:t xml:space="preserve"> Medical Distribution</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TR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500 ML hand sanitizer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R1 750,00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Tripple</w:t>
            </w:r>
            <w:proofErr w:type="spellEnd"/>
            <w:r w:rsidRPr="00120E26">
              <w:rPr>
                <w:sz w:val="16"/>
                <w:szCs w:val="16"/>
                <w:lang w:val="en-US" w:eastAsia="en-ZA"/>
              </w:rPr>
              <w:t xml:space="preserve"> Medical Distribution</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TR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Thermometer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R4 400,00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Tripple</w:t>
            </w:r>
            <w:proofErr w:type="spellEnd"/>
            <w:r w:rsidRPr="00120E26">
              <w:rPr>
                <w:sz w:val="16"/>
                <w:szCs w:val="16"/>
                <w:lang w:val="en-US" w:eastAsia="en-ZA"/>
              </w:rPr>
              <w:t xml:space="preserve"> Medical Distribution</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TR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Mask 3PLY Surgical face</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R2 044,00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Tripple</w:t>
            </w:r>
            <w:proofErr w:type="spellEnd"/>
            <w:r w:rsidRPr="00120E26">
              <w:rPr>
                <w:sz w:val="16"/>
                <w:szCs w:val="16"/>
                <w:lang w:val="en-US" w:eastAsia="en-ZA"/>
              </w:rPr>
              <w:t xml:space="preserve"> Medical Distribution</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TR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Mask FFP-Dust mask</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R8 000,00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AA </w:t>
            </w:r>
            <w:proofErr w:type="spellStart"/>
            <w:r w:rsidRPr="00120E26">
              <w:rPr>
                <w:sz w:val="16"/>
                <w:szCs w:val="16"/>
                <w:lang w:val="en-US" w:eastAsia="en-ZA"/>
              </w:rPr>
              <w:t>Mosaka</w:t>
            </w:r>
            <w:proofErr w:type="spellEnd"/>
            <w:r w:rsidRPr="00120E26">
              <w:rPr>
                <w:sz w:val="16"/>
                <w:szCs w:val="16"/>
                <w:lang w:val="en-US" w:eastAsia="en-ZA"/>
              </w:rPr>
              <w:t xml:space="preserve"> </w:t>
            </w:r>
            <w:proofErr w:type="spellStart"/>
            <w:r w:rsidRPr="00120E26">
              <w:rPr>
                <w:sz w:val="16"/>
                <w:szCs w:val="16"/>
                <w:lang w:val="en-US" w:eastAsia="en-ZA"/>
              </w:rPr>
              <w:t>Tradind</w:t>
            </w:r>
            <w:proofErr w:type="spellEnd"/>
            <w:r w:rsidRPr="00120E26">
              <w:rPr>
                <w:sz w:val="16"/>
                <w:szCs w:val="16"/>
                <w:lang w:val="en-US" w:eastAsia="en-ZA"/>
              </w:rPr>
              <w:t xml:space="preserve"> enterprise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Deviation</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Disinfection of buildings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R82 161,35</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R158 161,93</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CO</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OHS Care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Medical Screening </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R137 540,00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Robin Aden Cox</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Branded fabric face masks  </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R16 000,00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Pinnacle </w:t>
            </w:r>
            <w:proofErr w:type="spellStart"/>
            <w:r w:rsidRPr="00120E26">
              <w:rPr>
                <w:sz w:val="16"/>
                <w:szCs w:val="16"/>
                <w:lang w:val="en-US" w:eastAsia="en-ZA"/>
              </w:rPr>
              <w:t>Hygeine</w:t>
            </w:r>
            <w:proofErr w:type="spellEnd"/>
            <w:r w:rsidRPr="00120E26">
              <w:rPr>
                <w:sz w:val="16"/>
                <w:szCs w:val="16"/>
                <w:lang w:val="en-US" w:eastAsia="en-ZA"/>
              </w:rPr>
              <w:t xml:space="preserve"> Services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Disinfection of buildings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R7 682,00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R161 222,00</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BTP</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Supra </w:t>
            </w:r>
            <w:proofErr w:type="spellStart"/>
            <w:r w:rsidRPr="00120E26">
              <w:rPr>
                <w:sz w:val="16"/>
                <w:szCs w:val="16"/>
                <w:lang w:val="en-US" w:eastAsia="en-ZA"/>
              </w:rPr>
              <w:t>Larex</w:t>
            </w:r>
            <w:proofErr w:type="spellEnd"/>
            <w:r w:rsidRPr="00120E26">
              <w:rPr>
                <w:sz w:val="16"/>
                <w:szCs w:val="16"/>
                <w:lang w:val="en-US" w:eastAsia="en-ZA"/>
              </w:rPr>
              <w:t xml:space="preserv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RT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FACE SHIELD</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R997,50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Supra </w:t>
            </w:r>
            <w:proofErr w:type="spellStart"/>
            <w:r w:rsidRPr="00120E26">
              <w:rPr>
                <w:sz w:val="16"/>
                <w:szCs w:val="16"/>
                <w:lang w:val="en-US" w:eastAsia="en-ZA"/>
              </w:rPr>
              <w:t>Larex</w:t>
            </w:r>
            <w:proofErr w:type="spellEnd"/>
            <w:r w:rsidRPr="00120E26">
              <w:rPr>
                <w:sz w:val="16"/>
                <w:szCs w:val="16"/>
                <w:lang w:val="en-US" w:eastAsia="en-ZA"/>
              </w:rPr>
              <w:t xml:space="preserv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RT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FACE MASK</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R8 000,00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Supra </w:t>
            </w:r>
            <w:proofErr w:type="spellStart"/>
            <w:r w:rsidRPr="00120E26">
              <w:rPr>
                <w:sz w:val="16"/>
                <w:szCs w:val="16"/>
                <w:lang w:val="en-US" w:eastAsia="en-ZA"/>
              </w:rPr>
              <w:t>Larex</w:t>
            </w:r>
            <w:proofErr w:type="spellEnd"/>
            <w:r w:rsidRPr="00120E26">
              <w:rPr>
                <w:sz w:val="16"/>
                <w:szCs w:val="16"/>
                <w:lang w:val="en-US" w:eastAsia="en-ZA"/>
              </w:rPr>
              <w:t xml:space="preserv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RT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3 PLY MASK</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R790,00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Supra </w:t>
            </w:r>
            <w:proofErr w:type="spellStart"/>
            <w:r w:rsidRPr="00120E26">
              <w:rPr>
                <w:sz w:val="16"/>
                <w:szCs w:val="16"/>
                <w:lang w:val="en-US" w:eastAsia="en-ZA"/>
              </w:rPr>
              <w:t>Larex</w:t>
            </w:r>
            <w:proofErr w:type="spellEnd"/>
            <w:r w:rsidRPr="00120E26">
              <w:rPr>
                <w:sz w:val="16"/>
                <w:szCs w:val="16"/>
                <w:lang w:val="en-US" w:eastAsia="en-ZA"/>
              </w:rPr>
              <w:t xml:space="preserv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RT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Coverall </w:t>
            </w:r>
            <w:proofErr w:type="spellStart"/>
            <w:r w:rsidRPr="00120E26">
              <w:rPr>
                <w:sz w:val="16"/>
                <w:szCs w:val="16"/>
                <w:lang w:val="en-US" w:eastAsia="en-ZA"/>
              </w:rPr>
              <w:t>Premuim</w:t>
            </w:r>
            <w:proofErr w:type="spellEnd"/>
            <w:r w:rsidRPr="00120E26">
              <w:rPr>
                <w:sz w:val="16"/>
                <w:szCs w:val="16"/>
                <w:lang w:val="en-US" w:eastAsia="en-ZA"/>
              </w:rPr>
              <w:t xml:space="preserve"> Hooded</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R4 200,00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Supra </w:t>
            </w:r>
            <w:proofErr w:type="spellStart"/>
            <w:r w:rsidRPr="00120E26">
              <w:rPr>
                <w:sz w:val="16"/>
                <w:szCs w:val="16"/>
                <w:lang w:val="en-US" w:eastAsia="en-ZA"/>
              </w:rPr>
              <w:t>Larex</w:t>
            </w:r>
            <w:proofErr w:type="spellEnd"/>
            <w:r w:rsidRPr="00120E26">
              <w:rPr>
                <w:sz w:val="16"/>
                <w:szCs w:val="16"/>
                <w:lang w:val="en-US" w:eastAsia="en-ZA"/>
              </w:rPr>
              <w:t xml:space="preserv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RT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Digital Thermometer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R2 400,00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xml:space="preserve">Supra </w:t>
            </w:r>
            <w:proofErr w:type="spellStart"/>
            <w:r w:rsidRPr="00120E26">
              <w:rPr>
                <w:sz w:val="16"/>
                <w:szCs w:val="16"/>
                <w:lang w:val="en-US" w:eastAsia="en-ZA"/>
              </w:rPr>
              <w:t>Larex</w:t>
            </w:r>
            <w:proofErr w:type="spellEnd"/>
            <w:r w:rsidRPr="00120E26">
              <w:rPr>
                <w:sz w:val="16"/>
                <w:szCs w:val="16"/>
                <w:lang w:val="en-US" w:eastAsia="en-ZA"/>
              </w:rPr>
              <w:t xml:space="preserv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RT CONTRACT</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Sanitizer</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R5 400,00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Inqaba</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Below 2000</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Gloves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R1 022,36</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Phetokhule</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JUMBO Rolls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R1 500,00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Phetokhule</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Sanitizer Wipes</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R1 100,00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Plastilon</w:t>
            </w:r>
            <w:proofErr w:type="spellEnd"/>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Below 2000</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Plastic Bucket</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R75,04</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lastRenderedPageBreak/>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United Scientific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Ethanol</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R8 280,00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R33 764,90</w:t>
            </w:r>
          </w:p>
        </w:tc>
      </w:tr>
      <w:tr w:rsidR="00EA1D33" w:rsidRPr="00120E26" w:rsidTr="009B44A5">
        <w:trPr>
          <w:trHeight w:val="290"/>
        </w:trPr>
        <w:tc>
          <w:tcPr>
            <w:tcW w:w="2409" w:type="dxa"/>
            <w:shd w:val="clear" w:color="auto" w:fill="C00000"/>
            <w:noWrap/>
            <w:hideMark/>
          </w:tcPr>
          <w:p w:rsidR="00EA1D33" w:rsidRPr="00120E26" w:rsidRDefault="00EA1D33" w:rsidP="009B44A5">
            <w:pPr>
              <w:jc w:val="both"/>
              <w:rPr>
                <w:bCs/>
                <w:sz w:val="16"/>
                <w:szCs w:val="16"/>
                <w:lang w:val="en-US" w:eastAsia="en-ZA"/>
              </w:rPr>
            </w:pPr>
            <w:r w:rsidRPr="00120E26">
              <w:rPr>
                <w:bCs/>
                <w:sz w:val="16"/>
                <w:szCs w:val="16"/>
                <w:lang w:val="en-US" w:eastAsia="en-ZA"/>
              </w:rPr>
              <w:t>OVI</w:t>
            </w:r>
          </w:p>
        </w:tc>
        <w:tc>
          <w:tcPr>
            <w:tcW w:w="1276" w:type="dxa"/>
            <w:shd w:val="clear" w:color="auto" w:fill="auto"/>
            <w:noWrap/>
            <w:hideMark/>
          </w:tcPr>
          <w:p w:rsidR="00EA1D33" w:rsidRPr="00120E26" w:rsidRDefault="00EA1D33" w:rsidP="009B44A5">
            <w:pPr>
              <w:jc w:val="both"/>
              <w:rPr>
                <w:sz w:val="16"/>
                <w:szCs w:val="16"/>
                <w:lang w:val="en-US" w:eastAsia="en-ZA"/>
              </w:rPr>
            </w:pPr>
            <w:proofErr w:type="spellStart"/>
            <w:r w:rsidRPr="00120E26">
              <w:rPr>
                <w:sz w:val="16"/>
                <w:szCs w:val="16"/>
                <w:lang w:val="en-US" w:eastAsia="en-ZA"/>
              </w:rPr>
              <w:t>Fortistle</w:t>
            </w:r>
            <w:proofErr w:type="spellEnd"/>
            <w:r w:rsidRPr="00120E26">
              <w:rPr>
                <w:sz w:val="16"/>
                <w:szCs w:val="16"/>
                <w:lang w:val="en-US" w:eastAsia="en-ZA"/>
              </w:rPr>
              <w:t xml:space="preserve"> Pty (Ltd)</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RFQ Evaluation on 3 Treasury selected suppliers</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Personal Protective equipment</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R2 619 817,30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Tara Healthcare</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Selected listed supplier</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Personal Protective equipment</w:t>
            </w:r>
          </w:p>
        </w:tc>
        <w:tc>
          <w:tcPr>
            <w:tcW w:w="1276" w:type="dxa"/>
            <w:shd w:val="clear" w:color="auto" w:fill="auto"/>
            <w:noWrap/>
            <w:hideMark/>
          </w:tcPr>
          <w:p w:rsidR="00EA1D33" w:rsidRPr="00120E26" w:rsidRDefault="00EA1D33" w:rsidP="009B44A5">
            <w:pPr>
              <w:jc w:val="right"/>
              <w:rPr>
                <w:sz w:val="16"/>
                <w:szCs w:val="16"/>
                <w:lang w:val="en-US" w:eastAsia="en-ZA"/>
              </w:rPr>
            </w:pPr>
            <w:r w:rsidRPr="00120E26">
              <w:rPr>
                <w:sz w:val="16"/>
                <w:szCs w:val="16"/>
                <w:lang w:val="en-US" w:eastAsia="en-ZA"/>
              </w:rPr>
              <w:t>R122 620,30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2126"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701" w:type="dxa"/>
            <w:shd w:val="clear" w:color="auto" w:fill="auto"/>
            <w:noWrap/>
            <w:hideMark/>
          </w:tcPr>
          <w:p w:rsidR="00EA1D33" w:rsidRPr="00120E26" w:rsidRDefault="00EA1D33" w:rsidP="009B44A5">
            <w:pPr>
              <w:jc w:val="both"/>
              <w:rPr>
                <w:sz w:val="16"/>
                <w:szCs w:val="16"/>
                <w:lang w:val="en-US" w:eastAsia="en-ZA"/>
              </w:rPr>
            </w:pPr>
            <w:r w:rsidRPr="00120E26">
              <w:rPr>
                <w:sz w:val="16"/>
                <w:szCs w:val="16"/>
                <w:lang w:val="en-US" w:eastAsia="en-ZA"/>
              </w:rPr>
              <w:t> </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R2 742 437,60</w:t>
            </w: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bCs/>
                <w:sz w:val="16"/>
                <w:szCs w:val="16"/>
                <w:lang w:val="en-US" w:eastAsia="en-ZA"/>
              </w:rPr>
            </w:pPr>
          </w:p>
        </w:tc>
        <w:tc>
          <w:tcPr>
            <w:tcW w:w="1276" w:type="dxa"/>
            <w:shd w:val="clear" w:color="auto" w:fill="auto"/>
            <w:noWrap/>
            <w:hideMark/>
          </w:tcPr>
          <w:p w:rsidR="00EA1D33" w:rsidRPr="00120E26" w:rsidRDefault="00EA1D33" w:rsidP="009B44A5">
            <w:pPr>
              <w:jc w:val="both"/>
              <w:rPr>
                <w:sz w:val="16"/>
                <w:szCs w:val="16"/>
                <w:lang w:val="en-US" w:eastAsia="en-ZA"/>
              </w:rPr>
            </w:pPr>
          </w:p>
        </w:tc>
        <w:tc>
          <w:tcPr>
            <w:tcW w:w="2126" w:type="dxa"/>
            <w:shd w:val="clear" w:color="auto" w:fill="auto"/>
            <w:noWrap/>
            <w:hideMark/>
          </w:tcPr>
          <w:p w:rsidR="00EA1D33" w:rsidRPr="00120E26" w:rsidRDefault="00EA1D33" w:rsidP="009B44A5">
            <w:pPr>
              <w:jc w:val="both"/>
              <w:rPr>
                <w:sz w:val="16"/>
                <w:szCs w:val="16"/>
                <w:lang w:val="en-US" w:eastAsia="en-ZA"/>
              </w:rPr>
            </w:pPr>
          </w:p>
        </w:tc>
        <w:tc>
          <w:tcPr>
            <w:tcW w:w="1701" w:type="dxa"/>
            <w:shd w:val="clear" w:color="auto" w:fill="auto"/>
            <w:noWrap/>
            <w:hideMark/>
          </w:tcPr>
          <w:p w:rsidR="00EA1D33" w:rsidRPr="00120E26" w:rsidRDefault="00EA1D33" w:rsidP="009B44A5">
            <w:pPr>
              <w:jc w:val="both"/>
              <w:rPr>
                <w:sz w:val="16"/>
                <w:szCs w:val="16"/>
                <w:lang w:val="en-US" w:eastAsia="en-ZA"/>
              </w:rPr>
            </w:pPr>
          </w:p>
        </w:tc>
        <w:tc>
          <w:tcPr>
            <w:tcW w:w="1276" w:type="dxa"/>
            <w:shd w:val="clear" w:color="auto" w:fill="auto"/>
            <w:noWrap/>
            <w:hideMark/>
          </w:tcPr>
          <w:p w:rsidR="00EA1D33" w:rsidRPr="00120E26" w:rsidRDefault="00EA1D33" w:rsidP="009B44A5">
            <w:pPr>
              <w:jc w:val="right"/>
              <w:rPr>
                <w:sz w:val="16"/>
                <w:szCs w:val="16"/>
                <w:lang w:val="en-US" w:eastAsia="en-ZA"/>
              </w:rPr>
            </w:pPr>
          </w:p>
        </w:tc>
      </w:tr>
      <w:tr w:rsidR="00EA1D33" w:rsidRPr="00120E26" w:rsidTr="009B44A5">
        <w:trPr>
          <w:trHeight w:val="290"/>
        </w:trPr>
        <w:tc>
          <w:tcPr>
            <w:tcW w:w="2409" w:type="dxa"/>
            <w:shd w:val="clear" w:color="auto" w:fill="auto"/>
            <w:noWrap/>
            <w:hideMark/>
          </w:tcPr>
          <w:p w:rsidR="00EA1D33" w:rsidRPr="00120E26" w:rsidRDefault="00EA1D33" w:rsidP="009B44A5">
            <w:pPr>
              <w:jc w:val="both"/>
              <w:rPr>
                <w:sz w:val="16"/>
                <w:szCs w:val="16"/>
                <w:lang w:val="en-US" w:eastAsia="en-ZA"/>
              </w:rPr>
            </w:pPr>
          </w:p>
        </w:tc>
        <w:tc>
          <w:tcPr>
            <w:tcW w:w="1276" w:type="dxa"/>
            <w:shd w:val="clear" w:color="auto" w:fill="auto"/>
            <w:noWrap/>
            <w:hideMark/>
          </w:tcPr>
          <w:p w:rsidR="00EA1D33" w:rsidRPr="00120E26" w:rsidRDefault="00EA1D33" w:rsidP="009B44A5">
            <w:pPr>
              <w:jc w:val="both"/>
              <w:rPr>
                <w:sz w:val="16"/>
                <w:szCs w:val="16"/>
                <w:lang w:val="en-US" w:eastAsia="en-ZA"/>
              </w:rPr>
            </w:pPr>
          </w:p>
        </w:tc>
        <w:tc>
          <w:tcPr>
            <w:tcW w:w="2126" w:type="dxa"/>
            <w:shd w:val="clear" w:color="auto" w:fill="auto"/>
            <w:noWrap/>
            <w:hideMark/>
          </w:tcPr>
          <w:p w:rsidR="00EA1D33" w:rsidRPr="00120E26" w:rsidRDefault="00EA1D33" w:rsidP="009B44A5">
            <w:pPr>
              <w:jc w:val="both"/>
              <w:rPr>
                <w:sz w:val="16"/>
                <w:szCs w:val="16"/>
                <w:lang w:val="en-US" w:eastAsia="en-ZA"/>
              </w:rPr>
            </w:pPr>
          </w:p>
        </w:tc>
        <w:tc>
          <w:tcPr>
            <w:tcW w:w="1701" w:type="dxa"/>
            <w:shd w:val="clear" w:color="auto" w:fill="auto"/>
            <w:noWrap/>
            <w:hideMark/>
          </w:tcPr>
          <w:p w:rsidR="00EA1D33" w:rsidRPr="00120E26" w:rsidRDefault="00EA1D33" w:rsidP="009B44A5">
            <w:pPr>
              <w:jc w:val="both"/>
              <w:rPr>
                <w:bCs/>
                <w:sz w:val="16"/>
                <w:szCs w:val="16"/>
                <w:lang w:val="en-US" w:eastAsia="en-ZA"/>
              </w:rPr>
            </w:pPr>
            <w:r w:rsidRPr="00120E26">
              <w:rPr>
                <w:bCs/>
                <w:sz w:val="16"/>
                <w:szCs w:val="16"/>
                <w:lang w:val="en-US" w:eastAsia="en-ZA"/>
              </w:rPr>
              <w:t>Total</w:t>
            </w:r>
          </w:p>
        </w:tc>
        <w:tc>
          <w:tcPr>
            <w:tcW w:w="1276" w:type="dxa"/>
            <w:shd w:val="clear" w:color="auto" w:fill="auto"/>
            <w:noWrap/>
            <w:hideMark/>
          </w:tcPr>
          <w:p w:rsidR="00EA1D33" w:rsidRPr="00120E26" w:rsidRDefault="00EA1D33" w:rsidP="009B44A5">
            <w:pPr>
              <w:jc w:val="right"/>
              <w:rPr>
                <w:bCs/>
                <w:sz w:val="16"/>
                <w:szCs w:val="16"/>
                <w:lang w:val="en-US" w:eastAsia="en-ZA"/>
              </w:rPr>
            </w:pPr>
            <w:r w:rsidRPr="00120E26">
              <w:rPr>
                <w:bCs/>
                <w:sz w:val="16"/>
                <w:szCs w:val="16"/>
                <w:lang w:val="en-US" w:eastAsia="en-ZA"/>
              </w:rPr>
              <w:t>R4 327 244,60</w:t>
            </w:r>
          </w:p>
        </w:tc>
      </w:tr>
    </w:tbl>
    <w:p w:rsidR="00EA1D33" w:rsidRPr="00D40BBE" w:rsidRDefault="00EA1D33" w:rsidP="00EA1D33">
      <w:pPr>
        <w:tabs>
          <w:tab w:val="left" w:pos="2235"/>
        </w:tabs>
      </w:pPr>
    </w:p>
    <w:p w:rsidR="00EA1D33" w:rsidRDefault="00EA1D33" w:rsidP="00EA1D33">
      <w:pPr>
        <w:pStyle w:val="NoSpacing"/>
        <w:tabs>
          <w:tab w:val="left" w:pos="142"/>
        </w:tabs>
        <w:jc w:val="both"/>
        <w:rPr>
          <w:rFonts w:ascii="Arial" w:hAnsi="Arial" w:cs="Arial"/>
          <w:b/>
          <w:sz w:val="24"/>
          <w:szCs w:val="24"/>
        </w:rPr>
      </w:pPr>
    </w:p>
    <w:p w:rsidR="00EA1D33" w:rsidRPr="001171F1" w:rsidRDefault="00EA1D33" w:rsidP="00EA1D33">
      <w:pPr>
        <w:pStyle w:val="NoSpacing"/>
        <w:tabs>
          <w:tab w:val="left" w:pos="142"/>
        </w:tabs>
        <w:jc w:val="both"/>
        <w:rPr>
          <w:rFonts w:ascii="Arial" w:hAnsi="Arial" w:cs="Arial"/>
          <w:b/>
          <w:sz w:val="24"/>
          <w:szCs w:val="24"/>
        </w:rPr>
      </w:pPr>
    </w:p>
    <w:p w:rsidR="00EA1D33" w:rsidRDefault="00EA1D33" w:rsidP="00EA1D33">
      <w:pPr>
        <w:pStyle w:val="NoSpacing"/>
        <w:tabs>
          <w:tab w:val="left" w:pos="142"/>
        </w:tabs>
        <w:jc w:val="both"/>
        <w:rPr>
          <w:rFonts w:ascii="Arial" w:hAnsi="Arial" w:cs="Arial"/>
          <w:b/>
          <w:sz w:val="24"/>
          <w:szCs w:val="24"/>
        </w:rPr>
      </w:pPr>
    </w:p>
    <w:p w:rsidR="00EA1D33" w:rsidRDefault="00EA1D33" w:rsidP="00EA1D33">
      <w:pPr>
        <w:pStyle w:val="NoSpacing"/>
        <w:tabs>
          <w:tab w:val="left" w:pos="142"/>
        </w:tabs>
        <w:jc w:val="both"/>
        <w:rPr>
          <w:rFonts w:ascii="Arial" w:hAnsi="Arial" w:cs="Arial"/>
          <w:b/>
          <w:sz w:val="24"/>
          <w:szCs w:val="24"/>
        </w:rPr>
      </w:pPr>
    </w:p>
    <w:p w:rsidR="00845B68" w:rsidRDefault="00845B68"/>
    <w:sectPr w:rsidR="00845B68"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A6C"/>
    <w:multiLevelType w:val="hybridMultilevel"/>
    <w:tmpl w:val="0D2CD586"/>
    <w:lvl w:ilvl="0" w:tplc="21147EA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04D1168"/>
    <w:multiLevelType w:val="hybridMultilevel"/>
    <w:tmpl w:val="DF3CB7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D33"/>
    <w:rsid w:val="001168DE"/>
    <w:rsid w:val="0034268B"/>
    <w:rsid w:val="004B4FB6"/>
    <w:rsid w:val="004D5BB4"/>
    <w:rsid w:val="00845B68"/>
    <w:rsid w:val="00D96661"/>
    <w:rsid w:val="00EA1D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D33"/>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A1D33"/>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A1D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2021-01-24T15:40:00Z</dcterms:created>
  <dcterms:modified xsi:type="dcterms:W3CDTF">2021-01-24T15:40:00Z</dcterms:modified>
</cp:coreProperties>
</file>