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E938DE" w:rsidRDefault="00BC5A3F" w:rsidP="00453CF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06045"/>
      <w:r w:rsidRPr="00E938DE">
        <w:rPr>
          <w:rFonts w:ascii="Arial" w:hAnsi="Arial" w:cs="Arial"/>
          <w:b/>
          <w:sz w:val="22"/>
          <w:szCs w:val="22"/>
        </w:rPr>
        <w:t xml:space="preserve">NATIONAL </w:t>
      </w:r>
      <w:r w:rsidR="0099170A">
        <w:rPr>
          <w:rFonts w:ascii="Arial" w:hAnsi="Arial" w:cs="Arial"/>
          <w:b/>
          <w:sz w:val="22"/>
          <w:szCs w:val="22"/>
        </w:rPr>
        <w:t>ASSEMBLY</w:t>
      </w:r>
    </w:p>
    <w:p w:rsidR="00BC5A3F" w:rsidRPr="00E150D2" w:rsidRDefault="00BC5A3F" w:rsidP="00453CF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150D2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E150D2">
        <w:rPr>
          <w:rFonts w:ascii="Arial" w:hAnsi="Arial" w:cs="Arial"/>
          <w:b/>
          <w:sz w:val="22"/>
          <w:szCs w:val="22"/>
        </w:rPr>
        <w:t>WRITTEN</w:t>
      </w:r>
      <w:r w:rsidRPr="00E150D2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Pr="00E150D2" w:rsidRDefault="00BC5A3F" w:rsidP="00453CF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150D2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1" w:name="_Hlk34208942"/>
      <w:r w:rsidR="00E150D2" w:rsidRPr="00E150D2">
        <w:rPr>
          <w:rFonts w:ascii="Arial" w:hAnsi="Arial" w:cs="Arial"/>
          <w:b/>
          <w:sz w:val="22"/>
          <w:szCs w:val="22"/>
          <w:lang w:val="en-ZA"/>
        </w:rPr>
        <w:t>1914</w:t>
      </w:r>
      <w:r w:rsidRPr="00E150D2">
        <w:rPr>
          <w:rFonts w:ascii="Arial" w:hAnsi="Arial" w:cs="Arial"/>
          <w:b/>
          <w:sz w:val="22"/>
          <w:szCs w:val="22"/>
        </w:rPr>
        <w:t>[</w:t>
      </w:r>
      <w:r w:rsidR="0099170A" w:rsidRPr="0099170A">
        <w:rPr>
          <w:rFonts w:ascii="Arial" w:hAnsi="Arial" w:cs="Arial"/>
          <w:b/>
          <w:sz w:val="22"/>
          <w:szCs w:val="22"/>
          <w:lang w:val="en-ZA"/>
        </w:rPr>
        <w:t>NW2</w:t>
      </w:r>
      <w:r w:rsidR="00E150D2" w:rsidRPr="00E150D2">
        <w:rPr>
          <w:rFonts w:ascii="Arial" w:hAnsi="Arial" w:cs="Arial"/>
          <w:b/>
          <w:sz w:val="22"/>
          <w:szCs w:val="22"/>
          <w:lang w:val="en-ZA"/>
        </w:rPr>
        <w:t>429</w:t>
      </w:r>
      <w:r w:rsidR="0099170A" w:rsidRPr="0099170A">
        <w:rPr>
          <w:rFonts w:ascii="Arial" w:hAnsi="Arial" w:cs="Arial"/>
          <w:b/>
          <w:sz w:val="22"/>
          <w:szCs w:val="22"/>
          <w:lang w:val="en-ZA"/>
        </w:rPr>
        <w:t>E</w:t>
      </w:r>
      <w:r w:rsidRPr="00E150D2">
        <w:rPr>
          <w:rFonts w:ascii="Arial" w:hAnsi="Arial" w:cs="Arial"/>
          <w:b/>
          <w:sz w:val="22"/>
          <w:szCs w:val="22"/>
        </w:rPr>
        <w:t>]</w:t>
      </w:r>
      <w:bookmarkEnd w:id="1"/>
    </w:p>
    <w:bookmarkEnd w:id="0"/>
    <w:p w:rsidR="008E3D62" w:rsidRPr="00E150D2" w:rsidRDefault="008E3D62" w:rsidP="00E150D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150D2" w:rsidRPr="00156061" w:rsidRDefault="00E150D2" w:rsidP="00E150D2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</w:rPr>
      </w:pPr>
      <w:r w:rsidRPr="00156061">
        <w:rPr>
          <w:rFonts w:ascii="Arial" w:eastAsia="Calibri" w:hAnsi="Arial" w:cs="Arial"/>
          <w:b/>
          <w:sz w:val="22"/>
          <w:szCs w:val="22"/>
        </w:rPr>
        <w:t>1914.</w:t>
      </w:r>
      <w:r w:rsidRPr="00156061">
        <w:rPr>
          <w:rFonts w:ascii="Arial" w:eastAsia="Calibri" w:hAnsi="Arial" w:cs="Arial"/>
          <w:b/>
          <w:sz w:val="22"/>
          <w:szCs w:val="22"/>
        </w:rPr>
        <w:tab/>
        <w:t>Mr C B</w:t>
      </w:r>
      <w:r w:rsidRPr="00156061">
        <w:rPr>
          <w:rFonts w:ascii="Arial" w:eastAsia="Calibri" w:hAnsi="Arial" w:cs="Arial"/>
          <w:b/>
          <w:sz w:val="22"/>
          <w:szCs w:val="22"/>
          <w:lang w:val="en-ZA"/>
        </w:rPr>
        <w:t xml:space="preserve">rink </w:t>
      </w:r>
      <w:r w:rsidRPr="00156061">
        <w:rPr>
          <w:rFonts w:ascii="Arial" w:eastAsia="Calibri" w:hAnsi="Arial" w:cs="Arial"/>
          <w:b/>
          <w:sz w:val="22"/>
          <w:szCs w:val="22"/>
        </w:rPr>
        <w:t>(DA) to ask the Minister of Finance</w:t>
      </w:r>
      <w:r w:rsidR="00196463" w:rsidRPr="00156061">
        <w:rPr>
          <w:rFonts w:ascii="Arial" w:eastAsia="Calibri" w:hAnsi="Arial" w:cs="Arial"/>
          <w:b/>
          <w:sz w:val="22"/>
          <w:szCs w:val="22"/>
        </w:rPr>
        <w:fldChar w:fldCharType="begin"/>
      </w:r>
      <w:r w:rsidRPr="00156061">
        <w:rPr>
          <w:rFonts w:ascii="Arial" w:eastAsia="Calibri" w:hAnsi="Arial" w:cs="Arial"/>
          <w:sz w:val="22"/>
          <w:szCs w:val="22"/>
          <w:lang w:val="en-ZA"/>
        </w:rPr>
        <w:instrText>XE "</w:instrText>
      </w:r>
      <w:r w:rsidRPr="00156061">
        <w:rPr>
          <w:rFonts w:ascii="Arial" w:eastAsia="Calibri" w:hAnsi="Arial" w:cs="Arial"/>
          <w:b/>
          <w:bCs/>
          <w:sz w:val="22"/>
          <w:szCs w:val="22"/>
          <w:lang w:val="en-GB"/>
        </w:rPr>
        <w:instrText>Finance</w:instrText>
      </w:r>
      <w:r w:rsidRPr="00156061">
        <w:rPr>
          <w:rFonts w:ascii="Arial" w:eastAsia="Calibri" w:hAnsi="Arial" w:cs="Arial"/>
          <w:sz w:val="22"/>
          <w:szCs w:val="22"/>
          <w:lang w:val="en-ZA"/>
        </w:rPr>
        <w:instrText xml:space="preserve">" </w:instrText>
      </w:r>
      <w:r w:rsidR="00196463" w:rsidRPr="00156061">
        <w:rPr>
          <w:rFonts w:ascii="Arial" w:eastAsia="Calibri" w:hAnsi="Arial" w:cs="Arial"/>
          <w:b/>
          <w:sz w:val="22"/>
          <w:szCs w:val="22"/>
        </w:rPr>
        <w:fldChar w:fldCharType="end"/>
      </w:r>
      <w:r w:rsidRPr="00156061">
        <w:rPr>
          <w:rFonts w:ascii="Arial" w:eastAsia="Calibri" w:hAnsi="Arial" w:cs="Arial"/>
          <w:b/>
          <w:sz w:val="22"/>
          <w:szCs w:val="22"/>
        </w:rPr>
        <w:t>:</w:t>
      </w:r>
    </w:p>
    <w:p w:rsidR="00E150D2" w:rsidRPr="00156061" w:rsidRDefault="00E150D2" w:rsidP="00E150D2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156061">
        <w:rPr>
          <w:rFonts w:ascii="Arial" w:eastAsia="Calibri" w:hAnsi="Arial" w:cs="Arial"/>
          <w:sz w:val="22"/>
          <w:szCs w:val="22"/>
          <w:lang w:val="en-ZA"/>
        </w:rPr>
        <w:t>(1)</w:t>
      </w:r>
      <w:r w:rsidRPr="00156061">
        <w:rPr>
          <w:rFonts w:ascii="Arial" w:eastAsia="Calibri" w:hAnsi="Arial" w:cs="Arial"/>
          <w:sz w:val="22"/>
          <w:szCs w:val="22"/>
          <w:lang w:val="en-ZA"/>
        </w:rPr>
        <w:tab/>
        <w:t xml:space="preserve">Whether he has been informed of the plans of the Development Bank of Southern Africa (DBSA) to assist the Government with </w:t>
      </w:r>
      <w:r w:rsidRPr="00156061">
        <w:rPr>
          <w:rFonts w:ascii="Arial" w:eastAsia="Calibri" w:hAnsi="Arial" w:cs="Arial"/>
          <w:sz w:val="22"/>
          <w:szCs w:val="22"/>
          <w:lang w:val="en-GB"/>
        </w:rPr>
        <w:t>drafting</w:t>
      </w:r>
      <w:r w:rsidRPr="00156061">
        <w:rPr>
          <w:rFonts w:ascii="Arial" w:eastAsia="Calibri" w:hAnsi="Arial" w:cs="Arial"/>
          <w:sz w:val="22"/>
          <w:szCs w:val="22"/>
          <w:lang w:val="en-ZA"/>
        </w:rPr>
        <w:t xml:space="preserve"> One Plan and other initiatives under the District Development Model (DDM); if not, what is the position in this regard; if so,</w:t>
      </w:r>
    </w:p>
    <w:p w:rsidR="00E150D2" w:rsidRPr="00156061" w:rsidRDefault="00E150D2" w:rsidP="00E150D2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156061">
        <w:rPr>
          <w:rFonts w:ascii="Arial" w:eastAsia="Calibri" w:hAnsi="Arial" w:cs="Arial"/>
          <w:sz w:val="22"/>
          <w:szCs w:val="22"/>
          <w:lang w:val="en-ZA"/>
        </w:rPr>
        <w:t>(2)</w:t>
      </w:r>
      <w:r w:rsidRPr="00156061">
        <w:rPr>
          <w:rFonts w:ascii="Arial" w:eastAsia="Calibri" w:hAnsi="Arial" w:cs="Arial"/>
          <w:sz w:val="22"/>
          <w:szCs w:val="22"/>
          <w:lang w:val="en-ZA"/>
        </w:rPr>
        <w:tab/>
        <w:t xml:space="preserve">whether the DBSA and/or the National Treasury received diagnostic reports in respect of the lessons learnt by the Government in piloting the DDM in the OR Tambo and Waterberg District </w:t>
      </w:r>
      <w:r w:rsidRPr="00156061">
        <w:rPr>
          <w:rFonts w:ascii="Arial" w:eastAsia="Calibri" w:hAnsi="Arial" w:cs="Arial"/>
          <w:sz w:val="22"/>
          <w:szCs w:val="22"/>
          <w:lang w:val="en-GB"/>
        </w:rPr>
        <w:t>Municipalities</w:t>
      </w:r>
      <w:r w:rsidRPr="00156061">
        <w:rPr>
          <w:rFonts w:ascii="Arial" w:eastAsia="Calibri" w:hAnsi="Arial" w:cs="Arial"/>
          <w:sz w:val="22"/>
          <w:szCs w:val="22"/>
          <w:lang w:val="en-ZA"/>
        </w:rPr>
        <w:t>; if not, on what basis has the DBSA issued a tender (details furnished) on 30 June 2020 to source professional service providers to help in the development and finalisation of the DDM One Plan for the specified two districts; if so,</w:t>
      </w:r>
    </w:p>
    <w:p w:rsidR="00E150D2" w:rsidRPr="00156061" w:rsidRDefault="00E150D2" w:rsidP="00E150D2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156061">
        <w:rPr>
          <w:rFonts w:ascii="Arial" w:eastAsia="Calibri" w:hAnsi="Arial" w:cs="Arial"/>
          <w:sz w:val="22"/>
          <w:szCs w:val="22"/>
          <w:lang w:val="en-ZA"/>
        </w:rPr>
        <w:t>(3)</w:t>
      </w:r>
      <w:r w:rsidRPr="00156061">
        <w:rPr>
          <w:rFonts w:ascii="Arial" w:eastAsia="Calibri" w:hAnsi="Arial" w:cs="Arial"/>
          <w:sz w:val="22"/>
          <w:szCs w:val="22"/>
          <w:lang w:val="en-ZA"/>
        </w:rPr>
        <w:tab/>
        <w:t>whether he will furnish Mr C Brink with a copy of the reports; if not, what is the position in this regard; if so, what are the relevant details?</w:t>
      </w:r>
    </w:p>
    <w:p w:rsidR="00E150D2" w:rsidRPr="00156061" w:rsidRDefault="00E150D2" w:rsidP="00E150D2">
      <w:pPr>
        <w:spacing w:before="100" w:beforeAutospacing="1" w:after="100" w:afterAutospacing="1" w:line="276" w:lineRule="auto"/>
        <w:ind w:left="7200" w:firstLine="720"/>
        <w:jc w:val="both"/>
        <w:outlineLvl w:val="0"/>
        <w:rPr>
          <w:rFonts w:ascii="Arial" w:eastAsia="Calibri" w:hAnsi="Arial" w:cs="Arial"/>
          <w:sz w:val="22"/>
          <w:szCs w:val="22"/>
        </w:rPr>
      </w:pPr>
      <w:bookmarkStart w:id="2" w:name="_GoBack"/>
      <w:r w:rsidRPr="00156061">
        <w:rPr>
          <w:rFonts w:ascii="Arial" w:hAnsi="Arial" w:cs="Arial"/>
          <w:sz w:val="22"/>
          <w:szCs w:val="22"/>
          <w:lang w:val="en-ZA"/>
        </w:rPr>
        <w:t>NW2429E</w:t>
      </w:r>
    </w:p>
    <w:bookmarkEnd w:id="2"/>
    <w:p w:rsidR="008E3D62" w:rsidRPr="00156061" w:rsidRDefault="008E3D62" w:rsidP="002D10B3">
      <w:pPr>
        <w:spacing w:before="100" w:beforeAutospacing="1" w:after="100" w:afterAutospacing="1" w:line="276" w:lineRule="auto"/>
        <w:ind w:left="720" w:hanging="630"/>
        <w:jc w:val="both"/>
        <w:outlineLvl w:val="0"/>
        <w:rPr>
          <w:rFonts w:ascii="Arial" w:hAnsi="Arial" w:cs="Arial"/>
          <w:sz w:val="22"/>
          <w:szCs w:val="22"/>
        </w:rPr>
      </w:pPr>
      <w:r w:rsidRPr="00156061">
        <w:rPr>
          <w:rFonts w:ascii="Arial" w:hAnsi="Arial" w:cs="Arial"/>
          <w:b/>
          <w:sz w:val="22"/>
          <w:szCs w:val="22"/>
        </w:rPr>
        <w:t>REPLY</w:t>
      </w:r>
      <w:r w:rsidRPr="00156061">
        <w:rPr>
          <w:rFonts w:ascii="Arial" w:hAnsi="Arial" w:cs="Arial"/>
          <w:sz w:val="22"/>
          <w:szCs w:val="22"/>
        </w:rPr>
        <w:t>:</w:t>
      </w:r>
    </w:p>
    <w:p w:rsidR="00C85F7B" w:rsidRPr="00156061" w:rsidRDefault="00297E84" w:rsidP="00715C38">
      <w:pPr>
        <w:pStyle w:val="ListParagraph"/>
        <w:numPr>
          <w:ilvl w:val="0"/>
          <w:numId w:val="13"/>
        </w:numPr>
        <w:tabs>
          <w:tab w:val="left" w:pos="720"/>
        </w:tabs>
        <w:spacing w:line="360" w:lineRule="auto"/>
        <w:ind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156061">
        <w:rPr>
          <w:rFonts w:ascii="Arial" w:eastAsia="Calibri" w:hAnsi="Arial" w:cs="Arial"/>
          <w:sz w:val="22"/>
          <w:szCs w:val="22"/>
          <w:lang w:val="en-ZA"/>
        </w:rPr>
        <w:t xml:space="preserve">The District Development Model (DDM) is an </w:t>
      </w:r>
      <w:r w:rsidR="00623CF3" w:rsidRPr="00156061">
        <w:rPr>
          <w:rFonts w:ascii="Arial" w:eastAsia="Calibri" w:hAnsi="Arial" w:cs="Arial"/>
          <w:sz w:val="22"/>
          <w:szCs w:val="22"/>
          <w:lang w:val="en-ZA"/>
        </w:rPr>
        <w:t>initiative</w:t>
      </w:r>
      <w:r w:rsidRPr="00156061">
        <w:rPr>
          <w:rFonts w:ascii="Arial" w:eastAsia="Calibri" w:hAnsi="Arial" w:cs="Arial"/>
          <w:sz w:val="22"/>
          <w:szCs w:val="22"/>
          <w:lang w:val="en-ZA"/>
        </w:rPr>
        <w:t xml:space="preserve"> by the Department of Cooperative Governance (DCoG) to facilitate better </w:t>
      </w:r>
      <w:r w:rsidR="004D3DCA" w:rsidRPr="00156061">
        <w:rPr>
          <w:rFonts w:ascii="Arial" w:eastAsia="Calibri" w:hAnsi="Arial" w:cs="Arial"/>
          <w:sz w:val="22"/>
          <w:szCs w:val="22"/>
          <w:lang w:val="en-ZA"/>
        </w:rPr>
        <w:t>coordinat</w:t>
      </w:r>
      <w:r w:rsidR="00623CF3" w:rsidRPr="00156061">
        <w:rPr>
          <w:rFonts w:ascii="Arial" w:eastAsia="Calibri" w:hAnsi="Arial" w:cs="Arial"/>
          <w:sz w:val="22"/>
          <w:szCs w:val="22"/>
          <w:lang w:val="en-ZA"/>
        </w:rPr>
        <w:t xml:space="preserve">ion </w:t>
      </w:r>
      <w:r w:rsidR="004D3DCA" w:rsidRPr="00156061">
        <w:rPr>
          <w:rFonts w:ascii="Arial" w:eastAsia="Calibri" w:hAnsi="Arial" w:cs="Arial"/>
          <w:sz w:val="22"/>
          <w:szCs w:val="22"/>
          <w:lang w:val="en-ZA"/>
        </w:rPr>
        <w:t>across all spheres of government and SOEswith regard to</w:t>
      </w:r>
      <w:r w:rsidR="002E28FB" w:rsidRPr="00156061">
        <w:rPr>
          <w:rFonts w:ascii="Arial" w:eastAsia="Calibri" w:hAnsi="Arial" w:cs="Arial"/>
          <w:sz w:val="22"/>
          <w:szCs w:val="22"/>
          <w:lang w:val="en-ZA"/>
        </w:rPr>
        <w:t xml:space="preserve">the </w:t>
      </w:r>
      <w:r w:rsidR="004D3DCA" w:rsidRPr="00156061">
        <w:rPr>
          <w:rFonts w:ascii="Arial" w:eastAsia="Calibri" w:hAnsi="Arial" w:cs="Arial"/>
          <w:sz w:val="22"/>
          <w:szCs w:val="22"/>
          <w:lang w:val="en-ZA"/>
        </w:rPr>
        <w:t>investment</w:t>
      </w:r>
      <w:r w:rsidR="00623CF3" w:rsidRPr="00156061">
        <w:rPr>
          <w:rFonts w:ascii="Arial" w:eastAsia="Calibri" w:hAnsi="Arial" w:cs="Arial"/>
          <w:sz w:val="22"/>
          <w:szCs w:val="22"/>
          <w:lang w:val="en-ZA"/>
        </w:rPr>
        <w:t xml:space="preserve">s that is </w:t>
      </w:r>
      <w:r w:rsidR="004D3DCA" w:rsidRPr="00156061">
        <w:rPr>
          <w:rFonts w:ascii="Arial" w:eastAsia="Calibri" w:hAnsi="Arial" w:cs="Arial"/>
          <w:sz w:val="22"/>
          <w:szCs w:val="22"/>
          <w:lang w:val="en-ZA"/>
        </w:rPr>
        <w:t xml:space="preserve">required to </w:t>
      </w:r>
      <w:r w:rsidR="002E28FB" w:rsidRPr="00156061">
        <w:rPr>
          <w:rFonts w:ascii="Arial" w:eastAsia="Calibri" w:hAnsi="Arial" w:cs="Arial"/>
          <w:sz w:val="22"/>
          <w:szCs w:val="22"/>
          <w:lang w:val="en-ZA"/>
        </w:rPr>
        <w:t xml:space="preserve">facilitate development in 52 spaces in the country.  </w:t>
      </w:r>
      <w:r w:rsidR="00623CF3" w:rsidRPr="00156061">
        <w:rPr>
          <w:rFonts w:ascii="Arial" w:eastAsia="Calibri" w:hAnsi="Arial" w:cs="Arial"/>
          <w:sz w:val="22"/>
          <w:szCs w:val="22"/>
          <w:lang w:val="en-ZA"/>
        </w:rPr>
        <w:t xml:space="preserve">The objective of the DDM is to effectively respond to the needs of communities by implementing programmes that contribute to the outcomes in the National Development Plan (NDP).  </w:t>
      </w:r>
      <w:r w:rsidR="00715C38" w:rsidRPr="00156061">
        <w:rPr>
          <w:rFonts w:ascii="Arial" w:eastAsia="Calibri" w:hAnsi="Arial" w:cs="Arial"/>
          <w:sz w:val="22"/>
          <w:szCs w:val="22"/>
          <w:lang w:val="en-ZA"/>
        </w:rPr>
        <w:t>Government should be able work in partnership with the private sector and communities in making the outcomes of the National Development Plan a reality, now more so than ever before given the fiscal constraints we face and impact of Covid-19 on our communities.</w:t>
      </w:r>
    </w:p>
    <w:p w:rsidR="003F6146" w:rsidRPr="00156061" w:rsidRDefault="003F6146" w:rsidP="003F6146">
      <w:pPr>
        <w:pStyle w:val="ListParagraph"/>
        <w:tabs>
          <w:tab w:val="left" w:pos="720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val="en-ZA"/>
        </w:rPr>
      </w:pPr>
    </w:p>
    <w:p w:rsidR="00623CF3" w:rsidRPr="00156061" w:rsidRDefault="00715C38" w:rsidP="00C85F7B">
      <w:pPr>
        <w:pStyle w:val="ListParagraph"/>
        <w:tabs>
          <w:tab w:val="left" w:pos="720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156061">
        <w:rPr>
          <w:rFonts w:ascii="Arial" w:eastAsia="Calibri" w:hAnsi="Arial" w:cs="Arial"/>
          <w:sz w:val="22"/>
          <w:szCs w:val="22"/>
          <w:lang w:val="en-ZA"/>
        </w:rPr>
        <w:t xml:space="preserve">Our understanding is that </w:t>
      </w:r>
      <w:r w:rsidR="00623CF3" w:rsidRPr="00156061">
        <w:rPr>
          <w:rFonts w:ascii="Arial" w:eastAsia="Calibri" w:hAnsi="Arial" w:cs="Arial"/>
          <w:sz w:val="22"/>
          <w:szCs w:val="22"/>
          <w:lang w:val="en-ZA"/>
        </w:rPr>
        <w:t>DCoG has</w:t>
      </w:r>
      <w:r w:rsidR="00B94237" w:rsidRPr="00156061">
        <w:rPr>
          <w:rFonts w:ascii="Arial" w:eastAsia="Calibri" w:hAnsi="Arial" w:cs="Arial"/>
          <w:sz w:val="22"/>
          <w:szCs w:val="22"/>
          <w:lang w:val="en-ZA"/>
        </w:rPr>
        <w:t xml:space="preserve"> concluded and MOU with </w:t>
      </w:r>
      <w:r w:rsidR="00623CF3" w:rsidRPr="00156061">
        <w:rPr>
          <w:rFonts w:ascii="Arial" w:eastAsia="Calibri" w:hAnsi="Arial" w:cs="Arial"/>
          <w:sz w:val="22"/>
          <w:szCs w:val="22"/>
          <w:lang w:val="en-ZA"/>
        </w:rPr>
        <w:t xml:space="preserve">the Development </w:t>
      </w:r>
      <w:r w:rsidR="00B94237" w:rsidRPr="00156061">
        <w:rPr>
          <w:rFonts w:ascii="Arial" w:eastAsia="Calibri" w:hAnsi="Arial" w:cs="Arial"/>
          <w:sz w:val="22"/>
          <w:szCs w:val="22"/>
          <w:lang w:val="en-ZA"/>
        </w:rPr>
        <w:t xml:space="preserve">Bank of Southern Africa (DBSA) </w:t>
      </w:r>
      <w:r w:rsidR="00623CF3" w:rsidRPr="00156061">
        <w:rPr>
          <w:rFonts w:ascii="Arial" w:eastAsia="Calibri" w:hAnsi="Arial" w:cs="Arial"/>
          <w:sz w:val="22"/>
          <w:szCs w:val="22"/>
          <w:lang w:val="en-ZA"/>
        </w:rPr>
        <w:t xml:space="preserve">MOU to assist </w:t>
      </w:r>
      <w:r w:rsidR="00B94237" w:rsidRPr="00156061">
        <w:rPr>
          <w:rFonts w:ascii="Arial" w:eastAsia="Calibri" w:hAnsi="Arial" w:cs="Arial"/>
          <w:sz w:val="22"/>
          <w:szCs w:val="22"/>
          <w:lang w:val="en-ZA"/>
        </w:rPr>
        <w:t>the department</w:t>
      </w:r>
      <w:r w:rsidR="00623CF3" w:rsidRPr="00156061">
        <w:rPr>
          <w:rFonts w:ascii="Arial" w:eastAsia="Calibri" w:hAnsi="Arial" w:cs="Arial"/>
          <w:sz w:val="22"/>
          <w:szCs w:val="22"/>
          <w:lang w:val="en-ZA"/>
        </w:rPr>
        <w:t xml:space="preserve"> with </w:t>
      </w:r>
      <w:r w:rsidR="00950052" w:rsidRPr="00156061">
        <w:rPr>
          <w:rFonts w:ascii="Arial" w:eastAsia="Calibri" w:hAnsi="Arial" w:cs="Arial"/>
          <w:sz w:val="22"/>
          <w:szCs w:val="22"/>
          <w:lang w:val="en-ZA"/>
        </w:rPr>
        <w:t>professional service</w:t>
      </w:r>
      <w:r w:rsidR="00D93509" w:rsidRPr="00156061">
        <w:rPr>
          <w:rFonts w:ascii="Arial" w:eastAsia="Calibri" w:hAnsi="Arial" w:cs="Arial"/>
          <w:sz w:val="22"/>
          <w:szCs w:val="22"/>
          <w:lang w:val="en-ZA"/>
        </w:rPr>
        <w:t>s</w:t>
      </w:r>
      <w:r w:rsidR="00B94237" w:rsidRPr="00156061">
        <w:rPr>
          <w:rFonts w:ascii="Arial" w:eastAsia="Calibri" w:hAnsi="Arial" w:cs="Arial"/>
          <w:sz w:val="22"/>
          <w:szCs w:val="22"/>
          <w:lang w:val="en-ZA"/>
        </w:rPr>
        <w:t>for</w:t>
      </w:r>
      <w:r w:rsidR="00623CF3" w:rsidRPr="00156061">
        <w:rPr>
          <w:rFonts w:ascii="Arial" w:eastAsia="Calibri" w:hAnsi="Arial" w:cs="Arial"/>
          <w:sz w:val="22"/>
          <w:szCs w:val="22"/>
          <w:lang w:val="en-ZA"/>
        </w:rPr>
        <w:t xml:space="preserve">project management </w:t>
      </w:r>
      <w:r w:rsidR="00B94237" w:rsidRPr="00156061">
        <w:rPr>
          <w:rFonts w:ascii="Arial" w:eastAsia="Calibri" w:hAnsi="Arial" w:cs="Arial"/>
          <w:sz w:val="22"/>
          <w:szCs w:val="22"/>
          <w:lang w:val="en-ZA"/>
        </w:rPr>
        <w:t xml:space="preserve">unit </w:t>
      </w:r>
      <w:r w:rsidR="00623CF3" w:rsidRPr="00156061">
        <w:rPr>
          <w:rFonts w:ascii="Arial" w:eastAsia="Calibri" w:hAnsi="Arial" w:cs="Arial"/>
          <w:sz w:val="22"/>
          <w:szCs w:val="22"/>
          <w:lang w:val="en-ZA"/>
        </w:rPr>
        <w:t xml:space="preserve">(PMU) </w:t>
      </w:r>
      <w:r w:rsidR="00950052" w:rsidRPr="00156061">
        <w:rPr>
          <w:rFonts w:ascii="Arial" w:eastAsia="Calibri" w:hAnsi="Arial" w:cs="Arial"/>
          <w:sz w:val="22"/>
          <w:szCs w:val="22"/>
          <w:lang w:val="en-ZA"/>
        </w:rPr>
        <w:t>t</w:t>
      </w:r>
      <w:r w:rsidR="00B94237" w:rsidRPr="00156061">
        <w:rPr>
          <w:rFonts w:ascii="Arial" w:eastAsia="Calibri" w:hAnsi="Arial" w:cs="Arial"/>
          <w:sz w:val="22"/>
          <w:szCs w:val="22"/>
          <w:lang w:val="en-ZA"/>
        </w:rPr>
        <w:t xml:space="preserve">o </w:t>
      </w:r>
      <w:r w:rsidR="00623CF3" w:rsidRPr="00156061">
        <w:rPr>
          <w:rFonts w:ascii="Arial" w:eastAsia="Calibri" w:hAnsi="Arial" w:cs="Arial"/>
          <w:sz w:val="22"/>
          <w:szCs w:val="22"/>
          <w:lang w:val="en-ZA"/>
        </w:rPr>
        <w:t>implement</w:t>
      </w:r>
      <w:r w:rsidRPr="00156061">
        <w:rPr>
          <w:rFonts w:ascii="Arial" w:eastAsia="Calibri" w:hAnsi="Arial" w:cs="Arial"/>
          <w:sz w:val="22"/>
          <w:szCs w:val="22"/>
          <w:lang w:val="en-ZA"/>
        </w:rPr>
        <w:t xml:space="preserve"> the DDM.</w:t>
      </w:r>
    </w:p>
    <w:p w:rsidR="00B94237" w:rsidRPr="00156061" w:rsidRDefault="00B94237" w:rsidP="00C85F7B">
      <w:pPr>
        <w:pStyle w:val="ListParagraph"/>
        <w:tabs>
          <w:tab w:val="left" w:pos="720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val="en-ZA"/>
        </w:rPr>
      </w:pPr>
    </w:p>
    <w:p w:rsidR="00B94237" w:rsidRPr="00156061" w:rsidRDefault="00B94237" w:rsidP="00156061">
      <w:pPr>
        <w:pStyle w:val="ListParagraph"/>
        <w:numPr>
          <w:ilvl w:val="0"/>
          <w:numId w:val="13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156061">
        <w:rPr>
          <w:rFonts w:ascii="Arial" w:eastAsia="Calibri" w:hAnsi="Arial" w:cs="Arial"/>
          <w:sz w:val="22"/>
          <w:szCs w:val="22"/>
          <w:lang w:val="en-ZA"/>
        </w:rPr>
        <w:lastRenderedPageBreak/>
        <w:t xml:space="preserve">DCOG has made available the </w:t>
      </w:r>
      <w:r w:rsidRPr="00156061">
        <w:rPr>
          <w:rFonts w:ascii="Arial" w:hAnsi="Arial" w:cs="Arial"/>
          <w:sz w:val="22"/>
          <w:szCs w:val="22"/>
        </w:rPr>
        <w:t xml:space="preserve">DDM concept note, document on lessons learnt in the pilots and profiles of the 52 District it produced available in the following link </w:t>
      </w:r>
      <w:hyperlink r:id="rId8" w:history="1">
        <w:r w:rsidRPr="00156061">
          <w:rPr>
            <w:rStyle w:val="Hyperlink"/>
            <w:rFonts w:ascii="Arial" w:hAnsi="Arial" w:cs="Arial"/>
            <w:b/>
            <w:bCs/>
            <w:sz w:val="22"/>
            <w:szCs w:val="22"/>
          </w:rPr>
          <w:t>http://www.cogta.gov.za/ddm</w:t>
        </w:r>
      </w:hyperlink>
      <w:hyperlink r:id="rId9" w:history="1">
        <w:r w:rsidRPr="00156061">
          <w:rPr>
            <w:rStyle w:val="Hyperlink"/>
            <w:rFonts w:ascii="Arial" w:hAnsi="Arial" w:cs="Arial"/>
            <w:b/>
            <w:bCs/>
            <w:sz w:val="22"/>
            <w:szCs w:val="22"/>
          </w:rPr>
          <w:t>/</w:t>
        </w:r>
      </w:hyperlink>
      <w:r w:rsidRPr="00156061">
        <w:rPr>
          <w:rFonts w:ascii="Arial" w:hAnsi="Arial" w:cs="Arial"/>
          <w:b/>
          <w:bCs/>
          <w:sz w:val="22"/>
          <w:szCs w:val="22"/>
        </w:rPr>
        <w:t xml:space="preserve">  </w:t>
      </w:r>
    </w:p>
    <w:p w:rsidR="00950052" w:rsidRPr="00156061" w:rsidRDefault="00950052" w:rsidP="00950052">
      <w:pPr>
        <w:tabs>
          <w:tab w:val="left" w:pos="720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val="en-ZA"/>
        </w:rPr>
      </w:pPr>
    </w:p>
    <w:p w:rsidR="00A219E9" w:rsidRPr="00156061" w:rsidRDefault="00B94237" w:rsidP="00B94237">
      <w:pPr>
        <w:pStyle w:val="ListParagraph"/>
        <w:tabs>
          <w:tab w:val="left" w:pos="720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156061">
        <w:rPr>
          <w:rFonts w:ascii="Arial" w:eastAsia="Calibri" w:hAnsi="Arial" w:cs="Arial"/>
          <w:sz w:val="22"/>
          <w:szCs w:val="22"/>
          <w:lang w:val="en-ZA"/>
        </w:rPr>
        <w:t>There is no requirement that DCOG should submit reports to Treasury pri</w:t>
      </w:r>
      <w:r w:rsidR="00156061" w:rsidRPr="00156061">
        <w:rPr>
          <w:rFonts w:ascii="Arial" w:eastAsia="Calibri" w:hAnsi="Arial" w:cs="Arial"/>
          <w:sz w:val="22"/>
          <w:szCs w:val="22"/>
          <w:lang w:val="en-ZA"/>
        </w:rPr>
        <w:t xml:space="preserve">or to its decisions to procure </w:t>
      </w:r>
      <w:r w:rsidRPr="00156061">
        <w:rPr>
          <w:rFonts w:ascii="Arial" w:eastAsia="Calibri" w:hAnsi="Arial" w:cs="Arial"/>
          <w:sz w:val="22"/>
          <w:szCs w:val="22"/>
          <w:lang w:val="en-ZA"/>
        </w:rPr>
        <w:t xml:space="preserve">professionals through the DBSA for its implementation of DDM, given that </w:t>
      </w:r>
      <w:r w:rsidR="00325CF2" w:rsidRPr="00156061">
        <w:rPr>
          <w:rFonts w:ascii="Arial" w:eastAsia="Calibri" w:hAnsi="Arial" w:cs="Arial"/>
          <w:sz w:val="22"/>
          <w:szCs w:val="22"/>
          <w:lang w:val="en-ZA"/>
        </w:rPr>
        <w:t xml:space="preserve">National Treasury </w:t>
      </w:r>
      <w:r w:rsidR="00A219E9" w:rsidRPr="00156061">
        <w:rPr>
          <w:rFonts w:ascii="Arial" w:eastAsia="Calibri" w:hAnsi="Arial" w:cs="Arial"/>
          <w:sz w:val="22"/>
          <w:szCs w:val="22"/>
          <w:lang w:val="en-ZA"/>
        </w:rPr>
        <w:t>do</w:t>
      </w:r>
      <w:r w:rsidR="00222603" w:rsidRPr="00156061">
        <w:rPr>
          <w:rFonts w:ascii="Arial" w:eastAsia="Calibri" w:hAnsi="Arial" w:cs="Arial"/>
          <w:sz w:val="22"/>
          <w:szCs w:val="22"/>
          <w:lang w:val="en-ZA"/>
        </w:rPr>
        <w:t>es</w:t>
      </w:r>
      <w:r w:rsidR="00A219E9" w:rsidRPr="00156061">
        <w:rPr>
          <w:rFonts w:ascii="Arial" w:eastAsia="Calibri" w:hAnsi="Arial" w:cs="Arial"/>
          <w:sz w:val="22"/>
          <w:szCs w:val="22"/>
          <w:lang w:val="en-ZA"/>
        </w:rPr>
        <w:t xml:space="preserve"> not get involved in the procurement </w:t>
      </w:r>
      <w:r w:rsidR="003F6146" w:rsidRPr="00156061">
        <w:rPr>
          <w:rFonts w:ascii="Arial" w:eastAsia="Calibri" w:hAnsi="Arial" w:cs="Arial"/>
          <w:sz w:val="22"/>
          <w:szCs w:val="22"/>
          <w:lang w:val="en-ZA"/>
        </w:rPr>
        <w:t xml:space="preserve">processes </w:t>
      </w:r>
      <w:r w:rsidR="00A219E9" w:rsidRPr="00156061">
        <w:rPr>
          <w:rFonts w:ascii="Arial" w:eastAsia="Calibri" w:hAnsi="Arial" w:cs="Arial"/>
          <w:sz w:val="22"/>
          <w:szCs w:val="22"/>
          <w:lang w:val="en-ZA"/>
        </w:rPr>
        <w:t>of professional service</w:t>
      </w:r>
      <w:r w:rsidR="00222603" w:rsidRPr="00156061">
        <w:rPr>
          <w:rFonts w:ascii="Arial" w:eastAsia="Calibri" w:hAnsi="Arial" w:cs="Arial"/>
          <w:sz w:val="22"/>
          <w:szCs w:val="22"/>
          <w:lang w:val="en-ZA"/>
        </w:rPr>
        <w:t>s</w:t>
      </w:r>
      <w:r w:rsidR="00642602" w:rsidRPr="00156061">
        <w:rPr>
          <w:rFonts w:ascii="Arial" w:eastAsia="Calibri" w:hAnsi="Arial" w:cs="Arial"/>
          <w:sz w:val="22"/>
          <w:szCs w:val="22"/>
          <w:lang w:val="en-ZA"/>
        </w:rPr>
        <w:t>of other institutions</w:t>
      </w:r>
      <w:r w:rsidRPr="00156061">
        <w:rPr>
          <w:rFonts w:ascii="Arial" w:eastAsia="Calibri" w:hAnsi="Arial" w:cs="Arial"/>
          <w:sz w:val="22"/>
          <w:szCs w:val="22"/>
          <w:lang w:val="en-ZA"/>
        </w:rPr>
        <w:t>.</w:t>
      </w:r>
      <w:r w:rsidR="00D93509" w:rsidRPr="00156061">
        <w:rPr>
          <w:rFonts w:ascii="Arial" w:eastAsia="Calibri" w:hAnsi="Arial" w:cs="Arial"/>
          <w:sz w:val="22"/>
          <w:szCs w:val="22"/>
          <w:lang w:val="en-ZA"/>
        </w:rPr>
        <w:t xml:space="preserve">  In other words, we can’t provide comments on what basis the DBSA issued a tender on 30 June 2020</w:t>
      </w:r>
      <w:r w:rsidRPr="00156061">
        <w:rPr>
          <w:rFonts w:ascii="Arial" w:eastAsia="Calibri" w:hAnsi="Arial" w:cs="Arial"/>
          <w:sz w:val="22"/>
          <w:szCs w:val="22"/>
          <w:lang w:val="en-ZA"/>
        </w:rPr>
        <w:t>, DCOG should be in a position to provide required details.</w:t>
      </w:r>
    </w:p>
    <w:p w:rsidR="00566101" w:rsidRPr="00156061" w:rsidRDefault="00566101" w:rsidP="00A219E9">
      <w:pPr>
        <w:tabs>
          <w:tab w:val="left" w:pos="720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val="en-ZA"/>
        </w:rPr>
      </w:pPr>
    </w:p>
    <w:p w:rsidR="00242D66" w:rsidRPr="00156061" w:rsidRDefault="00B94237" w:rsidP="00715C38">
      <w:pPr>
        <w:pStyle w:val="ListParagraph"/>
        <w:numPr>
          <w:ilvl w:val="0"/>
          <w:numId w:val="13"/>
        </w:numPr>
        <w:tabs>
          <w:tab w:val="left" w:pos="720"/>
        </w:tabs>
        <w:spacing w:line="360" w:lineRule="auto"/>
        <w:ind w:hanging="720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156061">
        <w:rPr>
          <w:rFonts w:ascii="Arial" w:eastAsia="Calibri" w:hAnsi="Arial" w:cs="Arial"/>
          <w:sz w:val="22"/>
          <w:szCs w:val="22"/>
          <w:lang w:val="en-ZA"/>
        </w:rPr>
        <w:t>Besides the information DCOG published in its website, g</w:t>
      </w:r>
      <w:r w:rsidR="00A219E9" w:rsidRPr="00156061">
        <w:rPr>
          <w:rFonts w:ascii="Arial" w:eastAsia="Calibri" w:hAnsi="Arial" w:cs="Arial"/>
          <w:sz w:val="22"/>
          <w:szCs w:val="22"/>
          <w:lang w:val="en-ZA"/>
        </w:rPr>
        <w:t>iven</w:t>
      </w:r>
      <w:r w:rsidRPr="00156061">
        <w:rPr>
          <w:rFonts w:ascii="Arial" w:eastAsia="Calibri" w:hAnsi="Arial" w:cs="Arial"/>
          <w:sz w:val="22"/>
          <w:szCs w:val="22"/>
          <w:lang w:val="en-ZA"/>
        </w:rPr>
        <w:t xml:space="preserve"> thatit is the c</w:t>
      </w:r>
      <w:r w:rsidR="0042516C" w:rsidRPr="00156061">
        <w:rPr>
          <w:rFonts w:ascii="Arial" w:eastAsia="Calibri" w:hAnsi="Arial" w:cs="Arial"/>
          <w:sz w:val="22"/>
          <w:szCs w:val="22"/>
          <w:lang w:val="en-ZA"/>
        </w:rPr>
        <w:t xml:space="preserve">ustodian </w:t>
      </w:r>
      <w:r w:rsidR="00A219E9" w:rsidRPr="00156061">
        <w:rPr>
          <w:rFonts w:ascii="Arial" w:eastAsia="Calibri" w:hAnsi="Arial" w:cs="Arial"/>
          <w:sz w:val="22"/>
          <w:szCs w:val="22"/>
          <w:lang w:val="en-ZA"/>
        </w:rPr>
        <w:t>of the</w:t>
      </w:r>
      <w:r w:rsidR="00242D66" w:rsidRPr="00156061">
        <w:rPr>
          <w:rFonts w:ascii="Arial" w:eastAsia="Calibri" w:hAnsi="Arial" w:cs="Arial"/>
          <w:sz w:val="22"/>
          <w:szCs w:val="22"/>
          <w:lang w:val="en-ZA"/>
        </w:rPr>
        <w:t>DDM, it will only be appropriate that they be approached to provide the Ho</w:t>
      </w:r>
      <w:r w:rsidR="0042516C" w:rsidRPr="00156061">
        <w:rPr>
          <w:rFonts w:ascii="Arial" w:eastAsia="Calibri" w:hAnsi="Arial" w:cs="Arial"/>
          <w:sz w:val="22"/>
          <w:szCs w:val="22"/>
          <w:lang w:val="en-ZA"/>
        </w:rPr>
        <w:t xml:space="preserve">nourable </w:t>
      </w:r>
      <w:r w:rsidR="00242D66" w:rsidRPr="00156061">
        <w:rPr>
          <w:rFonts w:ascii="Arial" w:eastAsia="Calibri" w:hAnsi="Arial" w:cs="Arial"/>
          <w:sz w:val="22"/>
          <w:szCs w:val="22"/>
          <w:lang w:val="en-ZA"/>
        </w:rPr>
        <w:t xml:space="preserve">members with the diagnostic reports in respect of the lessons learnt by the Government in piloting the DDM in the eThekwini Metro, OR Tambo and Waterberg District </w:t>
      </w:r>
      <w:r w:rsidR="00242D66" w:rsidRPr="00156061">
        <w:rPr>
          <w:rFonts w:ascii="Arial" w:eastAsia="Calibri" w:hAnsi="Arial" w:cs="Arial"/>
          <w:sz w:val="22"/>
          <w:szCs w:val="22"/>
          <w:lang w:val="en-GB"/>
        </w:rPr>
        <w:t>Municipalities</w:t>
      </w:r>
      <w:r w:rsidR="00242D66" w:rsidRPr="00156061">
        <w:rPr>
          <w:rFonts w:ascii="Arial" w:eastAsia="Calibri" w:hAnsi="Arial" w:cs="Arial"/>
          <w:sz w:val="22"/>
          <w:szCs w:val="22"/>
          <w:lang w:val="en-ZA"/>
        </w:rPr>
        <w:t>.</w:t>
      </w:r>
    </w:p>
    <w:p w:rsidR="00242D66" w:rsidRPr="00156061" w:rsidRDefault="00242D66" w:rsidP="00242D66">
      <w:pPr>
        <w:rPr>
          <w:rFonts w:ascii="Arial" w:eastAsia="Calibri" w:hAnsi="Arial" w:cs="Arial"/>
          <w:sz w:val="22"/>
          <w:szCs w:val="22"/>
          <w:lang w:val="en-ZA"/>
        </w:rPr>
      </w:pPr>
    </w:p>
    <w:p w:rsidR="00566101" w:rsidRPr="00623CF3" w:rsidRDefault="00566101" w:rsidP="005B6F0A">
      <w:pPr>
        <w:tabs>
          <w:tab w:val="left" w:pos="432"/>
          <w:tab w:val="left" w:pos="864"/>
        </w:tabs>
        <w:spacing w:line="276" w:lineRule="auto"/>
        <w:rPr>
          <w:rFonts w:ascii="Arial" w:eastAsia="Calibri" w:hAnsi="Arial" w:cs="Arial"/>
          <w:lang w:val="en-ZA"/>
        </w:rPr>
      </w:pPr>
    </w:p>
    <w:p w:rsidR="00566101" w:rsidRPr="00623CF3" w:rsidRDefault="00566101" w:rsidP="005B6F0A">
      <w:pPr>
        <w:tabs>
          <w:tab w:val="left" w:pos="432"/>
          <w:tab w:val="left" w:pos="864"/>
        </w:tabs>
        <w:spacing w:line="276" w:lineRule="auto"/>
        <w:rPr>
          <w:rFonts w:ascii="Arial" w:eastAsia="Calibri" w:hAnsi="Arial" w:cs="Arial"/>
          <w:lang w:val="en-ZA"/>
        </w:rPr>
      </w:pPr>
    </w:p>
    <w:p w:rsidR="00566101" w:rsidRPr="00623CF3" w:rsidRDefault="00566101" w:rsidP="005B6F0A">
      <w:pPr>
        <w:tabs>
          <w:tab w:val="left" w:pos="432"/>
          <w:tab w:val="left" w:pos="864"/>
        </w:tabs>
        <w:spacing w:line="276" w:lineRule="auto"/>
        <w:rPr>
          <w:rFonts w:ascii="Arial" w:eastAsia="Calibri" w:hAnsi="Arial" w:cs="Arial"/>
          <w:lang w:val="en-ZA"/>
        </w:rPr>
      </w:pPr>
    </w:p>
    <w:p w:rsidR="00566101" w:rsidRPr="00623CF3" w:rsidRDefault="00566101" w:rsidP="005B6F0A">
      <w:pPr>
        <w:tabs>
          <w:tab w:val="left" w:pos="432"/>
          <w:tab w:val="left" w:pos="864"/>
        </w:tabs>
        <w:spacing w:line="276" w:lineRule="auto"/>
        <w:rPr>
          <w:rFonts w:ascii="Arial" w:eastAsia="Calibri" w:hAnsi="Arial" w:cs="Arial"/>
          <w:lang w:val="en-ZA"/>
        </w:rPr>
      </w:pPr>
    </w:p>
    <w:p w:rsidR="00566101" w:rsidRPr="00623CF3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eastAsia="Calibri" w:hAnsi="Arial" w:cs="Arial"/>
          <w:lang w:val="en-ZA"/>
        </w:rPr>
      </w:pPr>
    </w:p>
    <w:p w:rsidR="00C56D83" w:rsidRDefault="00C56D83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242D66" w:rsidRDefault="00242D66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242D66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5B2" w:rsidRDefault="00DB55B2" w:rsidP="00380E88">
      <w:r>
        <w:separator/>
      </w:r>
    </w:p>
  </w:endnote>
  <w:endnote w:type="continuationSeparator" w:id="1">
    <w:p w:rsidR="00DB55B2" w:rsidRDefault="00DB55B2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5B2" w:rsidRDefault="00DB55B2" w:rsidP="00380E88">
      <w:r>
        <w:separator/>
      </w:r>
    </w:p>
  </w:footnote>
  <w:footnote w:type="continuationSeparator" w:id="1">
    <w:p w:rsidR="00DB55B2" w:rsidRDefault="00DB55B2" w:rsidP="00380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E3F0B97"/>
    <w:multiLevelType w:val="hybridMultilevel"/>
    <w:tmpl w:val="99946D7C"/>
    <w:lvl w:ilvl="0" w:tplc="1C09000F">
      <w:start w:val="1"/>
      <w:numFmt w:val="decimal"/>
      <w:lvlText w:val="%1."/>
      <w:lvlJc w:val="left"/>
      <w:pPr>
        <w:ind w:left="1491" w:hanging="360"/>
      </w:pPr>
    </w:lvl>
    <w:lvl w:ilvl="1" w:tplc="1C090019" w:tentative="1">
      <w:start w:val="1"/>
      <w:numFmt w:val="lowerLetter"/>
      <w:lvlText w:val="%2."/>
      <w:lvlJc w:val="left"/>
      <w:pPr>
        <w:ind w:left="2211" w:hanging="360"/>
      </w:pPr>
    </w:lvl>
    <w:lvl w:ilvl="2" w:tplc="1C09001B" w:tentative="1">
      <w:start w:val="1"/>
      <w:numFmt w:val="lowerRoman"/>
      <w:lvlText w:val="%3."/>
      <w:lvlJc w:val="right"/>
      <w:pPr>
        <w:ind w:left="2931" w:hanging="180"/>
      </w:pPr>
    </w:lvl>
    <w:lvl w:ilvl="3" w:tplc="1C09000F" w:tentative="1">
      <w:start w:val="1"/>
      <w:numFmt w:val="decimal"/>
      <w:lvlText w:val="%4."/>
      <w:lvlJc w:val="left"/>
      <w:pPr>
        <w:ind w:left="3651" w:hanging="360"/>
      </w:pPr>
    </w:lvl>
    <w:lvl w:ilvl="4" w:tplc="1C090019" w:tentative="1">
      <w:start w:val="1"/>
      <w:numFmt w:val="lowerLetter"/>
      <w:lvlText w:val="%5."/>
      <w:lvlJc w:val="left"/>
      <w:pPr>
        <w:ind w:left="4371" w:hanging="360"/>
      </w:pPr>
    </w:lvl>
    <w:lvl w:ilvl="5" w:tplc="1C09001B" w:tentative="1">
      <w:start w:val="1"/>
      <w:numFmt w:val="lowerRoman"/>
      <w:lvlText w:val="%6."/>
      <w:lvlJc w:val="right"/>
      <w:pPr>
        <w:ind w:left="5091" w:hanging="180"/>
      </w:pPr>
    </w:lvl>
    <w:lvl w:ilvl="6" w:tplc="1C09000F" w:tentative="1">
      <w:start w:val="1"/>
      <w:numFmt w:val="decimal"/>
      <w:lvlText w:val="%7."/>
      <w:lvlJc w:val="left"/>
      <w:pPr>
        <w:ind w:left="5811" w:hanging="360"/>
      </w:pPr>
    </w:lvl>
    <w:lvl w:ilvl="7" w:tplc="1C090019" w:tentative="1">
      <w:start w:val="1"/>
      <w:numFmt w:val="lowerLetter"/>
      <w:lvlText w:val="%8."/>
      <w:lvlJc w:val="left"/>
      <w:pPr>
        <w:ind w:left="6531" w:hanging="360"/>
      </w:pPr>
    </w:lvl>
    <w:lvl w:ilvl="8" w:tplc="1C0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4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F6EF1"/>
    <w:multiLevelType w:val="hybridMultilevel"/>
    <w:tmpl w:val="B6E88884"/>
    <w:lvl w:ilvl="0" w:tplc="1C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151705"/>
    <w:multiLevelType w:val="hybridMultilevel"/>
    <w:tmpl w:val="14CC5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12"/>
  </w:num>
  <w:num w:numId="6">
    <w:abstractNumId w:val="1"/>
  </w:num>
  <w:num w:numId="7">
    <w:abstractNumId w:val="1"/>
  </w:num>
  <w:num w:numId="8">
    <w:abstractNumId w:val="13"/>
  </w:num>
  <w:num w:numId="9">
    <w:abstractNumId w:val="0"/>
  </w:num>
  <w:num w:numId="10">
    <w:abstractNumId w:val="4"/>
  </w:num>
  <w:num w:numId="11">
    <w:abstractNumId w:val="11"/>
  </w:num>
  <w:num w:numId="12">
    <w:abstractNumId w:val="7"/>
  </w:num>
  <w:num w:numId="13">
    <w:abstractNumId w:val="8"/>
  </w:num>
  <w:num w:numId="14">
    <w:abstractNumId w:val="6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E28"/>
    <w:rsid w:val="000054AE"/>
    <w:rsid w:val="00011016"/>
    <w:rsid w:val="00012A82"/>
    <w:rsid w:val="00016A41"/>
    <w:rsid w:val="00016F23"/>
    <w:rsid w:val="00020C04"/>
    <w:rsid w:val="00023BC3"/>
    <w:rsid w:val="00026160"/>
    <w:rsid w:val="0002634B"/>
    <w:rsid w:val="000319D5"/>
    <w:rsid w:val="00041437"/>
    <w:rsid w:val="00042E4A"/>
    <w:rsid w:val="00053303"/>
    <w:rsid w:val="0005383F"/>
    <w:rsid w:val="00060E09"/>
    <w:rsid w:val="00063E28"/>
    <w:rsid w:val="0007743C"/>
    <w:rsid w:val="00082DDF"/>
    <w:rsid w:val="0008596C"/>
    <w:rsid w:val="000A3C32"/>
    <w:rsid w:val="000A5567"/>
    <w:rsid w:val="000A57B1"/>
    <w:rsid w:val="000B16E9"/>
    <w:rsid w:val="000B51CC"/>
    <w:rsid w:val="000B555E"/>
    <w:rsid w:val="000C2BEF"/>
    <w:rsid w:val="000C3917"/>
    <w:rsid w:val="000C48D8"/>
    <w:rsid w:val="000D5DF7"/>
    <w:rsid w:val="000E1B36"/>
    <w:rsid w:val="000E3AD1"/>
    <w:rsid w:val="000F3B14"/>
    <w:rsid w:val="000F5178"/>
    <w:rsid w:val="00100CC2"/>
    <w:rsid w:val="00110946"/>
    <w:rsid w:val="00122C88"/>
    <w:rsid w:val="00123B87"/>
    <w:rsid w:val="00130348"/>
    <w:rsid w:val="00132CAF"/>
    <w:rsid w:val="00132CF0"/>
    <w:rsid w:val="001433AE"/>
    <w:rsid w:val="0014441E"/>
    <w:rsid w:val="00147193"/>
    <w:rsid w:val="00156061"/>
    <w:rsid w:val="0015727B"/>
    <w:rsid w:val="00173DF8"/>
    <w:rsid w:val="00183EB5"/>
    <w:rsid w:val="00196463"/>
    <w:rsid w:val="00197576"/>
    <w:rsid w:val="001B0917"/>
    <w:rsid w:val="001B7F2A"/>
    <w:rsid w:val="001C1E62"/>
    <w:rsid w:val="001D267B"/>
    <w:rsid w:val="001D28B3"/>
    <w:rsid w:val="001D4937"/>
    <w:rsid w:val="001E1132"/>
    <w:rsid w:val="001E3FB5"/>
    <w:rsid w:val="001E6902"/>
    <w:rsid w:val="001F4B50"/>
    <w:rsid w:val="001F7560"/>
    <w:rsid w:val="002065BA"/>
    <w:rsid w:val="00207912"/>
    <w:rsid w:val="00222603"/>
    <w:rsid w:val="00223863"/>
    <w:rsid w:val="0022502D"/>
    <w:rsid w:val="00230BF6"/>
    <w:rsid w:val="00242D66"/>
    <w:rsid w:val="00251791"/>
    <w:rsid w:val="00260251"/>
    <w:rsid w:val="00260371"/>
    <w:rsid w:val="00262F05"/>
    <w:rsid w:val="0027436F"/>
    <w:rsid w:val="002855CE"/>
    <w:rsid w:val="00285EA1"/>
    <w:rsid w:val="0028635F"/>
    <w:rsid w:val="002867DD"/>
    <w:rsid w:val="002927CD"/>
    <w:rsid w:val="00297E84"/>
    <w:rsid w:val="002A4157"/>
    <w:rsid w:val="002B3B25"/>
    <w:rsid w:val="002B7345"/>
    <w:rsid w:val="002D104B"/>
    <w:rsid w:val="002D10B3"/>
    <w:rsid w:val="002D2A4C"/>
    <w:rsid w:val="002D499A"/>
    <w:rsid w:val="002E28FB"/>
    <w:rsid w:val="002E4AA0"/>
    <w:rsid w:val="002F6E86"/>
    <w:rsid w:val="003005D2"/>
    <w:rsid w:val="00325CF2"/>
    <w:rsid w:val="00326CF2"/>
    <w:rsid w:val="003421BD"/>
    <w:rsid w:val="00344553"/>
    <w:rsid w:val="00345531"/>
    <w:rsid w:val="00346695"/>
    <w:rsid w:val="00351BF5"/>
    <w:rsid w:val="00354BA4"/>
    <w:rsid w:val="003707A7"/>
    <w:rsid w:val="00374DCE"/>
    <w:rsid w:val="0037795E"/>
    <w:rsid w:val="00380E88"/>
    <w:rsid w:val="00393919"/>
    <w:rsid w:val="003A5B00"/>
    <w:rsid w:val="003A6BD5"/>
    <w:rsid w:val="003B0A2D"/>
    <w:rsid w:val="003D0E83"/>
    <w:rsid w:val="003D5A20"/>
    <w:rsid w:val="003E03B4"/>
    <w:rsid w:val="003E2711"/>
    <w:rsid w:val="003E6A8B"/>
    <w:rsid w:val="003F1329"/>
    <w:rsid w:val="003F6146"/>
    <w:rsid w:val="003F6A56"/>
    <w:rsid w:val="00413ABE"/>
    <w:rsid w:val="00413C95"/>
    <w:rsid w:val="00422EC6"/>
    <w:rsid w:val="0042516C"/>
    <w:rsid w:val="0042645C"/>
    <w:rsid w:val="00427ECA"/>
    <w:rsid w:val="0043065E"/>
    <w:rsid w:val="00435EA2"/>
    <w:rsid w:val="0045046A"/>
    <w:rsid w:val="00453CF1"/>
    <w:rsid w:val="0046713E"/>
    <w:rsid w:val="004709BD"/>
    <w:rsid w:val="00472D86"/>
    <w:rsid w:val="00473446"/>
    <w:rsid w:val="00480D1F"/>
    <w:rsid w:val="00484737"/>
    <w:rsid w:val="00485B2E"/>
    <w:rsid w:val="00485F09"/>
    <w:rsid w:val="00496D69"/>
    <w:rsid w:val="004A078E"/>
    <w:rsid w:val="004A5876"/>
    <w:rsid w:val="004B1526"/>
    <w:rsid w:val="004B5732"/>
    <w:rsid w:val="004C0E9B"/>
    <w:rsid w:val="004C0FCD"/>
    <w:rsid w:val="004C57A4"/>
    <w:rsid w:val="004D3BF2"/>
    <w:rsid w:val="004D3D5A"/>
    <w:rsid w:val="004D3DCA"/>
    <w:rsid w:val="004D51F0"/>
    <w:rsid w:val="004E3098"/>
    <w:rsid w:val="004E6E7D"/>
    <w:rsid w:val="004F43FB"/>
    <w:rsid w:val="00503CF8"/>
    <w:rsid w:val="005062A3"/>
    <w:rsid w:val="005141B3"/>
    <w:rsid w:val="0051708A"/>
    <w:rsid w:val="00522B65"/>
    <w:rsid w:val="00532BB4"/>
    <w:rsid w:val="0053398C"/>
    <w:rsid w:val="00533BBC"/>
    <w:rsid w:val="00533C35"/>
    <w:rsid w:val="00547158"/>
    <w:rsid w:val="0055290F"/>
    <w:rsid w:val="00553EDC"/>
    <w:rsid w:val="00566101"/>
    <w:rsid w:val="005706F1"/>
    <w:rsid w:val="00574E19"/>
    <w:rsid w:val="005801E0"/>
    <w:rsid w:val="005853FD"/>
    <w:rsid w:val="005A3443"/>
    <w:rsid w:val="005A4B7A"/>
    <w:rsid w:val="005B6F0A"/>
    <w:rsid w:val="005D0154"/>
    <w:rsid w:val="005E21D9"/>
    <w:rsid w:val="005E32E0"/>
    <w:rsid w:val="005E415D"/>
    <w:rsid w:val="005F05C1"/>
    <w:rsid w:val="005F11A2"/>
    <w:rsid w:val="005F6B76"/>
    <w:rsid w:val="00613FC6"/>
    <w:rsid w:val="006239F1"/>
    <w:rsid w:val="00623CF3"/>
    <w:rsid w:val="00624D20"/>
    <w:rsid w:val="0062770E"/>
    <w:rsid w:val="00631CD4"/>
    <w:rsid w:val="00641158"/>
    <w:rsid w:val="00642602"/>
    <w:rsid w:val="0064275F"/>
    <w:rsid w:val="0064512A"/>
    <w:rsid w:val="00646E7C"/>
    <w:rsid w:val="00647EF2"/>
    <w:rsid w:val="00651616"/>
    <w:rsid w:val="00653A85"/>
    <w:rsid w:val="00666668"/>
    <w:rsid w:val="00675635"/>
    <w:rsid w:val="00685058"/>
    <w:rsid w:val="00685F0E"/>
    <w:rsid w:val="00693A64"/>
    <w:rsid w:val="006951C6"/>
    <w:rsid w:val="006A6654"/>
    <w:rsid w:val="006B399A"/>
    <w:rsid w:val="006B61B0"/>
    <w:rsid w:val="006C2D5C"/>
    <w:rsid w:val="006D1766"/>
    <w:rsid w:val="006D1B36"/>
    <w:rsid w:val="006D2C61"/>
    <w:rsid w:val="006D2F61"/>
    <w:rsid w:val="006D39E9"/>
    <w:rsid w:val="007118EA"/>
    <w:rsid w:val="00712545"/>
    <w:rsid w:val="00712E95"/>
    <w:rsid w:val="00715C38"/>
    <w:rsid w:val="00726A9C"/>
    <w:rsid w:val="007359BF"/>
    <w:rsid w:val="00743F26"/>
    <w:rsid w:val="00751942"/>
    <w:rsid w:val="00751A1E"/>
    <w:rsid w:val="007540E0"/>
    <w:rsid w:val="007544A8"/>
    <w:rsid w:val="0076668B"/>
    <w:rsid w:val="007749D9"/>
    <w:rsid w:val="00780F57"/>
    <w:rsid w:val="007814B8"/>
    <w:rsid w:val="00783E1A"/>
    <w:rsid w:val="007914E0"/>
    <w:rsid w:val="0079284D"/>
    <w:rsid w:val="007A32AF"/>
    <w:rsid w:val="007A78C0"/>
    <w:rsid w:val="007B1BA1"/>
    <w:rsid w:val="007C3B62"/>
    <w:rsid w:val="007C44DF"/>
    <w:rsid w:val="007C4690"/>
    <w:rsid w:val="007C5A36"/>
    <w:rsid w:val="007D25DF"/>
    <w:rsid w:val="007D4060"/>
    <w:rsid w:val="007E56A2"/>
    <w:rsid w:val="007F18AA"/>
    <w:rsid w:val="007F5C89"/>
    <w:rsid w:val="00800B54"/>
    <w:rsid w:val="00803AC4"/>
    <w:rsid w:val="00807B52"/>
    <w:rsid w:val="00811367"/>
    <w:rsid w:val="00813FF0"/>
    <w:rsid w:val="008223D4"/>
    <w:rsid w:val="008270A1"/>
    <w:rsid w:val="008321A4"/>
    <w:rsid w:val="0084121D"/>
    <w:rsid w:val="00852DC3"/>
    <w:rsid w:val="008600E0"/>
    <w:rsid w:val="008631A7"/>
    <w:rsid w:val="00866056"/>
    <w:rsid w:val="00876CBB"/>
    <w:rsid w:val="008779EA"/>
    <w:rsid w:val="00880EA8"/>
    <w:rsid w:val="0088688A"/>
    <w:rsid w:val="00891265"/>
    <w:rsid w:val="00893761"/>
    <w:rsid w:val="00897498"/>
    <w:rsid w:val="00897F0B"/>
    <w:rsid w:val="008A25B9"/>
    <w:rsid w:val="008A3396"/>
    <w:rsid w:val="008A4EBA"/>
    <w:rsid w:val="008C045E"/>
    <w:rsid w:val="008C0D4C"/>
    <w:rsid w:val="008C2559"/>
    <w:rsid w:val="008C2974"/>
    <w:rsid w:val="008E01C3"/>
    <w:rsid w:val="008E3D62"/>
    <w:rsid w:val="008E4142"/>
    <w:rsid w:val="008F2375"/>
    <w:rsid w:val="008F7690"/>
    <w:rsid w:val="00905110"/>
    <w:rsid w:val="00910B58"/>
    <w:rsid w:val="00911717"/>
    <w:rsid w:val="009163A5"/>
    <w:rsid w:val="00917C44"/>
    <w:rsid w:val="009203A2"/>
    <w:rsid w:val="00933C7B"/>
    <w:rsid w:val="00950052"/>
    <w:rsid w:val="009508F2"/>
    <w:rsid w:val="00950F95"/>
    <w:rsid w:val="00953363"/>
    <w:rsid w:val="0096007E"/>
    <w:rsid w:val="00972601"/>
    <w:rsid w:val="0097786E"/>
    <w:rsid w:val="00986C1B"/>
    <w:rsid w:val="00987BC9"/>
    <w:rsid w:val="0099170A"/>
    <w:rsid w:val="009A18A7"/>
    <w:rsid w:val="009C45D6"/>
    <w:rsid w:val="009E1AB2"/>
    <w:rsid w:val="009E24E9"/>
    <w:rsid w:val="009F2415"/>
    <w:rsid w:val="009F480A"/>
    <w:rsid w:val="00A02200"/>
    <w:rsid w:val="00A15D3C"/>
    <w:rsid w:val="00A219E9"/>
    <w:rsid w:val="00A23A3E"/>
    <w:rsid w:val="00A27E8E"/>
    <w:rsid w:val="00A337C8"/>
    <w:rsid w:val="00A359DB"/>
    <w:rsid w:val="00A45496"/>
    <w:rsid w:val="00A45FE5"/>
    <w:rsid w:val="00A51431"/>
    <w:rsid w:val="00A525F0"/>
    <w:rsid w:val="00A55CB3"/>
    <w:rsid w:val="00A566A2"/>
    <w:rsid w:val="00A5731A"/>
    <w:rsid w:val="00A61475"/>
    <w:rsid w:val="00A677C3"/>
    <w:rsid w:val="00A72B9B"/>
    <w:rsid w:val="00A84063"/>
    <w:rsid w:val="00A952EA"/>
    <w:rsid w:val="00AA4ED9"/>
    <w:rsid w:val="00AB5748"/>
    <w:rsid w:val="00AB5B28"/>
    <w:rsid w:val="00AD00CE"/>
    <w:rsid w:val="00AD1B6E"/>
    <w:rsid w:val="00AD5C9B"/>
    <w:rsid w:val="00AE07DE"/>
    <w:rsid w:val="00B03AF4"/>
    <w:rsid w:val="00B03DD6"/>
    <w:rsid w:val="00B20E37"/>
    <w:rsid w:val="00B31AAE"/>
    <w:rsid w:val="00B35E0C"/>
    <w:rsid w:val="00B447E6"/>
    <w:rsid w:val="00B57527"/>
    <w:rsid w:val="00B62882"/>
    <w:rsid w:val="00B65F8F"/>
    <w:rsid w:val="00B70C7B"/>
    <w:rsid w:val="00B716A6"/>
    <w:rsid w:val="00B75BBC"/>
    <w:rsid w:val="00B76831"/>
    <w:rsid w:val="00B76B61"/>
    <w:rsid w:val="00B77F67"/>
    <w:rsid w:val="00B81176"/>
    <w:rsid w:val="00B83E8B"/>
    <w:rsid w:val="00B913C7"/>
    <w:rsid w:val="00B94237"/>
    <w:rsid w:val="00B95452"/>
    <w:rsid w:val="00B96B34"/>
    <w:rsid w:val="00BA517C"/>
    <w:rsid w:val="00BB416B"/>
    <w:rsid w:val="00BC0A3B"/>
    <w:rsid w:val="00BC3150"/>
    <w:rsid w:val="00BC4BEA"/>
    <w:rsid w:val="00BC5A3F"/>
    <w:rsid w:val="00BD31C6"/>
    <w:rsid w:val="00BD33FC"/>
    <w:rsid w:val="00BE533B"/>
    <w:rsid w:val="00C06302"/>
    <w:rsid w:val="00C223DB"/>
    <w:rsid w:val="00C25C7E"/>
    <w:rsid w:val="00C26CCD"/>
    <w:rsid w:val="00C312EA"/>
    <w:rsid w:val="00C32942"/>
    <w:rsid w:val="00C375AF"/>
    <w:rsid w:val="00C401F8"/>
    <w:rsid w:val="00C41105"/>
    <w:rsid w:val="00C44C35"/>
    <w:rsid w:val="00C472D6"/>
    <w:rsid w:val="00C526D5"/>
    <w:rsid w:val="00C56D83"/>
    <w:rsid w:val="00C574B1"/>
    <w:rsid w:val="00C60822"/>
    <w:rsid w:val="00C61072"/>
    <w:rsid w:val="00C65A57"/>
    <w:rsid w:val="00C77F83"/>
    <w:rsid w:val="00C85F7B"/>
    <w:rsid w:val="00C87C5C"/>
    <w:rsid w:val="00C905A7"/>
    <w:rsid w:val="00CB034C"/>
    <w:rsid w:val="00CB4FDB"/>
    <w:rsid w:val="00CB51AD"/>
    <w:rsid w:val="00CC2F3E"/>
    <w:rsid w:val="00CC7673"/>
    <w:rsid w:val="00D01E04"/>
    <w:rsid w:val="00D05765"/>
    <w:rsid w:val="00D1433D"/>
    <w:rsid w:val="00D17D13"/>
    <w:rsid w:val="00D20E78"/>
    <w:rsid w:val="00D2724B"/>
    <w:rsid w:val="00D332C0"/>
    <w:rsid w:val="00D3403D"/>
    <w:rsid w:val="00D34050"/>
    <w:rsid w:val="00D363B6"/>
    <w:rsid w:val="00D37422"/>
    <w:rsid w:val="00D46E69"/>
    <w:rsid w:val="00D61422"/>
    <w:rsid w:val="00D761DC"/>
    <w:rsid w:val="00D93509"/>
    <w:rsid w:val="00DA10E2"/>
    <w:rsid w:val="00DB2463"/>
    <w:rsid w:val="00DB55B2"/>
    <w:rsid w:val="00DC769E"/>
    <w:rsid w:val="00DC76EF"/>
    <w:rsid w:val="00DD2A0D"/>
    <w:rsid w:val="00DD5296"/>
    <w:rsid w:val="00DE122E"/>
    <w:rsid w:val="00DE3CBB"/>
    <w:rsid w:val="00DE76CB"/>
    <w:rsid w:val="00DF0D26"/>
    <w:rsid w:val="00DF4200"/>
    <w:rsid w:val="00DF746E"/>
    <w:rsid w:val="00DF7D10"/>
    <w:rsid w:val="00E01FF6"/>
    <w:rsid w:val="00E0626A"/>
    <w:rsid w:val="00E103FB"/>
    <w:rsid w:val="00E150D2"/>
    <w:rsid w:val="00E1520C"/>
    <w:rsid w:val="00E35140"/>
    <w:rsid w:val="00E359AC"/>
    <w:rsid w:val="00E37A36"/>
    <w:rsid w:val="00E42AEE"/>
    <w:rsid w:val="00E43A5D"/>
    <w:rsid w:val="00E533D0"/>
    <w:rsid w:val="00E55071"/>
    <w:rsid w:val="00E60EE1"/>
    <w:rsid w:val="00E72F99"/>
    <w:rsid w:val="00E77DF6"/>
    <w:rsid w:val="00E81585"/>
    <w:rsid w:val="00E8352B"/>
    <w:rsid w:val="00E938DE"/>
    <w:rsid w:val="00EA468F"/>
    <w:rsid w:val="00EA6A49"/>
    <w:rsid w:val="00EA792E"/>
    <w:rsid w:val="00EB04E2"/>
    <w:rsid w:val="00EB3DAF"/>
    <w:rsid w:val="00EC21DD"/>
    <w:rsid w:val="00EC347E"/>
    <w:rsid w:val="00EC4BF6"/>
    <w:rsid w:val="00ED1050"/>
    <w:rsid w:val="00ED3A3C"/>
    <w:rsid w:val="00EE7DD6"/>
    <w:rsid w:val="00EF5BB4"/>
    <w:rsid w:val="00F03C60"/>
    <w:rsid w:val="00F04D43"/>
    <w:rsid w:val="00F05CB1"/>
    <w:rsid w:val="00F129B5"/>
    <w:rsid w:val="00F201B8"/>
    <w:rsid w:val="00F33FD4"/>
    <w:rsid w:val="00F34FE4"/>
    <w:rsid w:val="00F36709"/>
    <w:rsid w:val="00F4189C"/>
    <w:rsid w:val="00F47FDD"/>
    <w:rsid w:val="00F51C17"/>
    <w:rsid w:val="00F5571A"/>
    <w:rsid w:val="00F6058B"/>
    <w:rsid w:val="00F65949"/>
    <w:rsid w:val="00F673A7"/>
    <w:rsid w:val="00F70594"/>
    <w:rsid w:val="00F754AB"/>
    <w:rsid w:val="00F76106"/>
    <w:rsid w:val="00F8147B"/>
    <w:rsid w:val="00F87EA6"/>
    <w:rsid w:val="00F903C3"/>
    <w:rsid w:val="00FB0ABC"/>
    <w:rsid w:val="00FB5217"/>
    <w:rsid w:val="00FC2064"/>
    <w:rsid w:val="00FC224A"/>
    <w:rsid w:val="00FC4E03"/>
    <w:rsid w:val="00FD2E66"/>
    <w:rsid w:val="00FD595E"/>
    <w:rsid w:val="00FE4A54"/>
    <w:rsid w:val="00FE6729"/>
    <w:rsid w:val="00FE6F3D"/>
    <w:rsid w:val="00FF2914"/>
    <w:rsid w:val="00FF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3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196463"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F4A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gta.gov.za/dd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gta.gov.za/dd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06867-002D-4AC9-A7B1-AF8D0901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2019-03-27T11:32:00Z</cp:lastPrinted>
  <dcterms:created xsi:type="dcterms:W3CDTF">2020-09-02T12:37:00Z</dcterms:created>
  <dcterms:modified xsi:type="dcterms:W3CDTF">2020-09-02T12:37:00Z</dcterms:modified>
</cp:coreProperties>
</file>