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9C4" w:rsidRDefault="00C31055">
      <w:pPr>
        <w:rPr>
          <w:rFonts w:ascii="Arial" w:eastAsia="Arial" w:hAnsi="Arial" w:cs="Arial"/>
          <w:b/>
          <w:sz w:val="22"/>
          <w:szCs w:val="22"/>
        </w:rPr>
      </w:pPr>
      <w:r>
        <w:rPr>
          <w:rFonts w:ascii="Arial" w:eastAsia="Arial" w:hAnsi="Arial" w:cs="Arial"/>
          <w:b/>
          <w:sz w:val="22"/>
          <w:szCs w:val="22"/>
        </w:rPr>
        <w:t>National Assembly</w:t>
      </w:r>
    </w:p>
    <w:p w:rsidR="00C31055" w:rsidRDefault="00C31055">
      <w:pPr>
        <w:rPr>
          <w:rFonts w:ascii="Arial" w:eastAsia="Arial" w:hAnsi="Arial" w:cs="Arial"/>
          <w:b/>
          <w:sz w:val="22"/>
          <w:szCs w:val="22"/>
        </w:rPr>
      </w:pPr>
    </w:p>
    <w:p w:rsidR="00C31055" w:rsidRPr="00A9681F" w:rsidRDefault="00C31055">
      <w:pPr>
        <w:rPr>
          <w:rFonts w:ascii="Arial" w:eastAsia="Arial" w:hAnsi="Arial" w:cs="Arial"/>
          <w:b/>
          <w:sz w:val="22"/>
          <w:szCs w:val="22"/>
        </w:rPr>
      </w:pPr>
      <w:r>
        <w:rPr>
          <w:rFonts w:ascii="Arial" w:eastAsia="Arial" w:hAnsi="Arial" w:cs="Arial"/>
          <w:b/>
          <w:sz w:val="22"/>
          <w:szCs w:val="22"/>
        </w:rPr>
        <w:t>Question No 1913</w:t>
      </w:r>
      <w:bookmarkStart w:id="0" w:name="_GoBack"/>
      <w:bookmarkEnd w:id="0"/>
    </w:p>
    <w:p w:rsidR="00B34E26" w:rsidRDefault="00B34E26">
      <w:pPr>
        <w:rPr>
          <w:rFonts w:ascii="Arial" w:eastAsia="Arial" w:hAnsi="Arial" w:cs="Arial"/>
          <w:b/>
          <w:sz w:val="22"/>
          <w:szCs w:val="22"/>
        </w:rPr>
      </w:pPr>
    </w:p>
    <w:p w:rsidR="008C6646" w:rsidRPr="008C6646" w:rsidRDefault="008C6646" w:rsidP="008C6646">
      <w:pPr>
        <w:spacing w:before="100" w:beforeAutospacing="1" w:after="100" w:afterAutospacing="1"/>
        <w:ind w:left="720" w:hanging="720"/>
        <w:jc w:val="both"/>
        <w:outlineLvl w:val="0"/>
        <w:rPr>
          <w:rFonts w:ascii="Arial" w:hAnsi="Arial" w:cs="Arial"/>
          <w:b/>
          <w:sz w:val="22"/>
          <w:szCs w:val="22"/>
          <w:lang w:val="en-GB"/>
        </w:rPr>
      </w:pPr>
      <w:r w:rsidRPr="008C6646">
        <w:rPr>
          <w:rFonts w:ascii="Arial" w:hAnsi="Arial" w:cs="Arial"/>
          <w:b/>
          <w:sz w:val="22"/>
          <w:szCs w:val="22"/>
          <w:lang w:val="en-GB"/>
        </w:rPr>
        <w:t xml:space="preserve">Mr B N Herron (Good) </w:t>
      </w:r>
      <w:r w:rsidRPr="008C6646">
        <w:rPr>
          <w:rFonts w:ascii="Arial" w:hAnsi="Arial" w:cs="Arial"/>
          <w:b/>
          <w:bCs/>
          <w:sz w:val="22"/>
          <w:szCs w:val="22"/>
        </w:rPr>
        <w:t>to</w:t>
      </w:r>
      <w:r w:rsidRPr="008C6646">
        <w:rPr>
          <w:rFonts w:ascii="Arial" w:hAnsi="Arial" w:cs="Arial"/>
          <w:b/>
          <w:sz w:val="22"/>
          <w:szCs w:val="22"/>
          <w:lang w:val="en-GB"/>
        </w:rPr>
        <w:t xml:space="preserve"> ask the Minister of Transport:</w:t>
      </w:r>
    </w:p>
    <w:p w:rsidR="008C6646" w:rsidRPr="00D40078" w:rsidRDefault="008C6646" w:rsidP="00D40078">
      <w:pPr>
        <w:pStyle w:val="ListParagraph"/>
        <w:numPr>
          <w:ilvl w:val="0"/>
          <w:numId w:val="6"/>
        </w:numPr>
        <w:spacing w:before="100" w:beforeAutospacing="1" w:after="100" w:afterAutospacing="1"/>
        <w:jc w:val="both"/>
        <w:outlineLvl w:val="0"/>
        <w:rPr>
          <w:rFonts w:ascii="Arial" w:hAnsi="Arial" w:cs="Arial"/>
          <w:sz w:val="22"/>
          <w:szCs w:val="22"/>
        </w:rPr>
      </w:pPr>
      <w:r w:rsidRPr="00D40078">
        <w:rPr>
          <w:rFonts w:ascii="Arial" w:hAnsi="Arial" w:cs="Arial"/>
          <w:sz w:val="22"/>
          <w:szCs w:val="22"/>
        </w:rPr>
        <w:t>With reference to his reply to question 1212</w:t>
      </w:r>
      <w:r w:rsidRPr="00D40078">
        <w:rPr>
          <w:rFonts w:ascii="Arial" w:hAnsi="Arial" w:cs="Arial"/>
          <w:bCs/>
          <w:sz w:val="22"/>
          <w:szCs w:val="22"/>
        </w:rPr>
        <w:t xml:space="preserve"> on 6 May 2022, pertaining to ghost workers at </w:t>
      </w:r>
      <w:r w:rsidRPr="00D40078">
        <w:rPr>
          <w:rFonts w:ascii="Arial" w:hAnsi="Arial" w:cs="Arial"/>
          <w:sz w:val="22"/>
          <w:szCs w:val="22"/>
        </w:rPr>
        <w:t>the</w:t>
      </w:r>
      <w:r w:rsidRPr="00D40078">
        <w:rPr>
          <w:rFonts w:ascii="Arial" w:hAnsi="Arial" w:cs="Arial"/>
          <w:bCs/>
          <w:sz w:val="22"/>
          <w:szCs w:val="22"/>
        </w:rPr>
        <w:t xml:space="preserve"> Passenger Rail Agency of South Africa (Prasa), w</w:t>
      </w:r>
      <w:r w:rsidRPr="00D40078">
        <w:rPr>
          <w:rFonts w:ascii="Arial" w:hAnsi="Arial" w:cs="Arial"/>
          <w:sz w:val="22"/>
          <w:szCs w:val="22"/>
        </w:rPr>
        <w:t>hat is the total amount in remuneration paid to the 3 000 ghost workers from 1 December 2021 to date;</w:t>
      </w:r>
    </w:p>
    <w:p w:rsidR="008C6646" w:rsidRPr="008C6646" w:rsidRDefault="008C6646" w:rsidP="008C6646">
      <w:pPr>
        <w:spacing w:before="100" w:beforeAutospacing="1" w:after="100" w:afterAutospacing="1"/>
        <w:ind w:left="1440" w:hanging="720"/>
        <w:jc w:val="both"/>
        <w:outlineLvl w:val="0"/>
        <w:rPr>
          <w:rFonts w:ascii="Arial" w:hAnsi="Arial" w:cs="Arial"/>
          <w:sz w:val="22"/>
          <w:szCs w:val="22"/>
          <w:lang w:eastAsia="en-US"/>
        </w:rPr>
      </w:pPr>
      <w:r w:rsidRPr="008C6646">
        <w:rPr>
          <w:rFonts w:ascii="Arial" w:hAnsi="Arial" w:cs="Arial"/>
          <w:sz w:val="22"/>
          <w:szCs w:val="22"/>
        </w:rPr>
        <w:t>(2)</w:t>
      </w:r>
      <w:r w:rsidRPr="008C6646">
        <w:rPr>
          <w:rFonts w:ascii="Arial" w:hAnsi="Arial" w:cs="Arial"/>
          <w:sz w:val="22"/>
          <w:szCs w:val="22"/>
        </w:rPr>
        <w:tab/>
        <w:t xml:space="preserve">what is the total amount in remuneration paid to the 3 000 ghost workers over the total period they have been on </w:t>
      </w:r>
      <w:proofErr w:type="spellStart"/>
      <w:r w:rsidRPr="008C6646">
        <w:rPr>
          <w:rFonts w:ascii="Arial" w:hAnsi="Arial" w:cs="Arial"/>
          <w:sz w:val="22"/>
          <w:szCs w:val="22"/>
        </w:rPr>
        <w:t>Prasa’s</w:t>
      </w:r>
      <w:proofErr w:type="spellEnd"/>
      <w:r w:rsidRPr="008C6646">
        <w:rPr>
          <w:rFonts w:ascii="Arial" w:hAnsi="Arial" w:cs="Arial"/>
          <w:sz w:val="22"/>
          <w:szCs w:val="22"/>
        </w:rPr>
        <w:t xml:space="preserve"> payroll?</w:t>
      </w:r>
      <w:r w:rsidRPr="008C6646">
        <w:rPr>
          <w:rFonts w:ascii="Arial" w:hAnsi="Arial" w:cs="Arial"/>
          <w:sz w:val="22"/>
          <w:szCs w:val="22"/>
        </w:rPr>
        <w:tab/>
      </w:r>
      <w:r w:rsidRPr="008C6646">
        <w:rPr>
          <w:rFonts w:ascii="Arial" w:hAnsi="Arial" w:cs="Arial"/>
          <w:sz w:val="22"/>
          <w:szCs w:val="22"/>
        </w:rPr>
        <w:tab/>
      </w:r>
      <w:r w:rsidRPr="008C6646">
        <w:rPr>
          <w:rFonts w:ascii="Arial" w:hAnsi="Arial" w:cs="Arial"/>
          <w:sz w:val="22"/>
          <w:szCs w:val="22"/>
        </w:rPr>
        <w:tab/>
        <w:t>NW2135E</w:t>
      </w:r>
    </w:p>
    <w:p w:rsidR="00CA148B" w:rsidRPr="0079634E" w:rsidRDefault="00CA148B" w:rsidP="00CA148B">
      <w:pPr>
        <w:rPr>
          <w:rFonts w:ascii="Arial" w:eastAsia="Arial" w:hAnsi="Arial" w:cs="Arial"/>
          <w:b/>
          <w:sz w:val="22"/>
          <w:szCs w:val="22"/>
        </w:rPr>
      </w:pPr>
    </w:p>
    <w:p w:rsidR="00B37197" w:rsidRDefault="00B37197">
      <w:pPr>
        <w:rPr>
          <w:rFonts w:ascii="Arial" w:eastAsia="Arial" w:hAnsi="Arial" w:cs="Arial"/>
          <w:b/>
          <w:sz w:val="22"/>
          <w:szCs w:val="22"/>
        </w:rPr>
      </w:pPr>
    </w:p>
    <w:p w:rsidR="00800327" w:rsidRDefault="00800327" w:rsidP="00CA148B">
      <w:pPr>
        <w:rPr>
          <w:rFonts w:ascii="Arial" w:eastAsia="Arial" w:hAnsi="Arial" w:cs="Arial"/>
          <w:b/>
          <w:sz w:val="22"/>
          <w:szCs w:val="22"/>
        </w:rPr>
      </w:pPr>
      <w:r w:rsidRPr="00800327">
        <w:rPr>
          <w:rFonts w:ascii="Arial" w:eastAsia="Arial" w:hAnsi="Arial" w:cs="Arial"/>
          <w:b/>
          <w:sz w:val="22"/>
          <w:szCs w:val="22"/>
        </w:rPr>
        <w:t>REPLY</w:t>
      </w:r>
    </w:p>
    <w:p w:rsidR="00D40078" w:rsidRDefault="00D40078" w:rsidP="00CA148B">
      <w:pPr>
        <w:rPr>
          <w:rFonts w:ascii="Arial" w:eastAsia="Arial" w:hAnsi="Arial" w:cs="Arial"/>
          <w:b/>
          <w:sz w:val="22"/>
          <w:szCs w:val="22"/>
        </w:rPr>
      </w:pPr>
    </w:p>
    <w:p w:rsidR="00D40078" w:rsidRDefault="00D40078" w:rsidP="00222481">
      <w:pPr>
        <w:pStyle w:val="ListParagraph"/>
        <w:numPr>
          <w:ilvl w:val="3"/>
          <w:numId w:val="1"/>
        </w:numPr>
        <w:ind w:left="567" w:hanging="567"/>
        <w:jc w:val="both"/>
        <w:outlineLvl w:val="0"/>
        <w:rPr>
          <w:rFonts w:ascii="Arial" w:hAnsi="Arial" w:cs="Arial"/>
          <w:bCs/>
          <w:sz w:val="22"/>
          <w:szCs w:val="22"/>
        </w:rPr>
      </w:pPr>
      <w:r w:rsidRPr="00D40078">
        <w:rPr>
          <w:rFonts w:ascii="Arial" w:hAnsi="Arial" w:cs="Arial"/>
          <w:bCs/>
          <w:sz w:val="22"/>
          <w:szCs w:val="22"/>
        </w:rPr>
        <w:t xml:space="preserve">Prasa has concluded the first phase of project </w:t>
      </w:r>
      <w:proofErr w:type="spellStart"/>
      <w:r w:rsidRPr="00D40078">
        <w:rPr>
          <w:rFonts w:ascii="Arial" w:hAnsi="Arial" w:cs="Arial"/>
          <w:bCs/>
          <w:sz w:val="22"/>
          <w:szCs w:val="22"/>
        </w:rPr>
        <w:t>Ziveze</w:t>
      </w:r>
      <w:proofErr w:type="spellEnd"/>
      <w:r w:rsidRPr="00D40078">
        <w:rPr>
          <w:rFonts w:ascii="Arial" w:hAnsi="Arial" w:cs="Arial"/>
          <w:bCs/>
          <w:sz w:val="22"/>
          <w:szCs w:val="22"/>
        </w:rPr>
        <w:t xml:space="preserve"> verification where employees were asked to present themselves in person and submit qualifications and ID copies for verification and vetting. </w:t>
      </w:r>
    </w:p>
    <w:p w:rsidR="00222481" w:rsidRPr="00D40078" w:rsidRDefault="00222481" w:rsidP="00222481">
      <w:pPr>
        <w:pStyle w:val="ListParagraph"/>
        <w:ind w:left="567"/>
        <w:jc w:val="both"/>
        <w:outlineLvl w:val="0"/>
        <w:rPr>
          <w:rFonts w:ascii="Arial" w:hAnsi="Arial" w:cs="Arial"/>
          <w:bCs/>
          <w:sz w:val="22"/>
          <w:szCs w:val="22"/>
        </w:rPr>
      </w:pPr>
    </w:p>
    <w:p w:rsidR="00D40078" w:rsidRPr="00D40078" w:rsidRDefault="00D40078" w:rsidP="00222481">
      <w:pPr>
        <w:ind w:left="567"/>
        <w:jc w:val="both"/>
        <w:outlineLvl w:val="0"/>
        <w:rPr>
          <w:rFonts w:ascii="Arial" w:hAnsi="Arial" w:cs="Arial"/>
          <w:bCs/>
          <w:sz w:val="22"/>
          <w:szCs w:val="22"/>
        </w:rPr>
      </w:pPr>
      <w:r w:rsidRPr="00D40078">
        <w:rPr>
          <w:rFonts w:ascii="Arial" w:hAnsi="Arial" w:cs="Arial"/>
          <w:bCs/>
          <w:sz w:val="22"/>
          <w:szCs w:val="22"/>
        </w:rPr>
        <w:t xml:space="preserve">The process is now on the second phase where salaries of all employees who failed to present themselves were locked at the April 2022 pay day. Subsequent to the locking of salaries some employees presented themselves with the necessary information for verification. </w:t>
      </w:r>
    </w:p>
    <w:p w:rsidR="00222481" w:rsidRDefault="00222481" w:rsidP="00222481">
      <w:pPr>
        <w:ind w:left="567" w:hanging="567"/>
        <w:jc w:val="both"/>
        <w:outlineLvl w:val="0"/>
        <w:rPr>
          <w:rFonts w:ascii="Arial" w:hAnsi="Arial" w:cs="Arial"/>
          <w:bCs/>
          <w:sz w:val="22"/>
          <w:szCs w:val="22"/>
        </w:rPr>
      </w:pPr>
    </w:p>
    <w:p w:rsidR="00D40078" w:rsidRPr="00D40078" w:rsidRDefault="00D40078" w:rsidP="00222481">
      <w:pPr>
        <w:ind w:left="567"/>
        <w:jc w:val="both"/>
        <w:outlineLvl w:val="0"/>
        <w:rPr>
          <w:rFonts w:ascii="Arial" w:hAnsi="Arial" w:cs="Arial"/>
          <w:bCs/>
          <w:sz w:val="22"/>
          <w:szCs w:val="22"/>
        </w:rPr>
      </w:pPr>
      <w:r w:rsidRPr="00D40078">
        <w:rPr>
          <w:rFonts w:ascii="Arial" w:hAnsi="Arial" w:cs="Arial"/>
          <w:bCs/>
          <w:sz w:val="22"/>
          <w:szCs w:val="22"/>
        </w:rPr>
        <w:t xml:space="preserve">Part of this phase is that Internal Audit is auditing the project processes until July 2022. In addition PRASA has commenced   with a forensic investigation. </w:t>
      </w:r>
    </w:p>
    <w:p w:rsidR="00222481" w:rsidRDefault="00222481" w:rsidP="00222481">
      <w:pPr>
        <w:ind w:left="567"/>
        <w:jc w:val="both"/>
        <w:outlineLvl w:val="0"/>
        <w:rPr>
          <w:rFonts w:ascii="Arial" w:hAnsi="Arial" w:cs="Arial"/>
          <w:bCs/>
          <w:sz w:val="22"/>
          <w:szCs w:val="22"/>
        </w:rPr>
      </w:pPr>
    </w:p>
    <w:p w:rsidR="00D40078" w:rsidRDefault="00D40078" w:rsidP="00222481">
      <w:pPr>
        <w:ind w:left="567"/>
        <w:jc w:val="both"/>
        <w:outlineLvl w:val="0"/>
        <w:rPr>
          <w:rFonts w:ascii="Arial" w:hAnsi="Arial" w:cs="Arial"/>
          <w:bCs/>
          <w:sz w:val="22"/>
          <w:szCs w:val="22"/>
        </w:rPr>
      </w:pPr>
      <w:r w:rsidRPr="00D40078">
        <w:rPr>
          <w:rFonts w:ascii="Arial" w:hAnsi="Arial" w:cs="Arial"/>
          <w:bCs/>
          <w:sz w:val="22"/>
          <w:szCs w:val="22"/>
        </w:rPr>
        <w:t>The detailed reports with financial impact will be submitted on conclusion of the forensic audit.</w:t>
      </w:r>
    </w:p>
    <w:p w:rsidR="00222481" w:rsidRDefault="00222481" w:rsidP="00222481">
      <w:pPr>
        <w:ind w:left="567"/>
        <w:jc w:val="both"/>
        <w:outlineLvl w:val="0"/>
        <w:rPr>
          <w:rFonts w:ascii="Arial" w:hAnsi="Arial" w:cs="Arial"/>
          <w:bCs/>
          <w:sz w:val="22"/>
          <w:szCs w:val="22"/>
        </w:rPr>
      </w:pPr>
    </w:p>
    <w:p w:rsidR="00D40078" w:rsidRPr="00CC1804" w:rsidRDefault="00D40078" w:rsidP="004D76BA">
      <w:pPr>
        <w:pStyle w:val="ListParagraph"/>
        <w:numPr>
          <w:ilvl w:val="3"/>
          <w:numId w:val="1"/>
        </w:numPr>
        <w:ind w:left="567" w:hanging="567"/>
        <w:jc w:val="both"/>
        <w:outlineLvl w:val="0"/>
        <w:rPr>
          <w:rFonts w:ascii="Arial" w:hAnsi="Arial" w:cs="Arial"/>
          <w:bCs/>
          <w:sz w:val="22"/>
          <w:szCs w:val="22"/>
        </w:rPr>
      </w:pPr>
      <w:r w:rsidRPr="00CC1804">
        <w:rPr>
          <w:rFonts w:ascii="Arial" w:hAnsi="Arial" w:cs="Arial"/>
          <w:bCs/>
          <w:sz w:val="22"/>
          <w:szCs w:val="22"/>
        </w:rPr>
        <w:t xml:space="preserve">A report detailing the final numbers of unverified employees; the salaries paid from inception to April 2022; the loss suffered by the organisation shall be made available on conclusion of the forensic audit. </w:t>
      </w:r>
      <w:r w:rsidRPr="00CC1804">
        <w:rPr>
          <w:rFonts w:ascii="Arial" w:hAnsi="Arial" w:cs="Arial"/>
          <w:bCs/>
          <w:sz w:val="22"/>
          <w:szCs w:val="22"/>
          <w:lang w:val="en-US"/>
        </w:rPr>
        <w:t xml:space="preserve">It must be noted that employees have been coming in for verification after salaries were locked on 27 April 2022. </w:t>
      </w:r>
    </w:p>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p>
    <w:sectPr w:rsidR="00BF784C" w:rsidSect="00B37197">
      <w:pgSz w:w="11906" w:h="16838" w:code="9"/>
      <w:pgMar w:top="1276" w:right="1440" w:bottom="426" w:left="1797" w:header="709" w:footer="709"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BCE30BC"/>
    <w:multiLevelType w:val="hybridMultilevel"/>
    <w:tmpl w:val="E29CFDFE"/>
    <w:lvl w:ilvl="0" w:tplc="135AB2D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33D71C4"/>
    <w:multiLevelType w:val="hybridMultilevel"/>
    <w:tmpl w:val="9B44F966"/>
    <w:lvl w:ilvl="0" w:tplc="1F0C7114">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1313D0D"/>
    <w:multiLevelType w:val="hybridMultilevel"/>
    <w:tmpl w:val="BA52600E"/>
    <w:lvl w:ilvl="0" w:tplc="8EF60960">
      <w:start w:val="1"/>
      <w:numFmt w:val="bullet"/>
      <w:lvlText w:val="•"/>
      <w:lvlJc w:val="left"/>
      <w:pPr>
        <w:tabs>
          <w:tab w:val="num" w:pos="1080"/>
        </w:tabs>
        <w:ind w:left="1080" w:hanging="360"/>
      </w:pPr>
      <w:rPr>
        <w:rFonts w:ascii="Arial" w:hAnsi="Arial" w:hint="default"/>
      </w:rPr>
    </w:lvl>
    <w:lvl w:ilvl="1" w:tplc="2910B8EE" w:tentative="1">
      <w:start w:val="1"/>
      <w:numFmt w:val="bullet"/>
      <w:lvlText w:val="•"/>
      <w:lvlJc w:val="left"/>
      <w:pPr>
        <w:tabs>
          <w:tab w:val="num" w:pos="1800"/>
        </w:tabs>
        <w:ind w:left="1800" w:hanging="360"/>
      </w:pPr>
      <w:rPr>
        <w:rFonts w:ascii="Arial" w:hAnsi="Arial" w:hint="default"/>
      </w:rPr>
    </w:lvl>
    <w:lvl w:ilvl="2" w:tplc="0A048632" w:tentative="1">
      <w:start w:val="1"/>
      <w:numFmt w:val="bullet"/>
      <w:lvlText w:val="•"/>
      <w:lvlJc w:val="left"/>
      <w:pPr>
        <w:tabs>
          <w:tab w:val="num" w:pos="2520"/>
        </w:tabs>
        <w:ind w:left="2520" w:hanging="360"/>
      </w:pPr>
      <w:rPr>
        <w:rFonts w:ascii="Arial" w:hAnsi="Arial" w:hint="default"/>
      </w:rPr>
    </w:lvl>
    <w:lvl w:ilvl="3" w:tplc="A8F0AD9A" w:tentative="1">
      <w:start w:val="1"/>
      <w:numFmt w:val="bullet"/>
      <w:lvlText w:val="•"/>
      <w:lvlJc w:val="left"/>
      <w:pPr>
        <w:tabs>
          <w:tab w:val="num" w:pos="3240"/>
        </w:tabs>
        <w:ind w:left="3240" w:hanging="360"/>
      </w:pPr>
      <w:rPr>
        <w:rFonts w:ascii="Arial" w:hAnsi="Arial" w:hint="default"/>
      </w:rPr>
    </w:lvl>
    <w:lvl w:ilvl="4" w:tplc="86FAC73C" w:tentative="1">
      <w:start w:val="1"/>
      <w:numFmt w:val="bullet"/>
      <w:lvlText w:val="•"/>
      <w:lvlJc w:val="left"/>
      <w:pPr>
        <w:tabs>
          <w:tab w:val="num" w:pos="3960"/>
        </w:tabs>
        <w:ind w:left="3960" w:hanging="360"/>
      </w:pPr>
      <w:rPr>
        <w:rFonts w:ascii="Arial" w:hAnsi="Arial" w:hint="default"/>
      </w:rPr>
    </w:lvl>
    <w:lvl w:ilvl="5" w:tplc="EFAE6928" w:tentative="1">
      <w:start w:val="1"/>
      <w:numFmt w:val="bullet"/>
      <w:lvlText w:val="•"/>
      <w:lvlJc w:val="left"/>
      <w:pPr>
        <w:tabs>
          <w:tab w:val="num" w:pos="4680"/>
        </w:tabs>
        <w:ind w:left="4680" w:hanging="360"/>
      </w:pPr>
      <w:rPr>
        <w:rFonts w:ascii="Arial" w:hAnsi="Arial" w:hint="default"/>
      </w:rPr>
    </w:lvl>
    <w:lvl w:ilvl="6" w:tplc="8CB47AA6" w:tentative="1">
      <w:start w:val="1"/>
      <w:numFmt w:val="bullet"/>
      <w:lvlText w:val="•"/>
      <w:lvlJc w:val="left"/>
      <w:pPr>
        <w:tabs>
          <w:tab w:val="num" w:pos="5400"/>
        </w:tabs>
        <w:ind w:left="5400" w:hanging="360"/>
      </w:pPr>
      <w:rPr>
        <w:rFonts w:ascii="Arial" w:hAnsi="Arial" w:hint="default"/>
      </w:rPr>
    </w:lvl>
    <w:lvl w:ilvl="7" w:tplc="CAAA8A00" w:tentative="1">
      <w:start w:val="1"/>
      <w:numFmt w:val="bullet"/>
      <w:lvlText w:val="•"/>
      <w:lvlJc w:val="left"/>
      <w:pPr>
        <w:tabs>
          <w:tab w:val="num" w:pos="6120"/>
        </w:tabs>
        <w:ind w:left="6120" w:hanging="360"/>
      </w:pPr>
      <w:rPr>
        <w:rFonts w:ascii="Arial" w:hAnsi="Arial" w:hint="default"/>
      </w:rPr>
    </w:lvl>
    <w:lvl w:ilvl="8" w:tplc="96C80A7E" w:tentative="1">
      <w:start w:val="1"/>
      <w:numFmt w:val="bullet"/>
      <w:lvlText w:val="•"/>
      <w:lvlJc w:val="left"/>
      <w:pPr>
        <w:tabs>
          <w:tab w:val="num" w:pos="6840"/>
        </w:tabs>
        <w:ind w:left="6840" w:hanging="360"/>
      </w:pPr>
      <w:rPr>
        <w:rFonts w:ascii="Arial" w:hAnsi="Arial" w:hint="default"/>
      </w:rPr>
    </w:lvl>
  </w:abstractNum>
  <w:abstractNum w:abstractNumId="4">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04E7731"/>
    <w:multiLevelType w:val="multilevel"/>
    <w:tmpl w:val="BB1477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107C01"/>
    <w:rsid w:val="00134FEC"/>
    <w:rsid w:val="00222481"/>
    <w:rsid w:val="0023017C"/>
    <w:rsid w:val="002472F1"/>
    <w:rsid w:val="00277EB5"/>
    <w:rsid w:val="002C1934"/>
    <w:rsid w:val="002C4CF1"/>
    <w:rsid w:val="002E6F58"/>
    <w:rsid w:val="002F47F7"/>
    <w:rsid w:val="003D5222"/>
    <w:rsid w:val="0044643C"/>
    <w:rsid w:val="0046365E"/>
    <w:rsid w:val="004B2B71"/>
    <w:rsid w:val="004C454E"/>
    <w:rsid w:val="004E6198"/>
    <w:rsid w:val="004E7020"/>
    <w:rsid w:val="00561E9A"/>
    <w:rsid w:val="005677A3"/>
    <w:rsid w:val="00570A69"/>
    <w:rsid w:val="00576770"/>
    <w:rsid w:val="00586D48"/>
    <w:rsid w:val="00590190"/>
    <w:rsid w:val="006701DC"/>
    <w:rsid w:val="006739C4"/>
    <w:rsid w:val="006B064C"/>
    <w:rsid w:val="006E0080"/>
    <w:rsid w:val="006E4750"/>
    <w:rsid w:val="006F4706"/>
    <w:rsid w:val="007001FC"/>
    <w:rsid w:val="00715DEE"/>
    <w:rsid w:val="00766756"/>
    <w:rsid w:val="007767A1"/>
    <w:rsid w:val="0079634E"/>
    <w:rsid w:val="007B1019"/>
    <w:rsid w:val="007E06B2"/>
    <w:rsid w:val="00800327"/>
    <w:rsid w:val="00812970"/>
    <w:rsid w:val="008504E4"/>
    <w:rsid w:val="008C6646"/>
    <w:rsid w:val="00922938"/>
    <w:rsid w:val="00981280"/>
    <w:rsid w:val="0099012A"/>
    <w:rsid w:val="00992D31"/>
    <w:rsid w:val="009D3989"/>
    <w:rsid w:val="00A153C9"/>
    <w:rsid w:val="00A15D10"/>
    <w:rsid w:val="00A336A0"/>
    <w:rsid w:val="00A432B2"/>
    <w:rsid w:val="00A731DA"/>
    <w:rsid w:val="00A9681F"/>
    <w:rsid w:val="00AE4CDC"/>
    <w:rsid w:val="00B156CE"/>
    <w:rsid w:val="00B34E26"/>
    <w:rsid w:val="00B37197"/>
    <w:rsid w:val="00B57055"/>
    <w:rsid w:val="00B6615F"/>
    <w:rsid w:val="00B7739F"/>
    <w:rsid w:val="00BF784C"/>
    <w:rsid w:val="00C31055"/>
    <w:rsid w:val="00C33BF1"/>
    <w:rsid w:val="00CA148B"/>
    <w:rsid w:val="00CC1804"/>
    <w:rsid w:val="00CC69D8"/>
    <w:rsid w:val="00D40078"/>
    <w:rsid w:val="00D47287"/>
    <w:rsid w:val="00D55D18"/>
    <w:rsid w:val="00D562F1"/>
    <w:rsid w:val="00DC1768"/>
    <w:rsid w:val="00DD57A1"/>
    <w:rsid w:val="00EA1950"/>
    <w:rsid w:val="00EC46E9"/>
    <w:rsid w:val="00ED1221"/>
    <w:rsid w:val="00EE0191"/>
    <w:rsid w:val="00F072D1"/>
    <w:rsid w:val="00F45E26"/>
    <w:rsid w:val="00FB2958"/>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0078"/>
  </w:style>
  <w:style w:type="paragraph" w:styleId="Heading1">
    <w:name w:val="heading 1"/>
    <w:basedOn w:val="Normal"/>
    <w:next w:val="Normal"/>
    <w:rsid w:val="0023017C"/>
    <w:pPr>
      <w:keepNext/>
      <w:jc w:val="both"/>
      <w:outlineLvl w:val="0"/>
    </w:pPr>
    <w:rPr>
      <w:b/>
      <w:sz w:val="36"/>
      <w:szCs w:val="36"/>
    </w:rPr>
  </w:style>
  <w:style w:type="paragraph" w:styleId="Heading2">
    <w:name w:val="heading 2"/>
    <w:basedOn w:val="Normal"/>
    <w:next w:val="Normal"/>
    <w:rsid w:val="0023017C"/>
    <w:pPr>
      <w:keepNext/>
      <w:jc w:val="both"/>
      <w:outlineLvl w:val="1"/>
    </w:pPr>
    <w:rPr>
      <w:i/>
      <w:sz w:val="36"/>
      <w:szCs w:val="36"/>
    </w:rPr>
  </w:style>
  <w:style w:type="paragraph" w:styleId="Heading3">
    <w:name w:val="heading 3"/>
    <w:basedOn w:val="Normal"/>
    <w:next w:val="Normal"/>
    <w:rsid w:val="0023017C"/>
    <w:pPr>
      <w:keepNext/>
      <w:keepLines/>
      <w:spacing w:before="280" w:after="80"/>
      <w:outlineLvl w:val="2"/>
    </w:pPr>
    <w:rPr>
      <w:b/>
      <w:sz w:val="28"/>
      <w:szCs w:val="28"/>
    </w:rPr>
  </w:style>
  <w:style w:type="paragraph" w:styleId="Heading4">
    <w:name w:val="heading 4"/>
    <w:basedOn w:val="Normal"/>
    <w:next w:val="Normal"/>
    <w:rsid w:val="0023017C"/>
    <w:pPr>
      <w:keepNext/>
      <w:keepLines/>
      <w:spacing w:before="240" w:after="40"/>
      <w:outlineLvl w:val="3"/>
    </w:pPr>
    <w:rPr>
      <w:b/>
    </w:rPr>
  </w:style>
  <w:style w:type="paragraph" w:styleId="Heading5">
    <w:name w:val="heading 5"/>
    <w:basedOn w:val="Normal"/>
    <w:next w:val="Normal"/>
    <w:rsid w:val="0023017C"/>
    <w:pPr>
      <w:keepNext/>
      <w:keepLines/>
      <w:spacing w:before="220" w:after="40"/>
      <w:outlineLvl w:val="4"/>
    </w:pPr>
    <w:rPr>
      <w:b/>
      <w:sz w:val="22"/>
      <w:szCs w:val="22"/>
    </w:rPr>
  </w:style>
  <w:style w:type="paragraph" w:styleId="Heading6">
    <w:name w:val="heading 6"/>
    <w:basedOn w:val="Normal"/>
    <w:next w:val="Normal"/>
    <w:rsid w:val="0023017C"/>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3017C"/>
    <w:pPr>
      <w:jc w:val="center"/>
    </w:pPr>
    <w:rPr>
      <w:rFonts w:ascii="Arial" w:eastAsia="Arial" w:hAnsi="Arial" w:cs="Arial"/>
      <w:b/>
      <w:color w:val="000000"/>
    </w:rPr>
  </w:style>
  <w:style w:type="paragraph" w:styleId="Subtitle">
    <w:name w:val="Subtitle"/>
    <w:basedOn w:val="Normal"/>
    <w:next w:val="Normal"/>
    <w:rsid w:val="0023017C"/>
    <w:pPr>
      <w:keepNext/>
      <w:keepLines/>
      <w:spacing w:before="360" w:after="80"/>
    </w:pPr>
    <w:rPr>
      <w:rFonts w:ascii="Georgia" w:eastAsia="Georgia" w:hAnsi="Georgia" w:cs="Georgia"/>
      <w:i/>
      <w:color w:val="666666"/>
      <w:sz w:val="48"/>
      <w:szCs w:val="48"/>
    </w:rPr>
  </w:style>
  <w:style w:type="table" w:customStyle="1" w:styleId="a">
    <w:basedOn w:val="TableNormal"/>
    <w:rsid w:val="0023017C"/>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1435877">
      <w:bodyDiv w:val="1"/>
      <w:marLeft w:val="240"/>
      <w:marRight w:val="240"/>
      <w:marTop w:val="240"/>
      <w:marBottom w:val="60"/>
      <w:divBdr>
        <w:top w:val="none" w:sz="0" w:space="0" w:color="auto"/>
        <w:left w:val="none" w:sz="0" w:space="0" w:color="auto"/>
        <w:bottom w:val="none" w:sz="0" w:space="0" w:color="auto"/>
        <w:right w:val="none" w:sz="0" w:space="0" w:color="auto"/>
      </w:divBdr>
    </w:div>
    <w:div w:id="133181134">
      <w:bodyDiv w:val="1"/>
      <w:marLeft w:val="0"/>
      <w:marRight w:val="0"/>
      <w:marTop w:val="0"/>
      <w:marBottom w:val="0"/>
      <w:divBdr>
        <w:top w:val="none" w:sz="0" w:space="0" w:color="auto"/>
        <w:left w:val="none" w:sz="0" w:space="0" w:color="auto"/>
        <w:bottom w:val="none" w:sz="0" w:space="0" w:color="auto"/>
        <w:right w:val="none" w:sz="0" w:space="0" w:color="auto"/>
      </w:divBdr>
      <w:divsChild>
        <w:div w:id="375081793">
          <w:marLeft w:val="720"/>
          <w:marRight w:val="0"/>
          <w:marTop w:val="0"/>
          <w:marBottom w:val="0"/>
          <w:divBdr>
            <w:top w:val="none" w:sz="0" w:space="0" w:color="auto"/>
            <w:left w:val="none" w:sz="0" w:space="0" w:color="auto"/>
            <w:bottom w:val="none" w:sz="0" w:space="0" w:color="auto"/>
            <w:right w:val="none" w:sz="0" w:space="0" w:color="auto"/>
          </w:divBdr>
        </w:div>
        <w:div w:id="1195389450">
          <w:marLeft w:val="720"/>
          <w:marRight w:val="0"/>
          <w:marTop w:val="0"/>
          <w:marBottom w:val="0"/>
          <w:divBdr>
            <w:top w:val="none" w:sz="0" w:space="0" w:color="auto"/>
            <w:left w:val="none" w:sz="0" w:space="0" w:color="auto"/>
            <w:bottom w:val="none" w:sz="0" w:space="0" w:color="auto"/>
            <w:right w:val="none" w:sz="0" w:space="0" w:color="auto"/>
          </w:divBdr>
        </w:div>
        <w:div w:id="1436559718">
          <w:marLeft w:val="720"/>
          <w:marRight w:val="0"/>
          <w:marTop w:val="0"/>
          <w:marBottom w:val="0"/>
          <w:divBdr>
            <w:top w:val="none" w:sz="0" w:space="0" w:color="auto"/>
            <w:left w:val="none" w:sz="0" w:space="0" w:color="auto"/>
            <w:bottom w:val="none" w:sz="0" w:space="0" w:color="auto"/>
            <w:right w:val="none" w:sz="0" w:space="0" w:color="auto"/>
          </w:divBdr>
        </w:div>
        <w:div w:id="1746798871">
          <w:marLeft w:val="720"/>
          <w:marRight w:val="0"/>
          <w:marTop w:val="0"/>
          <w:marBottom w:val="0"/>
          <w:divBdr>
            <w:top w:val="none" w:sz="0" w:space="0" w:color="auto"/>
            <w:left w:val="none" w:sz="0" w:space="0" w:color="auto"/>
            <w:bottom w:val="none" w:sz="0" w:space="0" w:color="auto"/>
            <w:right w:val="none" w:sz="0" w:space="0" w:color="auto"/>
          </w:divBdr>
        </w:div>
        <w:div w:id="465122073">
          <w:marLeft w:val="720"/>
          <w:marRight w:val="0"/>
          <w:marTop w:val="0"/>
          <w:marBottom w:val="0"/>
          <w:divBdr>
            <w:top w:val="none" w:sz="0" w:space="0" w:color="auto"/>
            <w:left w:val="none" w:sz="0" w:space="0" w:color="auto"/>
            <w:bottom w:val="none" w:sz="0" w:space="0" w:color="auto"/>
            <w:right w:val="none" w:sz="0" w:space="0" w:color="auto"/>
          </w:divBdr>
        </w:div>
        <w:div w:id="883978508">
          <w:marLeft w:val="720"/>
          <w:marRight w:val="0"/>
          <w:marTop w:val="0"/>
          <w:marBottom w:val="0"/>
          <w:divBdr>
            <w:top w:val="none" w:sz="0" w:space="0" w:color="auto"/>
            <w:left w:val="none" w:sz="0" w:space="0" w:color="auto"/>
            <w:bottom w:val="none" w:sz="0" w:space="0" w:color="auto"/>
            <w:right w:val="none" w:sz="0" w:space="0" w:color="auto"/>
          </w:divBdr>
        </w:div>
      </w:divsChild>
    </w:div>
    <w:div w:id="607585999">
      <w:bodyDiv w:val="1"/>
      <w:marLeft w:val="240"/>
      <w:marRight w:val="240"/>
      <w:marTop w:val="240"/>
      <w:marBottom w:val="60"/>
      <w:divBdr>
        <w:top w:val="none" w:sz="0" w:space="0" w:color="auto"/>
        <w:left w:val="none" w:sz="0" w:space="0" w:color="auto"/>
        <w:bottom w:val="none" w:sz="0" w:space="0" w:color="auto"/>
        <w:right w:val="none" w:sz="0" w:space="0" w:color="auto"/>
      </w:divBdr>
    </w:div>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 w:id="1757438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9AAC-74AB-4E2D-AEC4-11A1F3C2B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2022-05-26T11:15:00Z</cp:lastPrinted>
  <dcterms:created xsi:type="dcterms:W3CDTF">2022-06-13T08:39:00Z</dcterms:created>
  <dcterms:modified xsi:type="dcterms:W3CDTF">2022-06-13T08:39:00Z</dcterms:modified>
</cp:coreProperties>
</file>