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77B" w:rsidRPr="00B82CEF" w:rsidRDefault="00CE323E" w:rsidP="008F068F">
      <w:pPr>
        <w:spacing w:after="0" w:line="360" w:lineRule="auto"/>
        <w:jc w:val="center"/>
        <w:rPr>
          <w:rFonts w:ascii="Arial" w:hAnsi="Arial" w:cs="Arial"/>
          <w:sz w:val="24"/>
          <w:szCs w:val="24"/>
        </w:rPr>
      </w:pPr>
      <w:r w:rsidRPr="00B82CEF">
        <w:rPr>
          <w:rFonts w:ascii="Arial" w:hAnsi="Arial" w:cs="Arial"/>
          <w:noProof/>
          <w:sz w:val="24"/>
          <w:szCs w:val="24"/>
          <w:lang w:val="en-ZA" w:eastAsia="en-ZA"/>
        </w:rPr>
        <w:drawing>
          <wp:inline distT="0" distB="0" distL="0" distR="0" wp14:anchorId="0CDA0572" wp14:editId="230F9D57">
            <wp:extent cx="2428875" cy="1590675"/>
            <wp:effectExtent l="19050" t="0" r="9525" b="9525"/>
            <wp:docPr id="1" name="Picture 1" descr="Press, Higher Minist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Higher Ministry Logo copy.jpg"/>
                    <pic:cNvPicPr>
                      <a:picLocks noChangeAspect="1" noChangeArrowheads="1"/>
                    </pic:cNvPicPr>
                  </pic:nvPicPr>
                  <pic:blipFill>
                    <a:blip r:embed="rId8"/>
                    <a:srcRect/>
                    <a:stretch>
                      <a:fillRect/>
                    </a:stretch>
                  </pic:blipFill>
                  <pic:spPr bwMode="auto">
                    <a:xfrm>
                      <a:off x="0" y="0"/>
                      <a:ext cx="2428875" cy="1590675"/>
                    </a:xfrm>
                    <a:prstGeom prst="rect">
                      <a:avLst/>
                    </a:prstGeom>
                    <a:noFill/>
                    <a:ln w="9525">
                      <a:noFill/>
                      <a:miter lim="800000"/>
                      <a:headEnd/>
                      <a:tailEnd/>
                    </a:ln>
                  </pic:spPr>
                </pic:pic>
              </a:graphicData>
            </a:graphic>
          </wp:inline>
        </w:drawing>
      </w:r>
    </w:p>
    <w:p w:rsidR="00C3677B" w:rsidRPr="008F068F" w:rsidRDefault="00C3677B" w:rsidP="008F068F">
      <w:pPr>
        <w:spacing w:after="0" w:line="360" w:lineRule="auto"/>
        <w:jc w:val="center"/>
        <w:rPr>
          <w:rFonts w:ascii="Arial" w:hAnsi="Arial" w:cs="Arial"/>
          <w:sz w:val="18"/>
          <w:szCs w:val="24"/>
        </w:rPr>
      </w:pPr>
      <w:r w:rsidRPr="008F068F">
        <w:rPr>
          <w:rFonts w:ascii="Arial" w:hAnsi="Arial" w:cs="Arial"/>
          <w:sz w:val="18"/>
          <w:szCs w:val="24"/>
        </w:rPr>
        <w:t>Private Bag X893, Pretoria, 0001, Tel (012) 312 5555, Fax (012) 323 5618</w:t>
      </w:r>
    </w:p>
    <w:p w:rsidR="006B438D" w:rsidRPr="008F068F" w:rsidRDefault="00C3677B" w:rsidP="008F068F">
      <w:pPr>
        <w:spacing w:after="0" w:line="360" w:lineRule="auto"/>
        <w:jc w:val="center"/>
        <w:rPr>
          <w:rFonts w:ascii="Arial" w:hAnsi="Arial" w:cs="Arial"/>
          <w:sz w:val="18"/>
          <w:szCs w:val="24"/>
        </w:rPr>
      </w:pPr>
      <w:r w:rsidRPr="008F068F">
        <w:rPr>
          <w:rFonts w:ascii="Arial" w:hAnsi="Arial" w:cs="Arial"/>
          <w:sz w:val="18"/>
          <w:szCs w:val="24"/>
        </w:rPr>
        <w:t>Private Bag X9192, Cape Town, 8000, Tel (021) 46</w:t>
      </w:r>
      <w:r w:rsidR="00EA2661" w:rsidRPr="008F068F">
        <w:rPr>
          <w:rFonts w:ascii="Arial" w:hAnsi="Arial" w:cs="Arial"/>
          <w:sz w:val="18"/>
          <w:szCs w:val="24"/>
        </w:rPr>
        <w:t>9</w:t>
      </w:r>
      <w:r w:rsidRPr="008F068F">
        <w:rPr>
          <w:rFonts w:ascii="Arial" w:hAnsi="Arial" w:cs="Arial"/>
          <w:sz w:val="18"/>
          <w:szCs w:val="24"/>
        </w:rPr>
        <w:t xml:space="preserve"> 5</w:t>
      </w:r>
      <w:r w:rsidR="00EA2661" w:rsidRPr="008F068F">
        <w:rPr>
          <w:rFonts w:ascii="Arial" w:hAnsi="Arial" w:cs="Arial"/>
          <w:sz w:val="18"/>
          <w:szCs w:val="24"/>
        </w:rPr>
        <w:t>150</w:t>
      </w:r>
      <w:r w:rsidRPr="008F068F">
        <w:rPr>
          <w:rFonts w:ascii="Arial" w:hAnsi="Arial" w:cs="Arial"/>
          <w:sz w:val="18"/>
          <w:szCs w:val="24"/>
        </w:rPr>
        <w:t>, Fax: (021) 465 7956</w:t>
      </w:r>
    </w:p>
    <w:p w:rsidR="00C3677B" w:rsidRPr="00B82CEF" w:rsidRDefault="00C3677B" w:rsidP="008F068F">
      <w:pPr>
        <w:pBdr>
          <w:top w:val="single" w:sz="4" w:space="1" w:color="auto"/>
          <w:left w:val="single" w:sz="4" w:space="4" w:color="auto"/>
          <w:bottom w:val="single" w:sz="4" w:space="1" w:color="auto"/>
          <w:right w:val="single" w:sz="4" w:space="4" w:color="auto"/>
        </w:pBdr>
        <w:shd w:val="pct5" w:color="auto" w:fill="auto"/>
        <w:tabs>
          <w:tab w:val="center" w:pos="4542"/>
        </w:tabs>
        <w:spacing w:after="0" w:line="360" w:lineRule="auto"/>
        <w:jc w:val="center"/>
        <w:rPr>
          <w:rFonts w:ascii="Arial" w:hAnsi="Arial" w:cs="Arial"/>
          <w:b/>
          <w:bCs/>
          <w:sz w:val="24"/>
          <w:szCs w:val="24"/>
          <w:lang w:val="en-ZA"/>
        </w:rPr>
      </w:pPr>
      <w:r w:rsidRPr="00B82CEF">
        <w:rPr>
          <w:rFonts w:ascii="Arial" w:hAnsi="Arial" w:cs="Arial"/>
          <w:b/>
          <w:bCs/>
          <w:sz w:val="24"/>
          <w:szCs w:val="24"/>
          <w:lang w:val="en-ZA"/>
        </w:rPr>
        <w:t>Memorandum from the Parliamentary Office</w:t>
      </w:r>
    </w:p>
    <w:p w:rsidR="008F068F" w:rsidRDefault="008F068F" w:rsidP="008F068F">
      <w:pPr>
        <w:spacing w:after="0" w:line="360" w:lineRule="auto"/>
        <w:jc w:val="center"/>
        <w:rPr>
          <w:rFonts w:ascii="Arial" w:hAnsi="Arial" w:cs="Arial"/>
          <w:b/>
          <w:bCs/>
          <w:szCs w:val="24"/>
          <w:lang w:val="en-ZA"/>
        </w:rPr>
      </w:pPr>
    </w:p>
    <w:p w:rsidR="00C3677B" w:rsidRPr="008F068F" w:rsidRDefault="00D95878" w:rsidP="008F068F">
      <w:pPr>
        <w:spacing w:after="0" w:line="360" w:lineRule="auto"/>
        <w:jc w:val="center"/>
        <w:rPr>
          <w:rFonts w:ascii="Arial" w:hAnsi="Arial" w:cs="Arial"/>
          <w:b/>
          <w:bCs/>
          <w:szCs w:val="24"/>
        </w:rPr>
      </w:pPr>
      <w:r w:rsidRPr="008F068F">
        <w:rPr>
          <w:rFonts w:ascii="Arial" w:hAnsi="Arial" w:cs="Arial"/>
          <w:b/>
          <w:bCs/>
          <w:szCs w:val="24"/>
          <w:lang w:val="en-ZA"/>
        </w:rPr>
        <w:t xml:space="preserve">NATIONAL </w:t>
      </w:r>
      <w:r w:rsidR="00F177A6" w:rsidRPr="008F068F">
        <w:rPr>
          <w:rFonts w:ascii="Arial" w:hAnsi="Arial" w:cs="Arial"/>
          <w:b/>
          <w:bCs/>
          <w:szCs w:val="24"/>
          <w:lang w:val="en-ZA"/>
        </w:rPr>
        <w:t>ASSEMBLY</w:t>
      </w:r>
    </w:p>
    <w:p w:rsidR="00C3677B" w:rsidRPr="008F068F" w:rsidRDefault="00C3677B" w:rsidP="008F068F">
      <w:pPr>
        <w:spacing w:after="0" w:line="360" w:lineRule="auto"/>
        <w:jc w:val="center"/>
        <w:rPr>
          <w:rFonts w:ascii="Arial" w:hAnsi="Arial" w:cs="Arial"/>
          <w:b/>
          <w:bCs/>
          <w:szCs w:val="24"/>
        </w:rPr>
      </w:pPr>
      <w:r w:rsidRPr="008F068F">
        <w:rPr>
          <w:rFonts w:ascii="Arial" w:hAnsi="Arial" w:cs="Arial"/>
          <w:b/>
          <w:bCs/>
          <w:szCs w:val="24"/>
        </w:rPr>
        <w:t xml:space="preserve">FOR </w:t>
      </w:r>
      <w:r w:rsidR="00AA246C" w:rsidRPr="008F068F">
        <w:rPr>
          <w:rFonts w:ascii="Arial" w:hAnsi="Arial" w:cs="Arial"/>
          <w:b/>
          <w:bCs/>
          <w:szCs w:val="24"/>
        </w:rPr>
        <w:t>WRITTEN</w:t>
      </w:r>
      <w:r w:rsidRPr="008F068F">
        <w:rPr>
          <w:rFonts w:ascii="Arial" w:hAnsi="Arial" w:cs="Arial"/>
          <w:b/>
          <w:bCs/>
          <w:szCs w:val="24"/>
        </w:rPr>
        <w:t xml:space="preserve"> REPLY</w:t>
      </w:r>
    </w:p>
    <w:p w:rsidR="00C3677B" w:rsidRPr="008F068F" w:rsidRDefault="00C654A2" w:rsidP="008F068F">
      <w:pPr>
        <w:spacing w:after="0" w:line="360" w:lineRule="auto"/>
        <w:jc w:val="center"/>
        <w:rPr>
          <w:rFonts w:ascii="Arial" w:hAnsi="Arial" w:cs="Arial"/>
          <w:b/>
          <w:bCs/>
          <w:szCs w:val="24"/>
        </w:rPr>
      </w:pPr>
      <w:r w:rsidRPr="008F068F">
        <w:rPr>
          <w:rFonts w:ascii="Arial" w:hAnsi="Arial" w:cs="Arial"/>
          <w:b/>
          <w:bCs/>
          <w:szCs w:val="24"/>
        </w:rPr>
        <w:t xml:space="preserve">QUESTION </w:t>
      </w:r>
      <w:r w:rsidR="00954F8E" w:rsidRPr="008F068F">
        <w:rPr>
          <w:rFonts w:ascii="Arial" w:hAnsi="Arial" w:cs="Arial"/>
          <w:b/>
          <w:bCs/>
          <w:szCs w:val="24"/>
        </w:rPr>
        <w:t>1913</w:t>
      </w:r>
    </w:p>
    <w:p w:rsidR="00C3677B" w:rsidRPr="008F068F" w:rsidRDefault="00C3677B" w:rsidP="008F068F">
      <w:pPr>
        <w:spacing w:after="0" w:line="360" w:lineRule="auto"/>
        <w:jc w:val="center"/>
        <w:rPr>
          <w:rFonts w:ascii="Arial" w:hAnsi="Arial" w:cs="Arial"/>
          <w:b/>
          <w:bCs/>
          <w:szCs w:val="24"/>
          <w:u w:val="single"/>
        </w:rPr>
      </w:pPr>
      <w:r w:rsidRPr="008F068F">
        <w:rPr>
          <w:rFonts w:ascii="Arial" w:hAnsi="Arial" w:cs="Arial"/>
          <w:b/>
          <w:bCs/>
          <w:szCs w:val="24"/>
          <w:u w:val="single"/>
        </w:rPr>
        <w:t>DATE OF PUBLICATIO</w:t>
      </w:r>
      <w:r w:rsidR="009B0E09" w:rsidRPr="008F068F">
        <w:rPr>
          <w:rFonts w:ascii="Arial" w:hAnsi="Arial" w:cs="Arial"/>
          <w:b/>
          <w:bCs/>
          <w:szCs w:val="24"/>
          <w:u w:val="single"/>
        </w:rPr>
        <w:t xml:space="preserve">N OF INTERNAL QUESTION PAPER: </w:t>
      </w:r>
      <w:r w:rsidR="00944E86" w:rsidRPr="008F068F">
        <w:rPr>
          <w:rFonts w:ascii="Arial" w:hAnsi="Arial" w:cs="Arial"/>
          <w:b/>
          <w:bCs/>
          <w:szCs w:val="24"/>
          <w:u w:val="single"/>
        </w:rPr>
        <w:t>23</w:t>
      </w:r>
      <w:r w:rsidR="00E103E5" w:rsidRPr="008F068F">
        <w:rPr>
          <w:rFonts w:ascii="Arial" w:hAnsi="Arial" w:cs="Arial"/>
          <w:b/>
          <w:bCs/>
          <w:szCs w:val="24"/>
          <w:u w:val="single"/>
        </w:rPr>
        <w:t>/</w:t>
      </w:r>
      <w:r w:rsidR="00FC7A05" w:rsidRPr="008F068F">
        <w:rPr>
          <w:rFonts w:ascii="Arial" w:hAnsi="Arial" w:cs="Arial"/>
          <w:b/>
          <w:bCs/>
          <w:szCs w:val="24"/>
          <w:u w:val="single"/>
        </w:rPr>
        <w:t>06</w:t>
      </w:r>
      <w:r w:rsidR="00F73D24" w:rsidRPr="008F068F">
        <w:rPr>
          <w:rFonts w:ascii="Arial" w:hAnsi="Arial" w:cs="Arial"/>
          <w:b/>
          <w:bCs/>
          <w:szCs w:val="24"/>
          <w:u w:val="single"/>
        </w:rPr>
        <w:t>/201</w:t>
      </w:r>
      <w:r w:rsidR="007B1D95" w:rsidRPr="008F068F">
        <w:rPr>
          <w:rFonts w:ascii="Arial" w:hAnsi="Arial" w:cs="Arial"/>
          <w:b/>
          <w:bCs/>
          <w:szCs w:val="24"/>
          <w:u w:val="single"/>
        </w:rPr>
        <w:t>7</w:t>
      </w:r>
    </w:p>
    <w:p w:rsidR="00F177A6" w:rsidRDefault="009B0E09" w:rsidP="008F068F">
      <w:pPr>
        <w:spacing w:after="0" w:line="360" w:lineRule="auto"/>
        <w:jc w:val="center"/>
        <w:outlineLvl w:val="0"/>
        <w:rPr>
          <w:rFonts w:ascii="Arial" w:hAnsi="Arial" w:cs="Arial"/>
          <w:b/>
          <w:bCs/>
          <w:szCs w:val="24"/>
          <w:u w:val="single"/>
        </w:rPr>
      </w:pPr>
      <w:r w:rsidRPr="008F068F">
        <w:rPr>
          <w:rFonts w:ascii="Arial" w:hAnsi="Arial" w:cs="Arial"/>
          <w:b/>
          <w:bCs/>
          <w:szCs w:val="24"/>
          <w:u w:val="single"/>
        </w:rPr>
        <w:t xml:space="preserve">(INTERNAL QUESTION PAPER </w:t>
      </w:r>
      <w:r w:rsidR="00944E86" w:rsidRPr="008F068F">
        <w:rPr>
          <w:rFonts w:ascii="Arial" w:hAnsi="Arial" w:cs="Arial"/>
          <w:b/>
          <w:bCs/>
          <w:szCs w:val="24"/>
          <w:u w:val="single"/>
        </w:rPr>
        <w:t>23</w:t>
      </w:r>
      <w:r w:rsidR="008A5D41" w:rsidRPr="008F068F">
        <w:rPr>
          <w:rFonts w:ascii="Arial" w:hAnsi="Arial" w:cs="Arial"/>
          <w:b/>
          <w:bCs/>
          <w:szCs w:val="24"/>
          <w:u w:val="single"/>
        </w:rPr>
        <w:t xml:space="preserve"> </w:t>
      </w:r>
      <w:r w:rsidR="00F73D24" w:rsidRPr="008F068F">
        <w:rPr>
          <w:rFonts w:ascii="Arial" w:hAnsi="Arial" w:cs="Arial"/>
          <w:b/>
          <w:bCs/>
          <w:szCs w:val="24"/>
          <w:u w:val="single"/>
        </w:rPr>
        <w:t>OF 201</w:t>
      </w:r>
      <w:r w:rsidR="007B1D95" w:rsidRPr="008F068F">
        <w:rPr>
          <w:rFonts w:ascii="Arial" w:hAnsi="Arial" w:cs="Arial"/>
          <w:b/>
          <w:bCs/>
          <w:szCs w:val="24"/>
          <w:u w:val="single"/>
        </w:rPr>
        <w:t>7</w:t>
      </w:r>
      <w:r w:rsidR="00E02103" w:rsidRPr="008F068F">
        <w:rPr>
          <w:rFonts w:ascii="Arial" w:hAnsi="Arial" w:cs="Arial"/>
          <w:b/>
          <w:bCs/>
          <w:szCs w:val="24"/>
          <w:u w:val="single"/>
        </w:rPr>
        <w:t>)</w:t>
      </w:r>
    </w:p>
    <w:p w:rsidR="008F068F" w:rsidRPr="008F068F" w:rsidRDefault="008F068F" w:rsidP="008F068F">
      <w:pPr>
        <w:spacing w:after="0" w:line="360" w:lineRule="auto"/>
        <w:jc w:val="center"/>
        <w:outlineLvl w:val="0"/>
        <w:rPr>
          <w:rFonts w:ascii="Arial" w:hAnsi="Arial" w:cs="Arial"/>
          <w:b/>
          <w:bCs/>
          <w:szCs w:val="24"/>
          <w:u w:val="single"/>
        </w:rPr>
      </w:pPr>
    </w:p>
    <w:p w:rsidR="00954F8E" w:rsidRPr="008F068F" w:rsidRDefault="00954F8E" w:rsidP="008F068F">
      <w:pPr>
        <w:spacing w:line="360" w:lineRule="auto"/>
        <w:ind w:left="816" w:hanging="816"/>
        <w:jc w:val="both"/>
        <w:rPr>
          <w:rFonts w:ascii="Arial" w:hAnsi="Arial" w:cs="Arial"/>
          <w:b/>
        </w:rPr>
      </w:pPr>
      <w:r w:rsidRPr="008F068F">
        <w:rPr>
          <w:rFonts w:ascii="Arial" w:hAnsi="Arial" w:cs="Arial"/>
          <w:b/>
        </w:rPr>
        <w:t>Mr D America (DA) to ask the Minister of Higher Education and Training:</w:t>
      </w:r>
    </w:p>
    <w:p w:rsidR="00954F8E" w:rsidRPr="008F068F" w:rsidRDefault="00954F8E" w:rsidP="008F068F">
      <w:pPr>
        <w:spacing w:line="360" w:lineRule="auto"/>
        <w:ind w:left="630" w:hanging="630"/>
        <w:jc w:val="both"/>
        <w:rPr>
          <w:rFonts w:ascii="Arial" w:hAnsi="Arial" w:cs="Arial"/>
        </w:rPr>
      </w:pPr>
      <w:r w:rsidRPr="008F068F">
        <w:rPr>
          <w:rFonts w:ascii="Arial" w:hAnsi="Arial" w:cs="Arial"/>
        </w:rPr>
        <w:t>(1)</w:t>
      </w:r>
      <w:r w:rsidRPr="008F068F">
        <w:rPr>
          <w:rFonts w:ascii="Arial" w:hAnsi="Arial" w:cs="Arial"/>
        </w:rPr>
        <w:tab/>
        <w:t>(a) What (i) plans have been made and (ii) steps were taken by his department to improve the quality of the workplace experience of existing lecturers at each technical and vocational education and training (TVET) college, (b) on what date will any future plans for improvement be implemented and (c) what number of lecturers have been participating in the improvements during the past financial year;</w:t>
      </w:r>
    </w:p>
    <w:p w:rsidR="00954F8E" w:rsidRPr="008F068F" w:rsidRDefault="00954F8E" w:rsidP="008F068F">
      <w:pPr>
        <w:spacing w:line="360" w:lineRule="auto"/>
        <w:ind w:left="630" w:hanging="630"/>
        <w:jc w:val="both"/>
        <w:rPr>
          <w:rFonts w:ascii="Arial" w:hAnsi="Arial" w:cs="Arial"/>
        </w:rPr>
      </w:pPr>
      <w:r w:rsidRPr="008F068F">
        <w:rPr>
          <w:rFonts w:ascii="Arial" w:hAnsi="Arial" w:cs="Arial"/>
        </w:rPr>
        <w:t>(2)</w:t>
      </w:r>
      <w:r w:rsidRPr="008F068F">
        <w:rPr>
          <w:rFonts w:ascii="Arial" w:hAnsi="Arial" w:cs="Arial"/>
        </w:rPr>
        <w:tab/>
        <w:t>what number of days of workplace exposure on average is deemed necessary for college lecturers to stay abreast of developments in industry;</w:t>
      </w:r>
    </w:p>
    <w:p w:rsidR="00954F8E" w:rsidRPr="008F068F" w:rsidRDefault="00954F8E" w:rsidP="008F068F">
      <w:pPr>
        <w:spacing w:line="360" w:lineRule="auto"/>
        <w:ind w:left="630" w:hanging="630"/>
        <w:jc w:val="both"/>
        <w:rPr>
          <w:rFonts w:ascii="Arial" w:hAnsi="Arial" w:cs="Arial"/>
        </w:rPr>
      </w:pPr>
      <w:r w:rsidRPr="008F068F">
        <w:rPr>
          <w:rFonts w:ascii="Arial" w:hAnsi="Arial" w:cs="Arial"/>
        </w:rPr>
        <w:t>(3)</w:t>
      </w:r>
      <w:r w:rsidRPr="008F068F">
        <w:rPr>
          <w:rFonts w:ascii="Arial" w:hAnsi="Arial" w:cs="Arial"/>
        </w:rPr>
        <w:tab/>
        <w:t>whether lecturers are being granted special leave for workplace experience; if not, how will they be allowed and encouraged to gain workplace experience; if so, what are the relevant details?</w:t>
      </w:r>
      <w:r w:rsidRPr="008F068F">
        <w:rPr>
          <w:rFonts w:ascii="Arial" w:hAnsi="Arial" w:cs="Arial"/>
        </w:rPr>
        <w:tab/>
      </w:r>
      <w:r w:rsidRPr="008F068F">
        <w:rPr>
          <w:rFonts w:ascii="Arial" w:hAnsi="Arial" w:cs="Arial"/>
        </w:rPr>
        <w:tab/>
      </w:r>
      <w:r w:rsidRPr="008F068F">
        <w:rPr>
          <w:rFonts w:ascii="Arial" w:hAnsi="Arial" w:cs="Arial"/>
        </w:rPr>
        <w:tab/>
      </w:r>
      <w:r w:rsidRPr="008F068F">
        <w:rPr>
          <w:rFonts w:ascii="Arial" w:hAnsi="Arial" w:cs="Arial"/>
        </w:rPr>
        <w:tab/>
      </w:r>
      <w:r w:rsidRPr="008F068F">
        <w:rPr>
          <w:rFonts w:ascii="Arial" w:hAnsi="Arial" w:cs="Arial"/>
        </w:rPr>
        <w:tab/>
      </w:r>
    </w:p>
    <w:p w:rsidR="00954F8E" w:rsidRPr="008F068F" w:rsidRDefault="00954F8E" w:rsidP="009F6F2A">
      <w:pPr>
        <w:spacing w:line="360" w:lineRule="auto"/>
        <w:ind w:left="7920"/>
        <w:rPr>
          <w:rFonts w:ascii="Arial" w:hAnsi="Arial" w:cs="Arial"/>
          <w:b/>
          <w:sz w:val="20"/>
        </w:rPr>
      </w:pPr>
      <w:r w:rsidRPr="008F068F">
        <w:rPr>
          <w:rFonts w:ascii="Arial" w:hAnsi="Arial" w:cs="Arial"/>
          <w:b/>
          <w:sz w:val="20"/>
        </w:rPr>
        <w:t>NW2125E</w:t>
      </w:r>
    </w:p>
    <w:p w:rsidR="00755ED4" w:rsidRPr="008F068F" w:rsidRDefault="00755ED4" w:rsidP="008F068F">
      <w:pPr>
        <w:spacing w:line="360" w:lineRule="auto"/>
        <w:jc w:val="both"/>
        <w:rPr>
          <w:rFonts w:ascii="Arial" w:hAnsi="Arial" w:cs="Arial"/>
          <w:b/>
          <w:lang w:val="en-ZA"/>
        </w:rPr>
      </w:pPr>
    </w:p>
    <w:p w:rsidR="00755ED4" w:rsidRPr="008F068F" w:rsidRDefault="00755ED4" w:rsidP="008F068F">
      <w:pPr>
        <w:spacing w:line="360" w:lineRule="auto"/>
        <w:jc w:val="both"/>
        <w:rPr>
          <w:rFonts w:ascii="Arial" w:hAnsi="Arial" w:cs="Arial"/>
          <w:b/>
          <w:lang w:val="en-ZA"/>
        </w:rPr>
      </w:pPr>
    </w:p>
    <w:p w:rsidR="00C3677B" w:rsidRPr="008F068F" w:rsidRDefault="00B12389" w:rsidP="008F068F">
      <w:pPr>
        <w:spacing w:line="360" w:lineRule="auto"/>
        <w:jc w:val="both"/>
        <w:rPr>
          <w:rFonts w:ascii="Arial" w:hAnsi="Arial" w:cs="Arial"/>
          <w:b/>
        </w:rPr>
      </w:pPr>
      <w:r w:rsidRPr="008F068F">
        <w:rPr>
          <w:rFonts w:ascii="Arial" w:hAnsi="Arial" w:cs="Arial"/>
          <w:b/>
        </w:rPr>
        <w:t>R</w:t>
      </w:r>
      <w:r w:rsidR="00FC1A3C" w:rsidRPr="008F068F">
        <w:rPr>
          <w:rFonts w:ascii="Arial" w:hAnsi="Arial" w:cs="Arial"/>
          <w:b/>
        </w:rPr>
        <w:t>EPLY:</w:t>
      </w:r>
    </w:p>
    <w:p w:rsidR="0098380F" w:rsidRPr="009F6F2A" w:rsidRDefault="008F068F" w:rsidP="009F6F2A">
      <w:pPr>
        <w:pStyle w:val="ListParagraph"/>
        <w:numPr>
          <w:ilvl w:val="0"/>
          <w:numId w:val="19"/>
        </w:numPr>
        <w:tabs>
          <w:tab w:val="left" w:pos="426"/>
          <w:tab w:val="left" w:pos="851"/>
        </w:tabs>
        <w:spacing w:line="360" w:lineRule="auto"/>
        <w:ind w:left="1276" w:hanging="1276"/>
        <w:jc w:val="both"/>
        <w:rPr>
          <w:rFonts w:ascii="Arial" w:hAnsi="Arial" w:cs="Arial"/>
        </w:rPr>
      </w:pPr>
      <w:r w:rsidRPr="009F6F2A">
        <w:rPr>
          <w:rFonts w:ascii="Arial" w:hAnsi="Arial" w:cs="Arial"/>
        </w:rPr>
        <w:t>(a)</w:t>
      </w:r>
      <w:r w:rsidR="009F6F2A">
        <w:rPr>
          <w:rFonts w:ascii="Arial" w:hAnsi="Arial" w:cs="Arial"/>
        </w:rPr>
        <w:t xml:space="preserve"> </w:t>
      </w:r>
      <w:r w:rsidR="009F6F2A">
        <w:rPr>
          <w:rFonts w:ascii="Arial" w:hAnsi="Arial" w:cs="Arial"/>
        </w:rPr>
        <w:tab/>
      </w:r>
      <w:r w:rsidRPr="009F6F2A">
        <w:rPr>
          <w:rFonts w:ascii="Arial" w:hAnsi="Arial" w:cs="Arial"/>
        </w:rPr>
        <w:t>(i)</w:t>
      </w:r>
      <w:r w:rsidRPr="009F6F2A">
        <w:rPr>
          <w:rFonts w:ascii="Arial" w:hAnsi="Arial" w:cs="Arial"/>
        </w:rPr>
        <w:tab/>
      </w:r>
      <w:r w:rsidR="00EC57AB" w:rsidRPr="009F6F2A">
        <w:rPr>
          <w:rFonts w:ascii="Arial" w:hAnsi="Arial" w:cs="Arial"/>
        </w:rPr>
        <w:t xml:space="preserve">The Department has developed a policy </w:t>
      </w:r>
      <w:r w:rsidR="00C61731" w:rsidRPr="009F6F2A">
        <w:rPr>
          <w:rFonts w:ascii="Arial" w:hAnsi="Arial" w:cs="Arial"/>
        </w:rPr>
        <w:t xml:space="preserve">framework </w:t>
      </w:r>
      <w:r w:rsidR="00EC57AB" w:rsidRPr="009F6F2A">
        <w:rPr>
          <w:rFonts w:ascii="Arial" w:hAnsi="Arial" w:cs="Arial"/>
        </w:rPr>
        <w:t xml:space="preserve">for post-school vocational education and training qualifications. Universities are planning </w:t>
      </w:r>
      <w:r w:rsidR="006050A9" w:rsidRPr="009F6F2A">
        <w:rPr>
          <w:rFonts w:ascii="Arial" w:hAnsi="Arial" w:cs="Arial"/>
        </w:rPr>
        <w:t xml:space="preserve">to </w:t>
      </w:r>
      <w:r w:rsidR="00EC57AB" w:rsidRPr="009F6F2A">
        <w:rPr>
          <w:rFonts w:ascii="Arial" w:hAnsi="Arial" w:cs="Arial"/>
        </w:rPr>
        <w:t xml:space="preserve">and </w:t>
      </w:r>
      <w:r w:rsidR="006050A9" w:rsidRPr="009F6F2A">
        <w:rPr>
          <w:rFonts w:ascii="Arial" w:hAnsi="Arial" w:cs="Arial"/>
        </w:rPr>
        <w:t xml:space="preserve">some </w:t>
      </w:r>
      <w:r w:rsidR="00EC57AB" w:rsidRPr="009F6F2A">
        <w:rPr>
          <w:rFonts w:ascii="Arial" w:hAnsi="Arial" w:cs="Arial"/>
        </w:rPr>
        <w:t xml:space="preserve">are in </w:t>
      </w:r>
      <w:r w:rsidR="00B75092" w:rsidRPr="009F6F2A">
        <w:rPr>
          <w:rFonts w:ascii="Arial" w:hAnsi="Arial" w:cs="Arial"/>
        </w:rPr>
        <w:t xml:space="preserve">the </w:t>
      </w:r>
      <w:r w:rsidR="00EC57AB" w:rsidRPr="009F6F2A">
        <w:rPr>
          <w:rFonts w:ascii="Arial" w:hAnsi="Arial" w:cs="Arial"/>
        </w:rPr>
        <w:t xml:space="preserve">process of developing qualifications in line with the policy framework. </w:t>
      </w:r>
    </w:p>
    <w:p w:rsidR="004E797D" w:rsidRPr="008F068F" w:rsidRDefault="009F6F2A" w:rsidP="009B7307">
      <w:pPr>
        <w:tabs>
          <w:tab w:val="left" w:pos="709"/>
        </w:tabs>
        <w:spacing w:after="0" w:line="360" w:lineRule="auto"/>
        <w:ind w:left="1276" w:hanging="1276"/>
        <w:jc w:val="both"/>
        <w:rPr>
          <w:rFonts w:ascii="Arial" w:hAnsi="Arial" w:cs="Arial"/>
        </w:rPr>
      </w:pPr>
      <w:r>
        <w:rPr>
          <w:rFonts w:ascii="Arial" w:hAnsi="Arial" w:cs="Arial"/>
        </w:rPr>
        <w:tab/>
      </w:r>
      <w:r>
        <w:rPr>
          <w:rFonts w:ascii="Arial" w:hAnsi="Arial" w:cs="Arial"/>
        </w:rPr>
        <w:tab/>
      </w:r>
      <w:r w:rsidR="00EC57AB" w:rsidRPr="008F068F">
        <w:rPr>
          <w:rFonts w:ascii="Arial" w:hAnsi="Arial" w:cs="Arial"/>
        </w:rPr>
        <w:t>The De</w:t>
      </w:r>
      <w:r w:rsidR="00B75092">
        <w:rPr>
          <w:rFonts w:ascii="Arial" w:hAnsi="Arial" w:cs="Arial"/>
        </w:rPr>
        <w:t xml:space="preserve">partment’s Research Agenda </w:t>
      </w:r>
      <w:r w:rsidR="00644926">
        <w:rPr>
          <w:rFonts w:ascii="Arial" w:hAnsi="Arial" w:cs="Arial"/>
        </w:rPr>
        <w:t>is</w:t>
      </w:r>
      <w:r w:rsidR="004E797D" w:rsidRPr="008F068F">
        <w:rPr>
          <w:rFonts w:ascii="Arial" w:hAnsi="Arial" w:cs="Arial"/>
        </w:rPr>
        <w:t xml:space="preserve"> key towards strengthening the </w:t>
      </w:r>
      <w:r w:rsidR="00B75092">
        <w:rPr>
          <w:rFonts w:ascii="Arial" w:hAnsi="Arial" w:cs="Arial"/>
        </w:rPr>
        <w:t>Technical and Vocational Education and Training (</w:t>
      </w:r>
      <w:r w:rsidR="004E797D" w:rsidRPr="008F068F">
        <w:rPr>
          <w:rFonts w:ascii="Arial" w:hAnsi="Arial" w:cs="Arial"/>
        </w:rPr>
        <w:t>TVET</w:t>
      </w:r>
      <w:r w:rsidR="00B75092">
        <w:rPr>
          <w:rFonts w:ascii="Arial" w:hAnsi="Arial" w:cs="Arial"/>
        </w:rPr>
        <w:t>)</w:t>
      </w:r>
      <w:r w:rsidR="004E797D" w:rsidRPr="008F068F">
        <w:rPr>
          <w:rFonts w:ascii="Arial" w:hAnsi="Arial" w:cs="Arial"/>
        </w:rPr>
        <w:t xml:space="preserve"> colleges. Research themes </w:t>
      </w:r>
      <w:r w:rsidR="00C61731" w:rsidRPr="008F068F">
        <w:rPr>
          <w:rFonts w:ascii="Arial" w:hAnsi="Arial" w:cs="Arial"/>
        </w:rPr>
        <w:t>that we</w:t>
      </w:r>
      <w:r w:rsidR="004E797D" w:rsidRPr="008F068F">
        <w:rPr>
          <w:rFonts w:ascii="Arial" w:hAnsi="Arial" w:cs="Arial"/>
        </w:rPr>
        <w:t>re identified</w:t>
      </w:r>
      <w:r w:rsidR="00B75092">
        <w:rPr>
          <w:rFonts w:ascii="Arial" w:hAnsi="Arial" w:cs="Arial"/>
        </w:rPr>
        <w:t>,</w:t>
      </w:r>
      <w:r w:rsidR="004E797D" w:rsidRPr="008F068F">
        <w:rPr>
          <w:rFonts w:ascii="Arial" w:hAnsi="Arial" w:cs="Arial"/>
        </w:rPr>
        <w:t xml:space="preserve"> amongst others</w:t>
      </w:r>
      <w:r w:rsidR="00B75092">
        <w:rPr>
          <w:rFonts w:ascii="Arial" w:hAnsi="Arial" w:cs="Arial"/>
        </w:rPr>
        <w:t>,</w:t>
      </w:r>
      <w:r w:rsidR="004E797D" w:rsidRPr="008F068F">
        <w:rPr>
          <w:rFonts w:ascii="Arial" w:hAnsi="Arial" w:cs="Arial"/>
        </w:rPr>
        <w:t xml:space="preserve"> are:</w:t>
      </w:r>
    </w:p>
    <w:p w:rsidR="004E797D" w:rsidRPr="008F068F" w:rsidRDefault="004E797D" w:rsidP="009B7307">
      <w:pPr>
        <w:pStyle w:val="ListParagraph"/>
        <w:numPr>
          <w:ilvl w:val="0"/>
          <w:numId w:val="15"/>
        </w:numPr>
        <w:tabs>
          <w:tab w:val="left" w:pos="709"/>
        </w:tabs>
        <w:spacing w:after="0" w:line="360" w:lineRule="auto"/>
        <w:ind w:left="1843" w:hanging="283"/>
        <w:contextualSpacing w:val="0"/>
        <w:jc w:val="both"/>
        <w:rPr>
          <w:rFonts w:ascii="Arial" w:hAnsi="Arial" w:cs="Arial"/>
        </w:rPr>
      </w:pPr>
      <w:r w:rsidRPr="008F068F">
        <w:rPr>
          <w:rFonts w:ascii="Arial" w:hAnsi="Arial" w:cs="Arial"/>
        </w:rPr>
        <w:t>Workpla</w:t>
      </w:r>
      <w:r w:rsidR="00B75092">
        <w:rPr>
          <w:rFonts w:ascii="Arial" w:hAnsi="Arial" w:cs="Arial"/>
        </w:rPr>
        <w:t>ce exposure for TVET lecturers;</w:t>
      </w:r>
    </w:p>
    <w:p w:rsidR="00960506" w:rsidRPr="008F068F" w:rsidRDefault="00960506" w:rsidP="009B7307">
      <w:pPr>
        <w:pStyle w:val="ListParagraph"/>
        <w:numPr>
          <w:ilvl w:val="0"/>
          <w:numId w:val="15"/>
        </w:numPr>
        <w:tabs>
          <w:tab w:val="left" w:pos="709"/>
        </w:tabs>
        <w:spacing w:after="0" w:line="360" w:lineRule="auto"/>
        <w:ind w:left="1843" w:hanging="283"/>
        <w:contextualSpacing w:val="0"/>
        <w:jc w:val="both"/>
        <w:rPr>
          <w:rFonts w:ascii="Arial" w:hAnsi="Arial" w:cs="Arial"/>
        </w:rPr>
      </w:pPr>
      <w:r w:rsidRPr="008F068F">
        <w:rPr>
          <w:rFonts w:ascii="Arial" w:hAnsi="Arial" w:cs="Arial"/>
        </w:rPr>
        <w:t>The experiences of teaching staff (lecturers) and the methods they use to engage their students;</w:t>
      </w:r>
    </w:p>
    <w:p w:rsidR="00960506" w:rsidRPr="008F068F" w:rsidRDefault="00960506" w:rsidP="009B7307">
      <w:pPr>
        <w:pStyle w:val="ListParagraph"/>
        <w:numPr>
          <w:ilvl w:val="0"/>
          <w:numId w:val="15"/>
        </w:numPr>
        <w:tabs>
          <w:tab w:val="left" w:pos="709"/>
        </w:tabs>
        <w:spacing w:after="0" w:line="360" w:lineRule="auto"/>
        <w:ind w:left="1843" w:hanging="283"/>
        <w:contextualSpacing w:val="0"/>
        <w:jc w:val="both"/>
        <w:rPr>
          <w:rFonts w:ascii="Arial" w:hAnsi="Arial" w:cs="Arial"/>
        </w:rPr>
      </w:pPr>
      <w:r w:rsidRPr="008F068F">
        <w:rPr>
          <w:rFonts w:ascii="Arial" w:hAnsi="Arial" w:cs="Arial"/>
        </w:rPr>
        <w:t xml:space="preserve">Conditions of employment of staff in public </w:t>
      </w:r>
      <w:r w:rsidR="00B75092">
        <w:rPr>
          <w:rFonts w:ascii="Arial" w:hAnsi="Arial" w:cs="Arial"/>
        </w:rPr>
        <w:t>Higher Education Institutions (HEIs)</w:t>
      </w:r>
      <w:r w:rsidRPr="008F068F">
        <w:rPr>
          <w:rFonts w:ascii="Arial" w:hAnsi="Arial" w:cs="Arial"/>
        </w:rPr>
        <w:t xml:space="preserve"> and TVET colleges; and</w:t>
      </w:r>
    </w:p>
    <w:p w:rsidR="00960506" w:rsidRPr="008F068F" w:rsidRDefault="00960506" w:rsidP="009B7307">
      <w:pPr>
        <w:pStyle w:val="ListParagraph"/>
        <w:numPr>
          <w:ilvl w:val="0"/>
          <w:numId w:val="15"/>
        </w:numPr>
        <w:tabs>
          <w:tab w:val="left" w:pos="709"/>
        </w:tabs>
        <w:spacing w:line="360" w:lineRule="auto"/>
        <w:ind w:left="1843" w:hanging="283"/>
        <w:contextualSpacing w:val="0"/>
        <w:jc w:val="both"/>
        <w:rPr>
          <w:rFonts w:ascii="Arial" w:hAnsi="Arial" w:cs="Arial"/>
        </w:rPr>
      </w:pPr>
      <w:r w:rsidRPr="008F068F">
        <w:rPr>
          <w:rFonts w:ascii="Arial" w:hAnsi="Arial" w:cs="Arial"/>
        </w:rPr>
        <w:t>Evaluation of support programmes to junior lecturers.</w:t>
      </w:r>
    </w:p>
    <w:p w:rsidR="00644926" w:rsidRDefault="009B7307" w:rsidP="009F6F2A">
      <w:pPr>
        <w:tabs>
          <w:tab w:val="left" w:pos="709"/>
        </w:tabs>
        <w:spacing w:line="360" w:lineRule="auto"/>
        <w:ind w:left="1276" w:hanging="1276"/>
        <w:jc w:val="both"/>
        <w:rPr>
          <w:rFonts w:ascii="Arial" w:hAnsi="Arial" w:cs="Arial"/>
        </w:rPr>
      </w:pPr>
      <w:r>
        <w:rPr>
          <w:rFonts w:ascii="Arial" w:hAnsi="Arial" w:cs="Arial"/>
        </w:rPr>
        <w:tab/>
      </w:r>
      <w:r>
        <w:rPr>
          <w:rFonts w:ascii="Arial" w:hAnsi="Arial" w:cs="Arial"/>
        </w:rPr>
        <w:tab/>
      </w:r>
      <w:r w:rsidR="00960506" w:rsidRPr="008F068F">
        <w:rPr>
          <w:rFonts w:ascii="Arial" w:hAnsi="Arial" w:cs="Arial"/>
        </w:rPr>
        <w:t>Research in these prioritised themes will provide the Department with insight and information on how to further plan for the improvement of lecturers’ experiences at each TVET college.</w:t>
      </w:r>
      <w:r w:rsidR="00C61731" w:rsidRPr="008F068F">
        <w:rPr>
          <w:rFonts w:ascii="Arial" w:hAnsi="Arial" w:cs="Arial"/>
        </w:rPr>
        <w:t xml:space="preserve"> </w:t>
      </w:r>
    </w:p>
    <w:p w:rsidR="00960506" w:rsidRPr="00F9774E" w:rsidRDefault="009B7307" w:rsidP="009F6F2A">
      <w:pPr>
        <w:tabs>
          <w:tab w:val="left" w:pos="709"/>
        </w:tabs>
        <w:spacing w:line="360" w:lineRule="auto"/>
        <w:ind w:left="1276" w:hanging="1276"/>
        <w:jc w:val="both"/>
        <w:rPr>
          <w:rFonts w:ascii="Arial" w:hAnsi="Arial" w:cs="Arial"/>
        </w:rPr>
      </w:pPr>
      <w:r>
        <w:rPr>
          <w:rFonts w:ascii="Arial" w:hAnsi="Arial" w:cs="Arial"/>
        </w:rPr>
        <w:tab/>
      </w:r>
      <w:r>
        <w:rPr>
          <w:rFonts w:ascii="Arial" w:hAnsi="Arial" w:cs="Arial"/>
        </w:rPr>
        <w:tab/>
      </w:r>
      <w:r w:rsidR="00960506" w:rsidRPr="008F068F">
        <w:rPr>
          <w:rFonts w:ascii="Arial" w:hAnsi="Arial" w:cs="Arial"/>
        </w:rPr>
        <w:t xml:space="preserve">Another factor to consider in the improvement of lecturers’ workplace </w:t>
      </w:r>
      <w:r w:rsidRPr="008F068F">
        <w:rPr>
          <w:rFonts w:ascii="Arial" w:hAnsi="Arial" w:cs="Arial"/>
        </w:rPr>
        <w:t>experiences</w:t>
      </w:r>
      <w:r w:rsidR="00960506" w:rsidRPr="008F068F">
        <w:rPr>
          <w:rFonts w:ascii="Arial" w:hAnsi="Arial" w:cs="Arial"/>
        </w:rPr>
        <w:t xml:space="preserve"> is the creation of </w:t>
      </w:r>
      <w:r w:rsidR="008F0EB1" w:rsidRPr="008F068F">
        <w:rPr>
          <w:rFonts w:ascii="Arial" w:hAnsi="Arial" w:cs="Arial"/>
        </w:rPr>
        <w:t>conducive</w:t>
      </w:r>
      <w:r w:rsidR="00960506" w:rsidRPr="008F068F">
        <w:rPr>
          <w:rFonts w:ascii="Arial" w:hAnsi="Arial" w:cs="Arial"/>
        </w:rPr>
        <w:t xml:space="preserve"> environments </w:t>
      </w:r>
      <w:r w:rsidR="00B75092">
        <w:rPr>
          <w:rFonts w:ascii="Arial" w:hAnsi="Arial" w:cs="Arial"/>
        </w:rPr>
        <w:t>such as</w:t>
      </w:r>
      <w:r w:rsidR="00960506" w:rsidRPr="008F068F">
        <w:rPr>
          <w:rFonts w:ascii="Arial" w:hAnsi="Arial" w:cs="Arial"/>
        </w:rPr>
        <w:t xml:space="preserve"> improving facilities and providing contemporary equipment and technology. A number of colleges are moving towards utilising advanced teaching methods as well.</w:t>
      </w:r>
      <w:r w:rsidR="00EC31AE" w:rsidRPr="008F068F">
        <w:rPr>
          <w:rFonts w:ascii="Arial" w:hAnsi="Arial" w:cs="Arial"/>
        </w:rPr>
        <w:t xml:space="preserve"> The Department is in </w:t>
      </w:r>
      <w:r w:rsidR="00B75092">
        <w:rPr>
          <w:rFonts w:ascii="Arial" w:hAnsi="Arial" w:cs="Arial"/>
        </w:rPr>
        <w:t xml:space="preserve">the </w:t>
      </w:r>
      <w:r w:rsidR="00EC31AE" w:rsidRPr="008F068F">
        <w:rPr>
          <w:rFonts w:ascii="Arial" w:hAnsi="Arial" w:cs="Arial"/>
        </w:rPr>
        <w:t xml:space="preserve">process of researching and at the same time piloting a dual system of providing occupational programmes. </w:t>
      </w:r>
    </w:p>
    <w:p w:rsidR="00F9774E" w:rsidRDefault="008F068F" w:rsidP="009B7307">
      <w:pPr>
        <w:tabs>
          <w:tab w:val="left" w:pos="709"/>
        </w:tabs>
        <w:spacing w:after="0" w:line="360" w:lineRule="auto"/>
        <w:ind w:left="1276" w:hanging="567"/>
        <w:jc w:val="both"/>
        <w:rPr>
          <w:rFonts w:ascii="Arial" w:hAnsi="Arial" w:cs="Arial"/>
        </w:rPr>
      </w:pPr>
      <w:r>
        <w:rPr>
          <w:rFonts w:ascii="Arial" w:hAnsi="Arial" w:cs="Arial"/>
        </w:rPr>
        <w:t>(</w:t>
      </w:r>
      <w:r w:rsidR="009B7307">
        <w:rPr>
          <w:rFonts w:ascii="Arial" w:hAnsi="Arial" w:cs="Arial"/>
        </w:rPr>
        <w:t>ii)</w:t>
      </w:r>
      <w:r w:rsidR="009B7307">
        <w:rPr>
          <w:rFonts w:ascii="Arial" w:hAnsi="Arial" w:cs="Arial"/>
        </w:rPr>
        <w:tab/>
      </w:r>
      <w:r w:rsidR="00F9774E">
        <w:rPr>
          <w:rFonts w:ascii="Arial" w:hAnsi="Arial" w:cs="Arial"/>
        </w:rPr>
        <w:t xml:space="preserve">The following </w:t>
      </w:r>
      <w:r w:rsidR="00F9774E" w:rsidRPr="008F068F">
        <w:rPr>
          <w:rFonts w:ascii="Arial" w:hAnsi="Arial" w:cs="Arial"/>
        </w:rPr>
        <w:t>steps</w:t>
      </w:r>
      <w:r w:rsidR="00F9774E">
        <w:rPr>
          <w:rFonts w:ascii="Arial" w:hAnsi="Arial" w:cs="Arial"/>
        </w:rPr>
        <w:t>, amongst others,</w:t>
      </w:r>
      <w:r w:rsidR="00F9774E" w:rsidRPr="008F068F">
        <w:rPr>
          <w:rFonts w:ascii="Arial" w:hAnsi="Arial" w:cs="Arial"/>
        </w:rPr>
        <w:t xml:space="preserve"> </w:t>
      </w:r>
      <w:r w:rsidR="00F9774E">
        <w:rPr>
          <w:rFonts w:ascii="Arial" w:hAnsi="Arial" w:cs="Arial"/>
        </w:rPr>
        <w:t xml:space="preserve">are being undertaken </w:t>
      </w:r>
      <w:r w:rsidR="00F9774E" w:rsidRPr="008F068F">
        <w:rPr>
          <w:rFonts w:ascii="Arial" w:hAnsi="Arial" w:cs="Arial"/>
        </w:rPr>
        <w:t>to improve the quality of the workplace experience of existing lecturers</w:t>
      </w:r>
      <w:r w:rsidR="00F9774E">
        <w:rPr>
          <w:rFonts w:ascii="Arial" w:hAnsi="Arial" w:cs="Arial"/>
        </w:rPr>
        <w:t>:</w:t>
      </w:r>
    </w:p>
    <w:p w:rsidR="001313F1" w:rsidRPr="008F068F" w:rsidRDefault="001313F1" w:rsidP="009B7307">
      <w:pPr>
        <w:pStyle w:val="ListParagraph"/>
        <w:numPr>
          <w:ilvl w:val="0"/>
          <w:numId w:val="15"/>
        </w:numPr>
        <w:tabs>
          <w:tab w:val="left" w:pos="709"/>
        </w:tabs>
        <w:spacing w:after="0" w:line="360" w:lineRule="auto"/>
        <w:ind w:left="1843" w:hanging="283"/>
        <w:contextualSpacing w:val="0"/>
        <w:jc w:val="both"/>
        <w:rPr>
          <w:rFonts w:ascii="Arial" w:hAnsi="Arial" w:cs="Arial"/>
        </w:rPr>
      </w:pPr>
      <w:r w:rsidRPr="008F068F">
        <w:rPr>
          <w:rFonts w:ascii="Arial" w:hAnsi="Arial" w:cs="Arial"/>
        </w:rPr>
        <w:t>The Department disburses skills levy funds</w:t>
      </w:r>
      <w:r w:rsidR="00F9774E">
        <w:rPr>
          <w:rFonts w:ascii="Arial" w:hAnsi="Arial" w:cs="Arial"/>
        </w:rPr>
        <w:t>,</w:t>
      </w:r>
      <w:r w:rsidRPr="008F068F">
        <w:rPr>
          <w:rFonts w:ascii="Arial" w:hAnsi="Arial" w:cs="Arial"/>
        </w:rPr>
        <w:t xml:space="preserve"> which are used for skills development of staff at TVET colleges. Colleges </w:t>
      </w:r>
      <w:r w:rsidR="00F9774E">
        <w:rPr>
          <w:rFonts w:ascii="Arial" w:hAnsi="Arial" w:cs="Arial"/>
        </w:rPr>
        <w:t>d</w:t>
      </w:r>
      <w:r w:rsidRPr="008F068F">
        <w:rPr>
          <w:rFonts w:ascii="Arial" w:hAnsi="Arial" w:cs="Arial"/>
        </w:rPr>
        <w:t>etermine</w:t>
      </w:r>
      <w:r w:rsidR="00F9774E">
        <w:rPr>
          <w:rFonts w:ascii="Arial" w:hAnsi="Arial" w:cs="Arial"/>
        </w:rPr>
        <w:t>s</w:t>
      </w:r>
      <w:r w:rsidRPr="008F068F">
        <w:rPr>
          <w:rFonts w:ascii="Arial" w:hAnsi="Arial" w:cs="Arial"/>
        </w:rPr>
        <w:t xml:space="preserve"> through </w:t>
      </w:r>
      <w:r w:rsidR="00F9774E">
        <w:rPr>
          <w:rFonts w:ascii="Arial" w:hAnsi="Arial" w:cs="Arial"/>
        </w:rPr>
        <w:t>their Work Skills Plans</w:t>
      </w:r>
      <w:r w:rsidRPr="008F068F">
        <w:rPr>
          <w:rFonts w:ascii="Arial" w:hAnsi="Arial" w:cs="Arial"/>
        </w:rPr>
        <w:t>, the in-service training pro</w:t>
      </w:r>
      <w:r w:rsidR="00F9774E">
        <w:rPr>
          <w:rFonts w:ascii="Arial" w:hAnsi="Arial" w:cs="Arial"/>
        </w:rPr>
        <w:t>grammes lecturers would undergo and l</w:t>
      </w:r>
      <w:r w:rsidR="008447D4" w:rsidRPr="008F068F">
        <w:rPr>
          <w:rFonts w:ascii="Arial" w:hAnsi="Arial" w:cs="Arial"/>
        </w:rPr>
        <w:t xml:space="preserve">ecturers would then be funded for the requisite training. </w:t>
      </w:r>
    </w:p>
    <w:p w:rsidR="00E8748C" w:rsidRPr="008F068F" w:rsidRDefault="008447D4" w:rsidP="009B7307">
      <w:pPr>
        <w:pStyle w:val="ListParagraph"/>
        <w:numPr>
          <w:ilvl w:val="0"/>
          <w:numId w:val="15"/>
        </w:numPr>
        <w:tabs>
          <w:tab w:val="left" w:pos="709"/>
        </w:tabs>
        <w:spacing w:after="0" w:line="360" w:lineRule="auto"/>
        <w:ind w:left="1843" w:hanging="283"/>
        <w:contextualSpacing w:val="0"/>
        <w:jc w:val="both"/>
        <w:rPr>
          <w:rFonts w:ascii="Arial" w:hAnsi="Arial" w:cs="Arial"/>
        </w:rPr>
      </w:pPr>
      <w:r w:rsidRPr="008F068F">
        <w:rPr>
          <w:rFonts w:ascii="Arial" w:hAnsi="Arial" w:cs="Arial"/>
        </w:rPr>
        <w:t>The Department has developed a Lecturer Support System</w:t>
      </w:r>
      <w:r w:rsidR="00F9774E">
        <w:rPr>
          <w:rFonts w:ascii="Arial" w:hAnsi="Arial" w:cs="Arial"/>
        </w:rPr>
        <w:t xml:space="preserve"> </w:t>
      </w:r>
      <w:r w:rsidRPr="008F068F">
        <w:rPr>
          <w:rFonts w:ascii="Arial" w:hAnsi="Arial" w:cs="Arial"/>
        </w:rPr>
        <w:t>on which lecturers would register and access training</w:t>
      </w:r>
      <w:r w:rsidR="00F9774E">
        <w:rPr>
          <w:rFonts w:ascii="Arial" w:hAnsi="Arial" w:cs="Arial"/>
        </w:rPr>
        <w:t xml:space="preserve"> / </w:t>
      </w:r>
      <w:r w:rsidRPr="008F068F">
        <w:rPr>
          <w:rFonts w:ascii="Arial" w:hAnsi="Arial" w:cs="Arial"/>
        </w:rPr>
        <w:t xml:space="preserve">development manuals and videos. To this end, </w:t>
      </w:r>
      <w:r w:rsidR="00442C16" w:rsidRPr="008F068F">
        <w:rPr>
          <w:rFonts w:ascii="Arial" w:hAnsi="Arial" w:cs="Arial"/>
        </w:rPr>
        <w:t>more than 8</w:t>
      </w:r>
      <w:r w:rsidR="00B75092">
        <w:rPr>
          <w:rFonts w:ascii="Arial" w:hAnsi="Arial" w:cs="Arial"/>
        </w:rPr>
        <w:t xml:space="preserve"> </w:t>
      </w:r>
      <w:r w:rsidR="00442C16" w:rsidRPr="008F068F">
        <w:rPr>
          <w:rFonts w:ascii="Arial" w:hAnsi="Arial" w:cs="Arial"/>
        </w:rPr>
        <w:t>000 lecturers have registered and are able to access the support system. The system provides systematic lecturer support and has improved collaboration between lecturers across colleges; assist</w:t>
      </w:r>
      <w:r w:rsidR="00B75092">
        <w:rPr>
          <w:rFonts w:ascii="Arial" w:hAnsi="Arial" w:cs="Arial"/>
        </w:rPr>
        <w:t>s</w:t>
      </w:r>
      <w:r w:rsidR="00442C16" w:rsidRPr="008F068F">
        <w:rPr>
          <w:rFonts w:ascii="Arial" w:hAnsi="Arial" w:cs="Arial"/>
        </w:rPr>
        <w:t xml:space="preserve"> in lesson pre</w:t>
      </w:r>
      <w:r w:rsidR="00AC4517" w:rsidRPr="008F068F">
        <w:rPr>
          <w:rFonts w:ascii="Arial" w:hAnsi="Arial" w:cs="Arial"/>
        </w:rPr>
        <w:t>p</w:t>
      </w:r>
      <w:r w:rsidR="00442C16" w:rsidRPr="008F068F">
        <w:rPr>
          <w:rFonts w:ascii="Arial" w:hAnsi="Arial" w:cs="Arial"/>
        </w:rPr>
        <w:t xml:space="preserve">aration; provides new high-quality content, etc. </w:t>
      </w:r>
      <w:r w:rsidR="00AC4517" w:rsidRPr="008F068F">
        <w:rPr>
          <w:rFonts w:ascii="Arial" w:hAnsi="Arial" w:cs="Arial"/>
        </w:rPr>
        <w:t xml:space="preserve">For instance, </w:t>
      </w:r>
      <w:r w:rsidR="00442C16" w:rsidRPr="008F068F">
        <w:rPr>
          <w:rFonts w:ascii="Arial" w:hAnsi="Arial" w:cs="Arial"/>
        </w:rPr>
        <w:t xml:space="preserve">training </w:t>
      </w:r>
      <w:r w:rsidRPr="008F068F">
        <w:rPr>
          <w:rFonts w:ascii="Arial" w:hAnsi="Arial" w:cs="Arial"/>
        </w:rPr>
        <w:t xml:space="preserve">videos </w:t>
      </w:r>
      <w:r w:rsidR="00442C16" w:rsidRPr="008F068F">
        <w:rPr>
          <w:rFonts w:ascii="Arial" w:hAnsi="Arial" w:cs="Arial"/>
        </w:rPr>
        <w:t xml:space="preserve">and supporting material have been loaded for </w:t>
      </w:r>
      <w:r w:rsidRPr="008F068F">
        <w:rPr>
          <w:rFonts w:ascii="Arial" w:hAnsi="Arial" w:cs="Arial"/>
        </w:rPr>
        <w:t xml:space="preserve">Automotive </w:t>
      </w:r>
      <w:r w:rsidR="00442C16" w:rsidRPr="008F068F">
        <w:rPr>
          <w:rFonts w:ascii="Arial" w:hAnsi="Arial" w:cs="Arial"/>
        </w:rPr>
        <w:t>Repairs</w:t>
      </w:r>
      <w:r w:rsidR="00F9774E">
        <w:rPr>
          <w:rFonts w:ascii="Arial" w:hAnsi="Arial" w:cs="Arial"/>
        </w:rPr>
        <w:t>,</w:t>
      </w:r>
      <w:r w:rsidR="00442C16" w:rsidRPr="008F068F">
        <w:rPr>
          <w:rFonts w:ascii="Arial" w:hAnsi="Arial" w:cs="Arial"/>
        </w:rPr>
        <w:t xml:space="preserve"> Fitting and Turning in the </w:t>
      </w:r>
      <w:r w:rsidR="00E8748C" w:rsidRPr="008F068F">
        <w:rPr>
          <w:rFonts w:ascii="Arial" w:hAnsi="Arial" w:cs="Arial"/>
        </w:rPr>
        <w:t>Engineering</w:t>
      </w:r>
      <w:r w:rsidR="00F9774E">
        <w:rPr>
          <w:rFonts w:ascii="Arial" w:hAnsi="Arial" w:cs="Arial"/>
        </w:rPr>
        <w:t xml:space="preserve">, </w:t>
      </w:r>
      <w:r w:rsidR="00E8748C" w:rsidRPr="008F068F">
        <w:rPr>
          <w:rFonts w:ascii="Arial" w:hAnsi="Arial" w:cs="Arial"/>
        </w:rPr>
        <w:t xml:space="preserve">Related Design </w:t>
      </w:r>
      <w:r w:rsidR="00442C16" w:rsidRPr="008F068F">
        <w:rPr>
          <w:rFonts w:ascii="Arial" w:hAnsi="Arial" w:cs="Arial"/>
        </w:rPr>
        <w:t xml:space="preserve">NC(V) and </w:t>
      </w:r>
      <w:r w:rsidR="00F9774E">
        <w:rPr>
          <w:rFonts w:ascii="Arial" w:hAnsi="Arial" w:cs="Arial"/>
        </w:rPr>
        <w:t>Office Data P</w:t>
      </w:r>
      <w:r w:rsidR="00AC4517" w:rsidRPr="008F068F">
        <w:rPr>
          <w:rFonts w:ascii="Arial" w:hAnsi="Arial" w:cs="Arial"/>
        </w:rPr>
        <w:t xml:space="preserve">ractice (NC(V). </w:t>
      </w:r>
      <w:r w:rsidR="00F9774E">
        <w:rPr>
          <w:rFonts w:ascii="Arial" w:hAnsi="Arial" w:cs="Arial"/>
        </w:rPr>
        <w:t>The n</w:t>
      </w:r>
      <w:r w:rsidR="00AC4517" w:rsidRPr="008F068F">
        <w:rPr>
          <w:rFonts w:ascii="Arial" w:hAnsi="Arial" w:cs="Arial"/>
        </w:rPr>
        <w:t>ewest loaded resources include Assessment Plan templates; Lesson Plan templates; a guide for SQA assessments, etc. It should be noted that this project was pilot</w:t>
      </w:r>
      <w:r w:rsidR="00B75092">
        <w:rPr>
          <w:rFonts w:ascii="Arial" w:hAnsi="Arial" w:cs="Arial"/>
        </w:rPr>
        <w:t>ed</w:t>
      </w:r>
      <w:r w:rsidR="00F9774E">
        <w:rPr>
          <w:rFonts w:ascii="Arial" w:hAnsi="Arial" w:cs="Arial"/>
        </w:rPr>
        <w:t xml:space="preserve"> and</w:t>
      </w:r>
      <w:r w:rsidR="00AC4517" w:rsidRPr="008F068F">
        <w:rPr>
          <w:rFonts w:ascii="Arial" w:hAnsi="Arial" w:cs="Arial"/>
        </w:rPr>
        <w:t xml:space="preserve"> extended to </w:t>
      </w:r>
      <w:r w:rsidR="00B75092">
        <w:rPr>
          <w:rFonts w:ascii="Arial" w:hAnsi="Arial" w:cs="Arial"/>
        </w:rPr>
        <w:t xml:space="preserve">all colleges </w:t>
      </w:r>
      <w:r w:rsidR="00F9774E">
        <w:rPr>
          <w:rFonts w:ascii="Arial" w:hAnsi="Arial" w:cs="Arial"/>
        </w:rPr>
        <w:t xml:space="preserve">as work is </w:t>
      </w:r>
      <w:r w:rsidR="00B75092">
        <w:rPr>
          <w:rFonts w:ascii="Arial" w:hAnsi="Arial" w:cs="Arial"/>
        </w:rPr>
        <w:t>in progr</w:t>
      </w:r>
      <w:r w:rsidR="00AC4517" w:rsidRPr="008F068F">
        <w:rPr>
          <w:rFonts w:ascii="Arial" w:hAnsi="Arial" w:cs="Arial"/>
        </w:rPr>
        <w:t xml:space="preserve">ess to </w:t>
      </w:r>
      <w:r w:rsidR="00F9774E">
        <w:rPr>
          <w:rFonts w:ascii="Arial" w:hAnsi="Arial" w:cs="Arial"/>
        </w:rPr>
        <w:t xml:space="preserve">further </w:t>
      </w:r>
      <w:r w:rsidR="009F6F2A">
        <w:rPr>
          <w:rFonts w:ascii="Arial" w:hAnsi="Arial" w:cs="Arial"/>
        </w:rPr>
        <w:t xml:space="preserve">strengthen </w:t>
      </w:r>
      <w:r w:rsidR="00AC4517" w:rsidRPr="008F068F">
        <w:rPr>
          <w:rFonts w:ascii="Arial" w:hAnsi="Arial" w:cs="Arial"/>
        </w:rPr>
        <w:t xml:space="preserve">and populate </w:t>
      </w:r>
      <w:r w:rsidR="009F6F2A">
        <w:rPr>
          <w:rFonts w:ascii="Arial" w:hAnsi="Arial" w:cs="Arial"/>
        </w:rPr>
        <w:t>the system</w:t>
      </w:r>
      <w:r w:rsidR="00F9774E">
        <w:rPr>
          <w:rFonts w:ascii="Arial" w:hAnsi="Arial" w:cs="Arial"/>
        </w:rPr>
        <w:t xml:space="preserve"> with </w:t>
      </w:r>
      <w:r w:rsidR="00B75092">
        <w:rPr>
          <w:rFonts w:ascii="Arial" w:hAnsi="Arial" w:cs="Arial"/>
        </w:rPr>
        <w:t xml:space="preserve">additional </w:t>
      </w:r>
      <w:r w:rsidR="00AC4517" w:rsidRPr="008F068F">
        <w:rPr>
          <w:rFonts w:ascii="Arial" w:hAnsi="Arial" w:cs="Arial"/>
        </w:rPr>
        <w:t>resources. Workshops have been held for facilitators and managers.</w:t>
      </w:r>
      <w:r w:rsidR="00E8748C" w:rsidRPr="008F068F">
        <w:rPr>
          <w:rFonts w:ascii="Arial" w:hAnsi="Arial" w:cs="Arial"/>
        </w:rPr>
        <w:t xml:space="preserve"> </w:t>
      </w:r>
    </w:p>
    <w:p w:rsidR="009F6F2A" w:rsidRDefault="00E8748C" w:rsidP="009B7307">
      <w:pPr>
        <w:pStyle w:val="ListParagraph"/>
        <w:numPr>
          <w:ilvl w:val="0"/>
          <w:numId w:val="15"/>
        </w:numPr>
        <w:tabs>
          <w:tab w:val="left" w:pos="709"/>
        </w:tabs>
        <w:spacing w:after="0" w:line="360" w:lineRule="auto"/>
        <w:ind w:left="1843" w:hanging="283"/>
        <w:contextualSpacing w:val="0"/>
        <w:jc w:val="both"/>
        <w:rPr>
          <w:rFonts w:ascii="Arial" w:hAnsi="Arial" w:cs="Arial"/>
        </w:rPr>
      </w:pPr>
      <w:r w:rsidRPr="009F6F2A">
        <w:rPr>
          <w:rFonts w:ascii="Arial" w:hAnsi="Arial" w:cs="Arial"/>
        </w:rPr>
        <w:t xml:space="preserve">The Department in collaboration with </w:t>
      </w:r>
      <w:r w:rsidR="00B75092" w:rsidRPr="009F6F2A">
        <w:rPr>
          <w:rFonts w:ascii="Arial" w:hAnsi="Arial" w:cs="Arial"/>
        </w:rPr>
        <w:t>the Education, Training and Development Practices Sector Education and Training Authority (ETDPSETA)</w:t>
      </w:r>
      <w:r w:rsidRPr="009F6F2A">
        <w:rPr>
          <w:rFonts w:ascii="Arial" w:hAnsi="Arial" w:cs="Arial"/>
        </w:rPr>
        <w:t xml:space="preserve"> and the University of the Western Cape have recently advertised for proposals from service providers to develop training videos and supporting material to be placed in the </w:t>
      </w:r>
      <w:r w:rsidR="009F6F2A" w:rsidRPr="009F6F2A">
        <w:rPr>
          <w:rFonts w:ascii="Arial" w:hAnsi="Arial" w:cs="Arial"/>
        </w:rPr>
        <w:t>Lecturer Support System</w:t>
      </w:r>
      <w:r w:rsidRPr="009F6F2A">
        <w:rPr>
          <w:rFonts w:ascii="Arial" w:hAnsi="Arial" w:cs="Arial"/>
        </w:rPr>
        <w:t xml:space="preserve">. </w:t>
      </w:r>
    </w:p>
    <w:p w:rsidR="00AC4517" w:rsidRPr="009F6F2A" w:rsidRDefault="00AC4517" w:rsidP="009B7307">
      <w:pPr>
        <w:pStyle w:val="ListParagraph"/>
        <w:numPr>
          <w:ilvl w:val="0"/>
          <w:numId w:val="15"/>
        </w:numPr>
        <w:tabs>
          <w:tab w:val="left" w:pos="709"/>
        </w:tabs>
        <w:spacing w:after="0" w:line="360" w:lineRule="auto"/>
        <w:ind w:left="1843" w:hanging="283"/>
        <w:contextualSpacing w:val="0"/>
        <w:jc w:val="both"/>
        <w:rPr>
          <w:rFonts w:ascii="Arial" w:hAnsi="Arial" w:cs="Arial"/>
        </w:rPr>
      </w:pPr>
      <w:r w:rsidRPr="009F6F2A">
        <w:rPr>
          <w:rFonts w:ascii="Arial" w:hAnsi="Arial" w:cs="Arial"/>
        </w:rPr>
        <w:t>Colleges also take further improvement steps either individually or collectively for instance</w:t>
      </w:r>
      <w:r w:rsidR="0021638F" w:rsidRPr="009F6F2A">
        <w:rPr>
          <w:rFonts w:ascii="Arial" w:hAnsi="Arial" w:cs="Arial"/>
        </w:rPr>
        <w:t>,</w:t>
      </w:r>
      <w:r w:rsidR="00B75092" w:rsidRPr="009F6F2A">
        <w:rPr>
          <w:rFonts w:ascii="Arial" w:hAnsi="Arial" w:cs="Arial"/>
        </w:rPr>
        <w:t xml:space="preserve"> in KwaZulu-</w:t>
      </w:r>
      <w:r w:rsidR="009B7307" w:rsidRPr="009F6F2A">
        <w:rPr>
          <w:rFonts w:ascii="Arial" w:hAnsi="Arial" w:cs="Arial"/>
        </w:rPr>
        <w:t>Natal;</w:t>
      </w:r>
      <w:r w:rsidRPr="009F6F2A">
        <w:rPr>
          <w:rFonts w:ascii="Arial" w:hAnsi="Arial" w:cs="Arial"/>
        </w:rPr>
        <w:t xml:space="preserve"> </w:t>
      </w:r>
      <w:r w:rsidR="009B7307" w:rsidRPr="009F6F2A">
        <w:rPr>
          <w:rFonts w:ascii="Arial" w:hAnsi="Arial" w:cs="Arial"/>
        </w:rPr>
        <w:t>TVET colleges in conjunction with JET Services ran an Innovative Delivery Model for Lecturer Development</w:t>
      </w:r>
      <w:r w:rsidR="00B37416" w:rsidRPr="009F6F2A">
        <w:rPr>
          <w:rFonts w:ascii="Arial" w:hAnsi="Arial" w:cs="Arial"/>
        </w:rPr>
        <w:t>. Committed and motivated lecturers take ownership of their own professional development.</w:t>
      </w:r>
    </w:p>
    <w:p w:rsidR="009D6B03" w:rsidRPr="008F068F" w:rsidRDefault="009F6F2A" w:rsidP="009B7307">
      <w:pPr>
        <w:pStyle w:val="ListParagraph"/>
        <w:numPr>
          <w:ilvl w:val="0"/>
          <w:numId w:val="15"/>
        </w:numPr>
        <w:tabs>
          <w:tab w:val="left" w:pos="709"/>
        </w:tabs>
        <w:spacing w:after="0" w:line="360" w:lineRule="auto"/>
        <w:ind w:left="1843" w:hanging="283"/>
        <w:contextualSpacing w:val="0"/>
        <w:jc w:val="both"/>
        <w:rPr>
          <w:rFonts w:ascii="Arial" w:hAnsi="Arial" w:cs="Arial"/>
        </w:rPr>
      </w:pPr>
      <w:r>
        <w:rPr>
          <w:rFonts w:ascii="Arial" w:hAnsi="Arial" w:cs="Arial"/>
        </w:rPr>
        <w:t>The Department has</w:t>
      </w:r>
      <w:r w:rsidR="009D6B03" w:rsidRPr="008F068F">
        <w:rPr>
          <w:rFonts w:ascii="Arial" w:hAnsi="Arial" w:cs="Arial"/>
        </w:rPr>
        <w:t xml:space="preserve"> endorsed and supported a W</w:t>
      </w:r>
      <w:r w:rsidR="0021638F" w:rsidRPr="008F068F">
        <w:rPr>
          <w:rFonts w:ascii="Arial" w:hAnsi="Arial" w:cs="Arial"/>
        </w:rPr>
        <w:t xml:space="preserve">ork </w:t>
      </w:r>
      <w:r w:rsidR="009D6B03" w:rsidRPr="008F068F">
        <w:rPr>
          <w:rFonts w:ascii="Arial" w:hAnsi="Arial" w:cs="Arial"/>
        </w:rPr>
        <w:t>I</w:t>
      </w:r>
      <w:r>
        <w:rPr>
          <w:rFonts w:ascii="Arial" w:hAnsi="Arial" w:cs="Arial"/>
        </w:rPr>
        <w:t xml:space="preserve">ntegrated </w:t>
      </w:r>
      <w:r w:rsidR="009D6B03" w:rsidRPr="008F068F">
        <w:rPr>
          <w:rFonts w:ascii="Arial" w:hAnsi="Arial" w:cs="Arial"/>
        </w:rPr>
        <w:t>L</w:t>
      </w:r>
      <w:r>
        <w:rPr>
          <w:rFonts w:ascii="Arial" w:hAnsi="Arial" w:cs="Arial"/>
        </w:rPr>
        <w:t>earning</w:t>
      </w:r>
      <w:r w:rsidR="009D6B03" w:rsidRPr="008F068F">
        <w:rPr>
          <w:rFonts w:ascii="Arial" w:hAnsi="Arial" w:cs="Arial"/>
        </w:rPr>
        <w:t xml:space="preserve"> for lecturers’ project run by the Swiss South Africa</w:t>
      </w:r>
      <w:r w:rsidR="00B75092">
        <w:rPr>
          <w:rFonts w:ascii="Arial" w:hAnsi="Arial" w:cs="Arial"/>
        </w:rPr>
        <w:t>n</w:t>
      </w:r>
      <w:r w:rsidR="009D6B03" w:rsidRPr="008F068F">
        <w:rPr>
          <w:rFonts w:ascii="Arial" w:hAnsi="Arial" w:cs="Arial"/>
        </w:rPr>
        <w:t xml:space="preserve"> Cooperati</w:t>
      </w:r>
      <w:r w:rsidR="00B75092">
        <w:rPr>
          <w:rFonts w:ascii="Arial" w:hAnsi="Arial" w:cs="Arial"/>
        </w:rPr>
        <w:t>on</w:t>
      </w:r>
      <w:r w:rsidR="009D6B03" w:rsidRPr="008F068F">
        <w:rPr>
          <w:rFonts w:ascii="Arial" w:hAnsi="Arial" w:cs="Arial"/>
        </w:rPr>
        <w:t xml:space="preserve"> Initiative (SSACI) in</w:t>
      </w:r>
      <w:r w:rsidR="00B75092">
        <w:rPr>
          <w:rFonts w:ascii="Arial" w:hAnsi="Arial" w:cs="Arial"/>
        </w:rPr>
        <w:t xml:space="preserve"> conjunction with the ETDP</w:t>
      </w:r>
      <w:r w:rsidR="009D6B03" w:rsidRPr="008F068F">
        <w:rPr>
          <w:rFonts w:ascii="Arial" w:hAnsi="Arial" w:cs="Arial"/>
        </w:rPr>
        <w:t>SETA from 2014 to 2016</w:t>
      </w:r>
      <w:r w:rsidR="008F0EB1" w:rsidRPr="008F068F">
        <w:rPr>
          <w:rFonts w:ascii="Arial" w:hAnsi="Arial" w:cs="Arial"/>
        </w:rPr>
        <w:t>,</w:t>
      </w:r>
      <w:r w:rsidR="009D6B03" w:rsidRPr="008F068F">
        <w:rPr>
          <w:rFonts w:ascii="Arial" w:hAnsi="Arial" w:cs="Arial"/>
        </w:rPr>
        <w:t xml:space="preserve"> involving 28 colleges across the country. The project was a huge success and a workshop</w:t>
      </w:r>
      <w:r w:rsidR="008F0EB1" w:rsidRPr="008F068F">
        <w:rPr>
          <w:rFonts w:ascii="Arial" w:hAnsi="Arial" w:cs="Arial"/>
        </w:rPr>
        <w:t xml:space="preserve"> </w:t>
      </w:r>
      <w:r w:rsidR="009D6B03" w:rsidRPr="008F068F">
        <w:rPr>
          <w:rFonts w:ascii="Arial" w:hAnsi="Arial" w:cs="Arial"/>
        </w:rPr>
        <w:t>was held</w:t>
      </w:r>
      <w:r w:rsidR="00B82CEF" w:rsidRPr="008F068F">
        <w:rPr>
          <w:rFonts w:ascii="Arial" w:hAnsi="Arial" w:cs="Arial"/>
        </w:rPr>
        <w:t xml:space="preserve"> on 14 June 2017,</w:t>
      </w:r>
      <w:r w:rsidR="009D6B03" w:rsidRPr="008F068F">
        <w:rPr>
          <w:rFonts w:ascii="Arial" w:hAnsi="Arial" w:cs="Arial"/>
        </w:rPr>
        <w:t xml:space="preserve"> </w:t>
      </w:r>
      <w:r w:rsidR="00A47F14">
        <w:rPr>
          <w:rFonts w:ascii="Arial" w:hAnsi="Arial" w:cs="Arial"/>
        </w:rPr>
        <w:t xml:space="preserve">to which </w:t>
      </w:r>
      <w:r w:rsidR="009D6B03" w:rsidRPr="008F068F">
        <w:rPr>
          <w:rFonts w:ascii="Arial" w:hAnsi="Arial" w:cs="Arial"/>
        </w:rPr>
        <w:t xml:space="preserve">all the 50 colleges </w:t>
      </w:r>
      <w:r w:rsidR="008F0EB1" w:rsidRPr="008F068F">
        <w:rPr>
          <w:rFonts w:ascii="Arial" w:hAnsi="Arial" w:cs="Arial"/>
        </w:rPr>
        <w:t xml:space="preserve">were invited and </w:t>
      </w:r>
      <w:r w:rsidR="009D6B03" w:rsidRPr="008F068F">
        <w:rPr>
          <w:rFonts w:ascii="Arial" w:hAnsi="Arial" w:cs="Arial"/>
        </w:rPr>
        <w:t>where SSACI presented the sum</w:t>
      </w:r>
      <w:r>
        <w:rPr>
          <w:rFonts w:ascii="Arial" w:hAnsi="Arial" w:cs="Arial"/>
        </w:rPr>
        <w:t>mative evaluation findings. C</w:t>
      </w:r>
      <w:r w:rsidR="009D6B03" w:rsidRPr="008F068F">
        <w:rPr>
          <w:rFonts w:ascii="Arial" w:hAnsi="Arial" w:cs="Arial"/>
        </w:rPr>
        <w:t>olleges are at lib</w:t>
      </w:r>
      <w:r>
        <w:rPr>
          <w:rFonts w:ascii="Arial" w:hAnsi="Arial" w:cs="Arial"/>
        </w:rPr>
        <w:t>erty to seek continuation of this</w:t>
      </w:r>
      <w:r w:rsidR="009D6B03" w:rsidRPr="008F068F">
        <w:rPr>
          <w:rFonts w:ascii="Arial" w:hAnsi="Arial" w:cs="Arial"/>
        </w:rPr>
        <w:t xml:space="preserve"> project </w:t>
      </w:r>
      <w:r>
        <w:rPr>
          <w:rFonts w:ascii="Arial" w:hAnsi="Arial" w:cs="Arial"/>
        </w:rPr>
        <w:t>through</w:t>
      </w:r>
      <w:r w:rsidR="009D6B03" w:rsidRPr="008F068F">
        <w:rPr>
          <w:rFonts w:ascii="Arial" w:hAnsi="Arial" w:cs="Arial"/>
        </w:rPr>
        <w:t xml:space="preserve"> their procurement processes when sourcing</w:t>
      </w:r>
      <w:r>
        <w:rPr>
          <w:rFonts w:ascii="Arial" w:hAnsi="Arial" w:cs="Arial"/>
        </w:rPr>
        <w:t xml:space="preserve"> </w:t>
      </w:r>
      <w:r w:rsidR="009D6B03" w:rsidRPr="008F068F">
        <w:rPr>
          <w:rFonts w:ascii="Arial" w:hAnsi="Arial" w:cs="Arial"/>
        </w:rPr>
        <w:t>a service provider.</w:t>
      </w:r>
    </w:p>
    <w:p w:rsidR="009D6B03" w:rsidRPr="008F068F" w:rsidRDefault="009D6B03" w:rsidP="009B7307">
      <w:pPr>
        <w:pStyle w:val="ListParagraph"/>
        <w:numPr>
          <w:ilvl w:val="0"/>
          <w:numId w:val="15"/>
        </w:numPr>
        <w:tabs>
          <w:tab w:val="left" w:pos="709"/>
        </w:tabs>
        <w:spacing w:after="0" w:line="360" w:lineRule="auto"/>
        <w:ind w:left="1843" w:hanging="283"/>
        <w:contextualSpacing w:val="0"/>
        <w:jc w:val="both"/>
        <w:rPr>
          <w:rFonts w:ascii="Arial" w:hAnsi="Arial" w:cs="Arial"/>
        </w:rPr>
      </w:pPr>
      <w:r w:rsidRPr="008F068F">
        <w:rPr>
          <w:rFonts w:ascii="Arial" w:hAnsi="Arial" w:cs="Arial"/>
        </w:rPr>
        <w:t>The Department h</w:t>
      </w:r>
      <w:r w:rsidR="009F6F2A">
        <w:rPr>
          <w:rFonts w:ascii="Arial" w:hAnsi="Arial" w:cs="Arial"/>
        </w:rPr>
        <w:t>as disbursed 70% of the 1% for Skills D</w:t>
      </w:r>
      <w:r w:rsidRPr="008F068F">
        <w:rPr>
          <w:rFonts w:ascii="Arial" w:hAnsi="Arial" w:cs="Arial"/>
        </w:rPr>
        <w:t>evelopment</w:t>
      </w:r>
      <w:r w:rsidR="009F6F2A">
        <w:rPr>
          <w:rFonts w:ascii="Arial" w:hAnsi="Arial" w:cs="Arial"/>
        </w:rPr>
        <w:t xml:space="preserve"> L</w:t>
      </w:r>
      <w:r w:rsidR="00B82CEF" w:rsidRPr="008F068F">
        <w:rPr>
          <w:rFonts w:ascii="Arial" w:hAnsi="Arial" w:cs="Arial"/>
        </w:rPr>
        <w:t xml:space="preserve">evy </w:t>
      </w:r>
      <w:r w:rsidR="00A47F14">
        <w:rPr>
          <w:rFonts w:ascii="Arial" w:hAnsi="Arial" w:cs="Arial"/>
        </w:rPr>
        <w:t>for the 2016/</w:t>
      </w:r>
      <w:r w:rsidR="00E8748C" w:rsidRPr="008F068F">
        <w:rPr>
          <w:rFonts w:ascii="Arial" w:hAnsi="Arial" w:cs="Arial"/>
        </w:rPr>
        <w:t xml:space="preserve">17 allocation </w:t>
      </w:r>
      <w:r w:rsidRPr="008F068F">
        <w:rPr>
          <w:rFonts w:ascii="Arial" w:hAnsi="Arial" w:cs="Arial"/>
        </w:rPr>
        <w:t>to colleges</w:t>
      </w:r>
      <w:r w:rsidR="00E8748C" w:rsidRPr="008F068F">
        <w:rPr>
          <w:rFonts w:ascii="Arial" w:hAnsi="Arial" w:cs="Arial"/>
        </w:rPr>
        <w:t xml:space="preserve"> as an earmarked grant. The Department together with colleges ha</w:t>
      </w:r>
      <w:r w:rsidR="009F6F2A">
        <w:rPr>
          <w:rFonts w:ascii="Arial" w:hAnsi="Arial" w:cs="Arial"/>
        </w:rPr>
        <w:t>ve</w:t>
      </w:r>
      <w:r w:rsidR="00E8748C" w:rsidRPr="008F068F">
        <w:rPr>
          <w:rFonts w:ascii="Arial" w:hAnsi="Arial" w:cs="Arial"/>
        </w:rPr>
        <w:t xml:space="preserve"> agreed on measures to be followed when utilising the earmarked funding. Priority would be given to lecturer development.</w:t>
      </w:r>
    </w:p>
    <w:p w:rsidR="00E8748C" w:rsidRPr="008F068F" w:rsidRDefault="00E8748C" w:rsidP="009B7307">
      <w:pPr>
        <w:pStyle w:val="ListParagraph"/>
        <w:numPr>
          <w:ilvl w:val="0"/>
          <w:numId w:val="15"/>
        </w:numPr>
        <w:tabs>
          <w:tab w:val="left" w:pos="709"/>
        </w:tabs>
        <w:spacing w:after="0" w:line="360" w:lineRule="auto"/>
        <w:ind w:left="1843" w:hanging="283"/>
        <w:contextualSpacing w:val="0"/>
        <w:jc w:val="both"/>
        <w:rPr>
          <w:rFonts w:ascii="Arial" w:hAnsi="Arial" w:cs="Arial"/>
        </w:rPr>
      </w:pPr>
      <w:r w:rsidRPr="008F068F">
        <w:rPr>
          <w:rFonts w:ascii="Arial" w:hAnsi="Arial" w:cs="Arial"/>
        </w:rPr>
        <w:t xml:space="preserve">The Department </w:t>
      </w:r>
      <w:r w:rsidR="009F6F2A">
        <w:rPr>
          <w:rFonts w:ascii="Arial" w:hAnsi="Arial" w:cs="Arial"/>
        </w:rPr>
        <w:t>will be</w:t>
      </w:r>
      <w:r w:rsidRPr="008F068F">
        <w:rPr>
          <w:rFonts w:ascii="Arial" w:hAnsi="Arial" w:cs="Arial"/>
        </w:rPr>
        <w:t xml:space="preserve"> hosting a Lecturer Development Conference in the second or third quarter </w:t>
      </w:r>
      <w:r w:rsidR="00A47F14">
        <w:rPr>
          <w:rFonts w:ascii="Arial" w:hAnsi="Arial" w:cs="Arial"/>
        </w:rPr>
        <w:t xml:space="preserve">of </w:t>
      </w:r>
      <w:r w:rsidR="009F6F2A">
        <w:rPr>
          <w:rFonts w:ascii="Arial" w:hAnsi="Arial" w:cs="Arial"/>
        </w:rPr>
        <w:t xml:space="preserve">the </w:t>
      </w:r>
      <w:r w:rsidR="00A47F14">
        <w:rPr>
          <w:rFonts w:ascii="Arial" w:hAnsi="Arial" w:cs="Arial"/>
        </w:rPr>
        <w:t>2017/</w:t>
      </w:r>
      <w:r w:rsidR="00FF1A65" w:rsidRPr="008F068F">
        <w:rPr>
          <w:rFonts w:ascii="Arial" w:hAnsi="Arial" w:cs="Arial"/>
        </w:rPr>
        <w:t xml:space="preserve">18 </w:t>
      </w:r>
      <w:r w:rsidR="009F6F2A">
        <w:rPr>
          <w:rFonts w:ascii="Arial" w:hAnsi="Arial" w:cs="Arial"/>
        </w:rPr>
        <w:t xml:space="preserve">financial year </w:t>
      </w:r>
      <w:r w:rsidRPr="008F068F">
        <w:rPr>
          <w:rFonts w:ascii="Arial" w:hAnsi="Arial" w:cs="Arial"/>
        </w:rPr>
        <w:t>where lecturer development and training</w:t>
      </w:r>
      <w:r w:rsidR="009F6F2A">
        <w:rPr>
          <w:rFonts w:ascii="Arial" w:hAnsi="Arial" w:cs="Arial"/>
        </w:rPr>
        <w:t>,</w:t>
      </w:r>
      <w:r w:rsidRPr="008F068F">
        <w:rPr>
          <w:rFonts w:ascii="Arial" w:hAnsi="Arial" w:cs="Arial"/>
        </w:rPr>
        <w:t xml:space="preserve"> including </w:t>
      </w:r>
      <w:r w:rsidR="009F6F2A">
        <w:rPr>
          <w:rFonts w:ascii="Arial" w:hAnsi="Arial" w:cs="Arial"/>
        </w:rPr>
        <w:t>Work Integrated Learning,</w:t>
      </w:r>
      <w:r w:rsidRPr="008F068F">
        <w:rPr>
          <w:rFonts w:ascii="Arial" w:hAnsi="Arial" w:cs="Arial"/>
        </w:rPr>
        <w:t xml:space="preserve"> will be debated with a view to develop a lecturer development framewo</w:t>
      </w:r>
      <w:r w:rsidR="009F6F2A">
        <w:rPr>
          <w:rFonts w:ascii="Arial" w:hAnsi="Arial" w:cs="Arial"/>
        </w:rPr>
        <w:t xml:space="preserve">rk and </w:t>
      </w:r>
      <w:r w:rsidRPr="008F068F">
        <w:rPr>
          <w:rFonts w:ascii="Arial" w:hAnsi="Arial" w:cs="Arial"/>
        </w:rPr>
        <w:t>Continuous Professional Development framework for the TVET college sector.</w:t>
      </w:r>
    </w:p>
    <w:p w:rsidR="00B37416" w:rsidRPr="008F068F" w:rsidRDefault="006A53F3" w:rsidP="009B7307">
      <w:pPr>
        <w:pStyle w:val="ListParagraph"/>
        <w:numPr>
          <w:ilvl w:val="0"/>
          <w:numId w:val="15"/>
        </w:numPr>
        <w:tabs>
          <w:tab w:val="left" w:pos="709"/>
        </w:tabs>
        <w:spacing w:after="0" w:line="360" w:lineRule="auto"/>
        <w:ind w:left="1843" w:hanging="283"/>
        <w:contextualSpacing w:val="0"/>
        <w:jc w:val="both"/>
        <w:rPr>
          <w:rFonts w:ascii="Arial" w:hAnsi="Arial" w:cs="Arial"/>
        </w:rPr>
      </w:pPr>
      <w:r w:rsidRPr="008F068F">
        <w:rPr>
          <w:rFonts w:ascii="Arial" w:hAnsi="Arial" w:cs="Arial"/>
        </w:rPr>
        <w:t xml:space="preserve">Processes to conduct research in lecturer development in line with the Department’s Research Agenda </w:t>
      </w:r>
      <w:r w:rsidR="00F9774E">
        <w:rPr>
          <w:rFonts w:ascii="Arial" w:hAnsi="Arial" w:cs="Arial"/>
        </w:rPr>
        <w:t>is</w:t>
      </w:r>
      <w:r w:rsidRPr="008F068F">
        <w:rPr>
          <w:rFonts w:ascii="Arial" w:hAnsi="Arial" w:cs="Arial"/>
        </w:rPr>
        <w:t xml:space="preserve"> </w:t>
      </w:r>
      <w:r w:rsidR="009F6F2A">
        <w:rPr>
          <w:rFonts w:ascii="Arial" w:hAnsi="Arial" w:cs="Arial"/>
        </w:rPr>
        <w:t xml:space="preserve">currently </w:t>
      </w:r>
      <w:r w:rsidRPr="008F068F">
        <w:rPr>
          <w:rFonts w:ascii="Arial" w:hAnsi="Arial" w:cs="Arial"/>
        </w:rPr>
        <w:t>underway.</w:t>
      </w:r>
    </w:p>
    <w:p w:rsidR="0019750B" w:rsidRPr="008F068F" w:rsidRDefault="0019750B" w:rsidP="009B7307">
      <w:pPr>
        <w:pStyle w:val="ListParagraph"/>
        <w:numPr>
          <w:ilvl w:val="0"/>
          <w:numId w:val="15"/>
        </w:numPr>
        <w:tabs>
          <w:tab w:val="left" w:pos="709"/>
        </w:tabs>
        <w:spacing w:line="360" w:lineRule="auto"/>
        <w:ind w:left="1843" w:hanging="283"/>
        <w:contextualSpacing w:val="0"/>
        <w:jc w:val="both"/>
        <w:rPr>
          <w:rFonts w:ascii="Arial" w:hAnsi="Arial" w:cs="Arial"/>
        </w:rPr>
      </w:pPr>
      <w:r w:rsidRPr="008F068F">
        <w:rPr>
          <w:rFonts w:ascii="Arial" w:hAnsi="Arial" w:cs="Arial"/>
        </w:rPr>
        <w:t xml:space="preserve">The implementation of the dual system pilot project for occupational programmes is underway at the </w:t>
      </w:r>
      <w:r w:rsidR="00B82CEF" w:rsidRPr="008F068F">
        <w:rPr>
          <w:rFonts w:ascii="Arial" w:hAnsi="Arial" w:cs="Arial"/>
        </w:rPr>
        <w:t>East</w:t>
      </w:r>
      <w:r w:rsidR="00A47F14">
        <w:rPr>
          <w:rFonts w:ascii="Arial" w:hAnsi="Arial" w:cs="Arial"/>
        </w:rPr>
        <w:t>c</w:t>
      </w:r>
      <w:r w:rsidR="00B82CEF" w:rsidRPr="008F068F">
        <w:rPr>
          <w:rFonts w:ascii="Arial" w:hAnsi="Arial" w:cs="Arial"/>
        </w:rPr>
        <w:t xml:space="preserve">ape Midlands, </w:t>
      </w:r>
      <w:r w:rsidR="00F31D94" w:rsidRPr="008F068F">
        <w:rPr>
          <w:rFonts w:ascii="Arial" w:hAnsi="Arial" w:cs="Arial"/>
        </w:rPr>
        <w:t xml:space="preserve">Port Elizabeth, Ekurhuleni East and Ekurhuleni West </w:t>
      </w:r>
      <w:r w:rsidR="00B82CEF" w:rsidRPr="008F068F">
        <w:rPr>
          <w:rFonts w:ascii="Arial" w:hAnsi="Arial" w:cs="Arial"/>
        </w:rPr>
        <w:t>TVET Colleges.</w:t>
      </w:r>
    </w:p>
    <w:p w:rsidR="00644926" w:rsidRPr="008F068F" w:rsidRDefault="008F068F" w:rsidP="009B7307">
      <w:pPr>
        <w:tabs>
          <w:tab w:val="left" w:pos="709"/>
        </w:tabs>
        <w:spacing w:line="360" w:lineRule="auto"/>
        <w:ind w:left="1276" w:hanging="992"/>
        <w:jc w:val="both"/>
        <w:rPr>
          <w:rFonts w:ascii="Arial" w:hAnsi="Arial" w:cs="Arial"/>
        </w:rPr>
      </w:pPr>
      <w:r w:rsidRPr="00EB54EE">
        <w:rPr>
          <w:rFonts w:ascii="Arial" w:hAnsi="Arial" w:cs="Arial"/>
        </w:rPr>
        <w:t>(b)</w:t>
      </w:r>
      <w:r w:rsidRPr="00EB54EE">
        <w:rPr>
          <w:rFonts w:ascii="Arial" w:hAnsi="Arial" w:cs="Arial"/>
        </w:rPr>
        <w:tab/>
      </w:r>
      <w:r w:rsidR="009B7307">
        <w:rPr>
          <w:rFonts w:ascii="Arial" w:hAnsi="Arial" w:cs="Arial"/>
        </w:rPr>
        <w:tab/>
      </w:r>
      <w:r w:rsidR="00B37416" w:rsidRPr="00EB54EE">
        <w:rPr>
          <w:rFonts w:ascii="Arial" w:hAnsi="Arial" w:cs="Arial"/>
        </w:rPr>
        <w:t xml:space="preserve">The </w:t>
      </w:r>
      <w:r w:rsidR="00EC31AE" w:rsidRPr="00EB54EE">
        <w:rPr>
          <w:rFonts w:ascii="Arial" w:hAnsi="Arial" w:cs="Arial"/>
        </w:rPr>
        <w:t>transfer</w:t>
      </w:r>
      <w:r w:rsidR="00B37416" w:rsidRPr="00EB54EE">
        <w:rPr>
          <w:rFonts w:ascii="Arial" w:hAnsi="Arial" w:cs="Arial"/>
        </w:rPr>
        <w:t xml:space="preserve"> of the skills deve</w:t>
      </w:r>
      <w:r w:rsidR="00B75092" w:rsidRPr="00EB54EE">
        <w:rPr>
          <w:rFonts w:ascii="Arial" w:hAnsi="Arial" w:cs="Arial"/>
        </w:rPr>
        <w:t>lopment levy fund for the 2017/</w:t>
      </w:r>
      <w:r w:rsidR="00644926">
        <w:rPr>
          <w:rFonts w:ascii="Arial" w:hAnsi="Arial" w:cs="Arial"/>
        </w:rPr>
        <w:t>18 financial year</w:t>
      </w:r>
      <w:r w:rsidR="00B37416" w:rsidRPr="00EB54EE">
        <w:rPr>
          <w:rFonts w:ascii="Arial" w:hAnsi="Arial" w:cs="Arial"/>
        </w:rPr>
        <w:t xml:space="preserve"> to colleges will </w:t>
      </w:r>
      <w:r w:rsidR="00EC31AE" w:rsidRPr="00EB54EE">
        <w:rPr>
          <w:rFonts w:ascii="Arial" w:hAnsi="Arial" w:cs="Arial"/>
        </w:rPr>
        <w:t xml:space="preserve">be </w:t>
      </w:r>
      <w:r w:rsidR="00B37416" w:rsidRPr="00EB54EE">
        <w:rPr>
          <w:rFonts w:ascii="Arial" w:hAnsi="Arial" w:cs="Arial"/>
        </w:rPr>
        <w:t>done on or before 3</w:t>
      </w:r>
      <w:r w:rsidR="00F27D56" w:rsidRPr="00EB54EE">
        <w:rPr>
          <w:rFonts w:ascii="Arial" w:hAnsi="Arial" w:cs="Arial"/>
        </w:rPr>
        <w:t>1</w:t>
      </w:r>
      <w:r w:rsidR="00B37416" w:rsidRPr="00EB54EE">
        <w:rPr>
          <w:rFonts w:ascii="Arial" w:hAnsi="Arial" w:cs="Arial"/>
        </w:rPr>
        <w:t xml:space="preserve"> </w:t>
      </w:r>
      <w:r w:rsidR="00F27D56" w:rsidRPr="00EB54EE">
        <w:rPr>
          <w:rFonts w:ascii="Arial" w:hAnsi="Arial" w:cs="Arial"/>
        </w:rPr>
        <w:t xml:space="preserve">March </w:t>
      </w:r>
      <w:r w:rsidR="00B37416" w:rsidRPr="00EB54EE">
        <w:rPr>
          <w:rFonts w:ascii="Arial" w:hAnsi="Arial" w:cs="Arial"/>
        </w:rPr>
        <w:t>201</w:t>
      </w:r>
      <w:r w:rsidR="00F27D56" w:rsidRPr="00EB54EE">
        <w:rPr>
          <w:rFonts w:ascii="Arial" w:hAnsi="Arial" w:cs="Arial"/>
        </w:rPr>
        <w:t>8</w:t>
      </w:r>
      <w:r w:rsidR="00B37416" w:rsidRPr="00EB54EE">
        <w:rPr>
          <w:rFonts w:ascii="Arial" w:hAnsi="Arial" w:cs="Arial"/>
        </w:rPr>
        <w:t>.</w:t>
      </w:r>
      <w:r w:rsidR="00644926">
        <w:rPr>
          <w:rFonts w:ascii="Arial" w:hAnsi="Arial" w:cs="Arial"/>
        </w:rPr>
        <w:t xml:space="preserve"> </w:t>
      </w:r>
      <w:r w:rsidR="00644926" w:rsidRPr="008F068F">
        <w:rPr>
          <w:rFonts w:ascii="Arial" w:hAnsi="Arial" w:cs="Arial"/>
        </w:rPr>
        <w:t xml:space="preserve">Lecturer training and development </w:t>
      </w:r>
      <w:r w:rsidR="00644926">
        <w:rPr>
          <w:rFonts w:ascii="Arial" w:hAnsi="Arial" w:cs="Arial"/>
        </w:rPr>
        <w:t>occurs</w:t>
      </w:r>
      <w:r w:rsidR="00644926" w:rsidRPr="008F068F">
        <w:rPr>
          <w:rFonts w:ascii="Arial" w:hAnsi="Arial" w:cs="Arial"/>
        </w:rPr>
        <w:t xml:space="preserve"> in line with the colleges’ training plans. </w:t>
      </w:r>
    </w:p>
    <w:p w:rsidR="008F0EB1" w:rsidRPr="00644926" w:rsidRDefault="009B7307" w:rsidP="009B7307">
      <w:pPr>
        <w:tabs>
          <w:tab w:val="left" w:pos="709"/>
        </w:tabs>
        <w:spacing w:line="360" w:lineRule="auto"/>
        <w:ind w:left="1276" w:hanging="992"/>
        <w:jc w:val="both"/>
        <w:rPr>
          <w:rFonts w:ascii="Arial" w:hAnsi="Arial" w:cs="Arial"/>
        </w:rPr>
      </w:pPr>
      <w:r>
        <w:rPr>
          <w:rFonts w:ascii="Arial" w:hAnsi="Arial" w:cs="Arial"/>
        </w:rPr>
        <w:tab/>
      </w:r>
      <w:r>
        <w:rPr>
          <w:rFonts w:ascii="Arial" w:hAnsi="Arial" w:cs="Arial"/>
        </w:rPr>
        <w:tab/>
      </w:r>
      <w:r w:rsidR="00EC31AE" w:rsidRPr="008F068F">
        <w:rPr>
          <w:rFonts w:ascii="Arial" w:hAnsi="Arial" w:cs="Arial"/>
        </w:rPr>
        <w:t>Research on creating new improved conditions of service for lecture</w:t>
      </w:r>
      <w:r w:rsidR="00B82CEF" w:rsidRPr="008F068F">
        <w:rPr>
          <w:rFonts w:ascii="Arial" w:hAnsi="Arial" w:cs="Arial"/>
        </w:rPr>
        <w:t>r</w:t>
      </w:r>
      <w:r w:rsidR="00644926">
        <w:rPr>
          <w:rFonts w:ascii="Arial" w:hAnsi="Arial" w:cs="Arial"/>
        </w:rPr>
        <w:t>s has commenced and should be concluded during</w:t>
      </w:r>
      <w:r w:rsidR="00EC31AE" w:rsidRPr="008F068F">
        <w:rPr>
          <w:rFonts w:ascii="Arial" w:hAnsi="Arial" w:cs="Arial"/>
        </w:rPr>
        <w:t xml:space="preserve"> 2018</w:t>
      </w:r>
      <w:r w:rsidR="00644926">
        <w:rPr>
          <w:rFonts w:ascii="Arial" w:hAnsi="Arial" w:cs="Arial"/>
        </w:rPr>
        <w:t>. D</w:t>
      </w:r>
      <w:r w:rsidR="00EC31AE" w:rsidRPr="008F068F">
        <w:rPr>
          <w:rFonts w:ascii="Arial" w:hAnsi="Arial" w:cs="Arial"/>
        </w:rPr>
        <w:t xml:space="preserve">epending on </w:t>
      </w:r>
      <w:r w:rsidR="00644926">
        <w:rPr>
          <w:rFonts w:ascii="Arial" w:hAnsi="Arial" w:cs="Arial"/>
        </w:rPr>
        <w:t xml:space="preserve">the </w:t>
      </w:r>
      <w:r w:rsidR="00EC31AE" w:rsidRPr="008F068F">
        <w:rPr>
          <w:rFonts w:ascii="Arial" w:hAnsi="Arial" w:cs="Arial"/>
        </w:rPr>
        <w:t>availability of funds, i</w:t>
      </w:r>
      <w:r w:rsidR="00A47F14">
        <w:rPr>
          <w:rFonts w:ascii="Arial" w:hAnsi="Arial" w:cs="Arial"/>
        </w:rPr>
        <w:t xml:space="preserve">mplementation </w:t>
      </w:r>
      <w:r w:rsidR="00644926">
        <w:rPr>
          <w:rFonts w:ascii="Arial" w:hAnsi="Arial" w:cs="Arial"/>
        </w:rPr>
        <w:t xml:space="preserve">would be </w:t>
      </w:r>
      <w:r w:rsidR="00A47F14">
        <w:rPr>
          <w:rFonts w:ascii="Arial" w:hAnsi="Arial" w:cs="Arial"/>
        </w:rPr>
        <w:t>in 2020/</w:t>
      </w:r>
      <w:r w:rsidR="00EC31AE" w:rsidRPr="008F068F">
        <w:rPr>
          <w:rFonts w:ascii="Arial" w:hAnsi="Arial" w:cs="Arial"/>
        </w:rPr>
        <w:t xml:space="preserve">21. In the interim, </w:t>
      </w:r>
      <w:r w:rsidR="0021638F" w:rsidRPr="008F068F">
        <w:rPr>
          <w:rFonts w:ascii="Arial" w:hAnsi="Arial" w:cs="Arial"/>
        </w:rPr>
        <w:t xml:space="preserve">other forms of </w:t>
      </w:r>
      <w:r w:rsidR="00EC31AE" w:rsidRPr="008F068F">
        <w:rPr>
          <w:rFonts w:ascii="Arial" w:hAnsi="Arial" w:cs="Arial"/>
        </w:rPr>
        <w:t xml:space="preserve">incentivising lecturers </w:t>
      </w:r>
      <w:r w:rsidR="0021638F" w:rsidRPr="008F068F">
        <w:rPr>
          <w:rFonts w:ascii="Arial" w:hAnsi="Arial" w:cs="Arial"/>
        </w:rPr>
        <w:t>will</w:t>
      </w:r>
      <w:r w:rsidR="00EC31AE" w:rsidRPr="008F068F">
        <w:rPr>
          <w:rFonts w:ascii="Arial" w:hAnsi="Arial" w:cs="Arial"/>
        </w:rPr>
        <w:t xml:space="preserve"> </w:t>
      </w:r>
      <w:r w:rsidR="0021638F" w:rsidRPr="008F068F">
        <w:rPr>
          <w:rFonts w:ascii="Arial" w:hAnsi="Arial" w:cs="Arial"/>
        </w:rPr>
        <w:t>be</w:t>
      </w:r>
      <w:r w:rsidR="00EC31AE" w:rsidRPr="008F068F">
        <w:rPr>
          <w:rFonts w:ascii="Arial" w:hAnsi="Arial" w:cs="Arial"/>
        </w:rPr>
        <w:t xml:space="preserve"> looked </w:t>
      </w:r>
      <w:r w:rsidR="00644926">
        <w:rPr>
          <w:rFonts w:ascii="Arial" w:hAnsi="Arial" w:cs="Arial"/>
        </w:rPr>
        <w:t xml:space="preserve">at whilst </w:t>
      </w:r>
      <w:r w:rsidR="00EC31AE" w:rsidRPr="008F068F">
        <w:rPr>
          <w:rFonts w:ascii="Arial" w:hAnsi="Arial" w:cs="Arial"/>
        </w:rPr>
        <w:t xml:space="preserve">new improved conditions are </w:t>
      </w:r>
      <w:r w:rsidR="00644926">
        <w:rPr>
          <w:rFonts w:ascii="Arial" w:hAnsi="Arial" w:cs="Arial"/>
        </w:rPr>
        <w:t xml:space="preserve">developed for </w:t>
      </w:r>
      <w:r w:rsidR="00EC31AE" w:rsidRPr="008F068F">
        <w:rPr>
          <w:rFonts w:ascii="Arial" w:hAnsi="Arial" w:cs="Arial"/>
        </w:rPr>
        <w:t>implementa</w:t>
      </w:r>
      <w:r w:rsidR="00644926">
        <w:rPr>
          <w:rFonts w:ascii="Arial" w:hAnsi="Arial" w:cs="Arial"/>
        </w:rPr>
        <w:t>tion</w:t>
      </w:r>
      <w:r w:rsidR="00EC31AE" w:rsidRPr="008F068F">
        <w:rPr>
          <w:rFonts w:ascii="Arial" w:hAnsi="Arial" w:cs="Arial"/>
        </w:rPr>
        <w:t>.</w:t>
      </w:r>
    </w:p>
    <w:p w:rsidR="007A6CCA" w:rsidRPr="002E0B46" w:rsidRDefault="008F068F" w:rsidP="009B7307">
      <w:pPr>
        <w:tabs>
          <w:tab w:val="left" w:pos="709"/>
        </w:tabs>
        <w:spacing w:line="360" w:lineRule="auto"/>
        <w:ind w:left="1276" w:hanging="992"/>
        <w:jc w:val="both"/>
        <w:rPr>
          <w:rFonts w:ascii="Arial" w:hAnsi="Arial" w:cs="Arial"/>
        </w:rPr>
      </w:pPr>
      <w:r w:rsidRPr="008F068F">
        <w:rPr>
          <w:rFonts w:ascii="Arial" w:hAnsi="Arial" w:cs="Arial"/>
        </w:rPr>
        <w:t>(c)</w:t>
      </w:r>
      <w:r w:rsidRPr="008F068F">
        <w:rPr>
          <w:rFonts w:ascii="Arial" w:hAnsi="Arial" w:cs="Arial"/>
        </w:rPr>
        <w:tab/>
      </w:r>
      <w:r w:rsidR="009B7307">
        <w:rPr>
          <w:rFonts w:ascii="Arial" w:hAnsi="Arial" w:cs="Arial"/>
        </w:rPr>
        <w:tab/>
      </w:r>
      <w:r w:rsidR="007A6CCA" w:rsidRPr="008F068F">
        <w:rPr>
          <w:rFonts w:ascii="Arial" w:hAnsi="Arial" w:cs="Arial"/>
        </w:rPr>
        <w:t xml:space="preserve">In 2016, a total number of </w:t>
      </w:r>
      <w:r w:rsidR="00C060F0" w:rsidRPr="008F068F">
        <w:rPr>
          <w:rFonts w:ascii="Arial" w:hAnsi="Arial" w:cs="Arial"/>
        </w:rPr>
        <w:t>7</w:t>
      </w:r>
      <w:r w:rsidR="00B75092">
        <w:rPr>
          <w:rFonts w:ascii="Arial" w:hAnsi="Arial" w:cs="Arial"/>
        </w:rPr>
        <w:t xml:space="preserve"> </w:t>
      </w:r>
      <w:r w:rsidR="00C060F0" w:rsidRPr="008F068F">
        <w:rPr>
          <w:rFonts w:ascii="Arial" w:hAnsi="Arial" w:cs="Arial"/>
        </w:rPr>
        <w:t>176</w:t>
      </w:r>
      <w:r w:rsidR="007A6CCA" w:rsidRPr="008F068F">
        <w:rPr>
          <w:rFonts w:ascii="Arial" w:hAnsi="Arial" w:cs="Arial"/>
        </w:rPr>
        <w:t xml:space="preserve"> lecturers underwent some form of improvement and </w:t>
      </w:r>
      <w:r w:rsidR="00644926" w:rsidRPr="008F068F">
        <w:rPr>
          <w:rFonts w:ascii="Arial" w:hAnsi="Arial" w:cs="Arial"/>
        </w:rPr>
        <w:t>workplace exposure</w:t>
      </w:r>
      <w:r w:rsidR="007A6CCA" w:rsidRPr="008F068F">
        <w:rPr>
          <w:rFonts w:ascii="Arial" w:hAnsi="Arial" w:cs="Arial"/>
        </w:rPr>
        <w:t xml:space="preserve">. </w:t>
      </w:r>
    </w:p>
    <w:p w:rsidR="00B61A9C" w:rsidRPr="008F068F" w:rsidRDefault="008F068F" w:rsidP="009F6F2A">
      <w:pPr>
        <w:tabs>
          <w:tab w:val="left" w:pos="709"/>
        </w:tabs>
        <w:spacing w:line="360" w:lineRule="auto"/>
        <w:ind w:left="1276" w:hanging="1276"/>
        <w:jc w:val="both"/>
        <w:rPr>
          <w:rFonts w:ascii="Arial" w:hAnsi="Arial" w:cs="Arial"/>
        </w:rPr>
      </w:pPr>
      <w:r>
        <w:rPr>
          <w:rFonts w:ascii="Arial" w:hAnsi="Arial" w:cs="Arial"/>
        </w:rPr>
        <w:t>(2)</w:t>
      </w:r>
      <w:r>
        <w:rPr>
          <w:rFonts w:ascii="Arial" w:hAnsi="Arial" w:cs="Arial"/>
        </w:rPr>
        <w:tab/>
      </w:r>
      <w:r w:rsidR="009B7307">
        <w:rPr>
          <w:rFonts w:ascii="Arial" w:hAnsi="Arial" w:cs="Arial"/>
        </w:rPr>
        <w:tab/>
      </w:r>
      <w:r w:rsidR="006050A9" w:rsidRPr="008F068F">
        <w:rPr>
          <w:rFonts w:ascii="Arial" w:hAnsi="Arial" w:cs="Arial"/>
        </w:rPr>
        <w:t>Most colleges indicate that their lec</w:t>
      </w:r>
      <w:r w:rsidR="002E0B46">
        <w:rPr>
          <w:rFonts w:ascii="Arial" w:hAnsi="Arial" w:cs="Arial"/>
        </w:rPr>
        <w:t>turers spend an average of 5</w:t>
      </w:r>
      <w:r w:rsidR="00B61A9C" w:rsidRPr="008F068F">
        <w:rPr>
          <w:rFonts w:ascii="Arial" w:hAnsi="Arial" w:cs="Arial"/>
        </w:rPr>
        <w:t xml:space="preserve"> </w:t>
      </w:r>
      <w:r w:rsidR="006050A9" w:rsidRPr="008F068F">
        <w:rPr>
          <w:rFonts w:ascii="Arial" w:hAnsi="Arial" w:cs="Arial"/>
        </w:rPr>
        <w:t xml:space="preserve">working days </w:t>
      </w:r>
      <w:r w:rsidR="00B61A9C" w:rsidRPr="008F068F">
        <w:rPr>
          <w:rFonts w:ascii="Arial" w:hAnsi="Arial" w:cs="Arial"/>
        </w:rPr>
        <w:t xml:space="preserve">per annum </w:t>
      </w:r>
      <w:r w:rsidR="006050A9" w:rsidRPr="008F068F">
        <w:rPr>
          <w:rFonts w:ascii="Arial" w:hAnsi="Arial" w:cs="Arial"/>
        </w:rPr>
        <w:t xml:space="preserve">in workplace exposure. </w:t>
      </w:r>
      <w:r w:rsidR="00B61A9C" w:rsidRPr="008F068F">
        <w:rPr>
          <w:rFonts w:ascii="Arial" w:hAnsi="Arial" w:cs="Arial"/>
        </w:rPr>
        <w:t>The desired period is 15 day</w:t>
      </w:r>
      <w:r w:rsidR="00EB54EE">
        <w:rPr>
          <w:rFonts w:ascii="Arial" w:hAnsi="Arial" w:cs="Arial"/>
        </w:rPr>
        <w:t>s</w:t>
      </w:r>
      <w:r w:rsidR="00B61A9C" w:rsidRPr="008F068F">
        <w:rPr>
          <w:rFonts w:ascii="Arial" w:hAnsi="Arial" w:cs="Arial"/>
        </w:rPr>
        <w:t xml:space="preserve"> per annum</w:t>
      </w:r>
      <w:r w:rsidR="002E0B46">
        <w:rPr>
          <w:rFonts w:ascii="Arial" w:hAnsi="Arial" w:cs="Arial"/>
        </w:rPr>
        <w:t>.</w:t>
      </w:r>
    </w:p>
    <w:p w:rsidR="00A37621" w:rsidRPr="008F068F" w:rsidRDefault="008F068F" w:rsidP="009F6F2A">
      <w:pPr>
        <w:tabs>
          <w:tab w:val="left" w:pos="709"/>
        </w:tabs>
        <w:spacing w:line="360" w:lineRule="auto"/>
        <w:ind w:left="1276" w:hanging="1276"/>
        <w:jc w:val="both"/>
        <w:rPr>
          <w:rFonts w:ascii="Arial" w:hAnsi="Arial" w:cs="Arial"/>
        </w:rPr>
      </w:pPr>
      <w:r w:rsidRPr="008F068F">
        <w:rPr>
          <w:rFonts w:ascii="Arial" w:hAnsi="Arial" w:cs="Arial"/>
        </w:rPr>
        <w:t>(3)</w:t>
      </w:r>
      <w:r w:rsidRPr="008F068F">
        <w:rPr>
          <w:rFonts w:ascii="Arial" w:hAnsi="Arial" w:cs="Arial"/>
        </w:rPr>
        <w:tab/>
      </w:r>
      <w:r w:rsidR="009B7307">
        <w:rPr>
          <w:rFonts w:ascii="Arial" w:hAnsi="Arial" w:cs="Arial"/>
        </w:rPr>
        <w:tab/>
      </w:r>
      <w:r w:rsidR="00B82CEF" w:rsidRPr="008F068F">
        <w:rPr>
          <w:rFonts w:ascii="Arial" w:hAnsi="Arial" w:cs="Arial"/>
        </w:rPr>
        <w:t xml:space="preserve">Most TVET colleges do not grant special leave </w:t>
      </w:r>
      <w:r w:rsidR="001F07F3" w:rsidRPr="008F068F">
        <w:rPr>
          <w:rFonts w:ascii="Arial" w:hAnsi="Arial" w:cs="Arial"/>
        </w:rPr>
        <w:t>to</w:t>
      </w:r>
      <w:r w:rsidR="00B82CEF" w:rsidRPr="008F068F">
        <w:rPr>
          <w:rFonts w:ascii="Arial" w:hAnsi="Arial" w:cs="Arial"/>
        </w:rPr>
        <w:t xml:space="preserve"> their lecturers for placement to </w:t>
      </w:r>
      <w:r w:rsidR="002E0B46" w:rsidRPr="008F068F">
        <w:rPr>
          <w:rFonts w:ascii="Arial" w:hAnsi="Arial" w:cs="Arial"/>
        </w:rPr>
        <w:t>workplace exposure</w:t>
      </w:r>
      <w:r w:rsidR="002E0B46">
        <w:rPr>
          <w:rFonts w:ascii="Arial" w:hAnsi="Arial" w:cs="Arial"/>
        </w:rPr>
        <w:t xml:space="preserve"> because of the </w:t>
      </w:r>
      <w:r w:rsidR="00B82CEF" w:rsidRPr="008F068F">
        <w:rPr>
          <w:rFonts w:ascii="Arial" w:hAnsi="Arial" w:cs="Arial"/>
        </w:rPr>
        <w:t xml:space="preserve">tight academic calendar and lack of funds to appoint substitute lecturers. Most </w:t>
      </w:r>
      <w:r w:rsidR="009B7307" w:rsidRPr="008F068F">
        <w:rPr>
          <w:rFonts w:ascii="Arial" w:hAnsi="Arial" w:cs="Arial"/>
        </w:rPr>
        <w:t>lecturers,</w:t>
      </w:r>
      <w:r w:rsidR="00B82CEF" w:rsidRPr="008F068F">
        <w:rPr>
          <w:rFonts w:ascii="Arial" w:hAnsi="Arial" w:cs="Arial"/>
        </w:rPr>
        <w:t xml:space="preserve"> who are placed, are allowed to visit workplaces during college closure periods when there are no students </w:t>
      </w:r>
      <w:r w:rsidR="002E0B46">
        <w:rPr>
          <w:rFonts w:ascii="Arial" w:hAnsi="Arial" w:cs="Arial"/>
        </w:rPr>
        <w:t>on campus</w:t>
      </w:r>
      <w:r w:rsidR="00B82CEF" w:rsidRPr="008F068F">
        <w:rPr>
          <w:rFonts w:ascii="Arial" w:hAnsi="Arial" w:cs="Arial"/>
        </w:rPr>
        <w:t xml:space="preserve">. </w:t>
      </w:r>
      <w:r w:rsidR="001F07F3" w:rsidRPr="008F068F">
        <w:rPr>
          <w:rFonts w:ascii="Arial" w:hAnsi="Arial" w:cs="Arial"/>
        </w:rPr>
        <w:t xml:space="preserve">Where colleges do manage to place </w:t>
      </w:r>
      <w:r w:rsidR="002E0B46">
        <w:rPr>
          <w:rFonts w:ascii="Arial" w:hAnsi="Arial" w:cs="Arial"/>
        </w:rPr>
        <w:t xml:space="preserve">lecturers </w:t>
      </w:r>
      <w:r w:rsidR="001F07F3" w:rsidRPr="008F068F">
        <w:rPr>
          <w:rFonts w:ascii="Arial" w:hAnsi="Arial" w:cs="Arial"/>
        </w:rPr>
        <w:t>during working hours, colleges place the</w:t>
      </w:r>
      <w:r w:rsidR="002E0B46">
        <w:rPr>
          <w:rFonts w:ascii="Arial" w:hAnsi="Arial" w:cs="Arial"/>
        </w:rPr>
        <w:t>se</w:t>
      </w:r>
      <w:r w:rsidR="001F07F3" w:rsidRPr="008F068F">
        <w:rPr>
          <w:rFonts w:ascii="Arial" w:hAnsi="Arial" w:cs="Arial"/>
        </w:rPr>
        <w:t xml:space="preserve"> lecturers during downtime periods such as enrolment and examination periods.</w:t>
      </w:r>
      <w:r w:rsidR="00C43BC2" w:rsidRPr="008F068F">
        <w:rPr>
          <w:rFonts w:ascii="Arial" w:hAnsi="Arial" w:cs="Arial"/>
        </w:rPr>
        <w:tab/>
      </w:r>
    </w:p>
    <w:p w:rsidR="00A37621" w:rsidRPr="008F068F" w:rsidRDefault="00A37621" w:rsidP="008F068F">
      <w:pPr>
        <w:spacing w:line="360" w:lineRule="auto"/>
        <w:jc w:val="both"/>
        <w:rPr>
          <w:rFonts w:ascii="Arial" w:hAnsi="Arial" w:cs="Arial"/>
        </w:rPr>
      </w:pPr>
      <w:bookmarkStart w:id="0" w:name="_GoBack"/>
      <w:bookmarkEnd w:id="0"/>
    </w:p>
    <w:p w:rsidR="00A37621" w:rsidRPr="008F068F" w:rsidRDefault="00A37621" w:rsidP="008F068F">
      <w:pPr>
        <w:spacing w:line="360" w:lineRule="auto"/>
        <w:jc w:val="both"/>
        <w:rPr>
          <w:rFonts w:ascii="Arial" w:hAnsi="Arial" w:cs="Arial"/>
        </w:rPr>
      </w:pPr>
      <w:r w:rsidRPr="008F068F">
        <w:rPr>
          <w:rFonts w:ascii="Arial" w:hAnsi="Arial" w:cs="Arial"/>
        </w:rPr>
        <w:t>COMPILER/CONTACT PERSONS:</w:t>
      </w:r>
      <w:r w:rsidR="0021638F" w:rsidRPr="008F068F">
        <w:rPr>
          <w:rFonts w:ascii="Arial" w:hAnsi="Arial" w:cs="Arial"/>
        </w:rPr>
        <w:t xml:space="preserve"> Mr SL Sethusha</w:t>
      </w:r>
    </w:p>
    <w:p w:rsidR="00A37621" w:rsidRPr="008F068F" w:rsidRDefault="00A37621" w:rsidP="008F068F">
      <w:pPr>
        <w:spacing w:line="360" w:lineRule="auto"/>
        <w:jc w:val="both"/>
        <w:rPr>
          <w:rFonts w:ascii="Arial" w:hAnsi="Arial" w:cs="Arial"/>
        </w:rPr>
      </w:pPr>
      <w:r w:rsidRPr="008F068F">
        <w:rPr>
          <w:rFonts w:ascii="Arial" w:hAnsi="Arial" w:cs="Arial"/>
        </w:rPr>
        <w:t>EXT:</w:t>
      </w:r>
      <w:r w:rsidR="0021638F" w:rsidRPr="008F068F">
        <w:rPr>
          <w:rFonts w:ascii="Arial" w:hAnsi="Arial" w:cs="Arial"/>
        </w:rPr>
        <w:t xml:space="preserve"> 5520</w:t>
      </w:r>
    </w:p>
    <w:p w:rsidR="00A37621" w:rsidRPr="008F068F" w:rsidRDefault="00A37621" w:rsidP="008F068F">
      <w:pPr>
        <w:spacing w:line="360" w:lineRule="auto"/>
        <w:jc w:val="both"/>
        <w:rPr>
          <w:rFonts w:ascii="Arial" w:hAnsi="Arial" w:cs="Arial"/>
        </w:rPr>
      </w:pPr>
    </w:p>
    <w:p w:rsidR="00A37621" w:rsidRPr="008F068F" w:rsidRDefault="00A37621" w:rsidP="008F068F">
      <w:pPr>
        <w:spacing w:line="360" w:lineRule="auto"/>
        <w:jc w:val="both"/>
        <w:rPr>
          <w:rFonts w:ascii="Arial" w:hAnsi="Arial" w:cs="Arial"/>
        </w:rPr>
      </w:pPr>
    </w:p>
    <w:p w:rsidR="00A37621" w:rsidRPr="008F068F" w:rsidRDefault="00A37621" w:rsidP="008F068F">
      <w:pPr>
        <w:spacing w:line="360" w:lineRule="auto"/>
        <w:jc w:val="both"/>
        <w:rPr>
          <w:rFonts w:ascii="Arial" w:hAnsi="Arial" w:cs="Arial"/>
        </w:rPr>
      </w:pPr>
    </w:p>
    <w:p w:rsidR="00A37621" w:rsidRPr="008F068F" w:rsidRDefault="00A37621" w:rsidP="008F068F">
      <w:pPr>
        <w:spacing w:line="360" w:lineRule="auto"/>
        <w:jc w:val="both"/>
        <w:rPr>
          <w:rFonts w:ascii="Arial" w:hAnsi="Arial" w:cs="Arial"/>
        </w:rPr>
      </w:pPr>
      <w:r w:rsidRPr="008F068F">
        <w:rPr>
          <w:rFonts w:ascii="Arial" w:hAnsi="Arial" w:cs="Arial"/>
        </w:rPr>
        <w:t>DIRECTOR – GENERAL</w:t>
      </w:r>
    </w:p>
    <w:p w:rsidR="00A37621" w:rsidRPr="008F068F" w:rsidRDefault="00A37621" w:rsidP="008F068F">
      <w:pPr>
        <w:spacing w:line="360" w:lineRule="auto"/>
        <w:jc w:val="both"/>
        <w:rPr>
          <w:rFonts w:ascii="Arial" w:hAnsi="Arial" w:cs="Arial"/>
        </w:rPr>
      </w:pPr>
      <w:r w:rsidRPr="008F068F">
        <w:rPr>
          <w:rFonts w:ascii="Arial" w:hAnsi="Arial" w:cs="Arial"/>
        </w:rPr>
        <w:t>STATUS:</w:t>
      </w:r>
    </w:p>
    <w:p w:rsidR="00A37621" w:rsidRPr="008F068F" w:rsidRDefault="00A37621" w:rsidP="008F068F">
      <w:pPr>
        <w:spacing w:line="360" w:lineRule="auto"/>
        <w:jc w:val="both"/>
        <w:rPr>
          <w:rFonts w:ascii="Arial" w:hAnsi="Arial" w:cs="Arial"/>
        </w:rPr>
      </w:pPr>
      <w:r w:rsidRPr="008F068F">
        <w:rPr>
          <w:rFonts w:ascii="Arial" w:hAnsi="Arial" w:cs="Arial"/>
        </w:rPr>
        <w:t>DATE:</w:t>
      </w:r>
    </w:p>
    <w:p w:rsidR="00A37621" w:rsidRPr="008F068F" w:rsidRDefault="00A37621" w:rsidP="008F068F">
      <w:pPr>
        <w:spacing w:line="360" w:lineRule="auto"/>
        <w:jc w:val="both"/>
        <w:rPr>
          <w:rFonts w:ascii="Arial" w:hAnsi="Arial" w:cs="Arial"/>
        </w:rPr>
      </w:pPr>
    </w:p>
    <w:p w:rsidR="00A37621" w:rsidRPr="008F068F" w:rsidRDefault="00A37621" w:rsidP="008F068F">
      <w:pPr>
        <w:spacing w:line="360" w:lineRule="auto"/>
        <w:jc w:val="both"/>
        <w:rPr>
          <w:rFonts w:ascii="Arial" w:hAnsi="Arial" w:cs="Arial"/>
        </w:rPr>
      </w:pPr>
    </w:p>
    <w:p w:rsidR="00A37621" w:rsidRPr="008F068F" w:rsidRDefault="00A37621" w:rsidP="008F068F">
      <w:pPr>
        <w:spacing w:line="360" w:lineRule="auto"/>
        <w:jc w:val="both"/>
        <w:rPr>
          <w:rFonts w:ascii="Arial" w:hAnsi="Arial" w:cs="Arial"/>
        </w:rPr>
      </w:pPr>
    </w:p>
    <w:p w:rsidR="00A37621" w:rsidRPr="008F068F" w:rsidRDefault="00A37621" w:rsidP="008F068F">
      <w:pPr>
        <w:spacing w:line="360" w:lineRule="auto"/>
        <w:jc w:val="both"/>
        <w:rPr>
          <w:rFonts w:ascii="Arial" w:hAnsi="Arial" w:cs="Arial"/>
        </w:rPr>
      </w:pPr>
    </w:p>
    <w:p w:rsidR="00A37621" w:rsidRPr="008F068F" w:rsidRDefault="00A37621" w:rsidP="008F068F">
      <w:pPr>
        <w:spacing w:line="360" w:lineRule="auto"/>
        <w:jc w:val="both"/>
        <w:rPr>
          <w:rFonts w:ascii="Arial" w:hAnsi="Arial" w:cs="Arial"/>
        </w:rPr>
      </w:pPr>
      <w:r w:rsidRPr="008F068F">
        <w:rPr>
          <w:rFonts w:ascii="Arial" w:hAnsi="Arial" w:cs="Arial"/>
        </w:rPr>
        <w:t xml:space="preserve">QUESTION </w:t>
      </w:r>
      <w:r w:rsidR="00954F8E" w:rsidRPr="008F068F">
        <w:rPr>
          <w:rFonts w:ascii="Arial" w:hAnsi="Arial" w:cs="Arial"/>
        </w:rPr>
        <w:t>1913</w:t>
      </w:r>
      <w:r w:rsidRPr="008F068F">
        <w:rPr>
          <w:rFonts w:ascii="Arial" w:hAnsi="Arial" w:cs="Arial"/>
        </w:rPr>
        <w:t xml:space="preserve"> APPROVED/NOT APPROVED/AMENDED </w:t>
      </w:r>
    </w:p>
    <w:p w:rsidR="00A37621" w:rsidRPr="008F068F" w:rsidRDefault="00A37621" w:rsidP="008F068F">
      <w:pPr>
        <w:spacing w:line="360" w:lineRule="auto"/>
        <w:jc w:val="both"/>
        <w:rPr>
          <w:rFonts w:ascii="Arial" w:hAnsi="Arial" w:cs="Arial"/>
        </w:rPr>
      </w:pPr>
    </w:p>
    <w:p w:rsidR="00A37621" w:rsidRPr="008F068F" w:rsidRDefault="00A37621" w:rsidP="008F068F">
      <w:pPr>
        <w:spacing w:line="360" w:lineRule="auto"/>
        <w:jc w:val="both"/>
        <w:rPr>
          <w:rFonts w:ascii="Arial" w:hAnsi="Arial" w:cs="Arial"/>
        </w:rPr>
      </w:pPr>
    </w:p>
    <w:p w:rsidR="00A37621" w:rsidRPr="008F068F" w:rsidRDefault="00A37621" w:rsidP="008F068F">
      <w:pPr>
        <w:spacing w:line="360" w:lineRule="auto"/>
        <w:jc w:val="both"/>
        <w:rPr>
          <w:rFonts w:ascii="Arial" w:hAnsi="Arial" w:cs="Arial"/>
        </w:rPr>
      </w:pPr>
    </w:p>
    <w:p w:rsidR="00A37621" w:rsidRPr="008F068F" w:rsidRDefault="00A37621" w:rsidP="008F068F">
      <w:pPr>
        <w:spacing w:line="360" w:lineRule="auto"/>
        <w:jc w:val="both"/>
        <w:rPr>
          <w:rFonts w:ascii="Arial" w:hAnsi="Arial" w:cs="Arial"/>
        </w:rPr>
      </w:pPr>
    </w:p>
    <w:p w:rsidR="00A37621" w:rsidRPr="008F068F" w:rsidRDefault="00A37621" w:rsidP="008F068F">
      <w:pPr>
        <w:spacing w:line="360" w:lineRule="auto"/>
        <w:jc w:val="both"/>
        <w:rPr>
          <w:rFonts w:ascii="Arial" w:hAnsi="Arial" w:cs="Arial"/>
        </w:rPr>
      </w:pPr>
    </w:p>
    <w:p w:rsidR="00A37621" w:rsidRPr="008F068F" w:rsidRDefault="00A37621" w:rsidP="008F068F">
      <w:pPr>
        <w:spacing w:line="360" w:lineRule="auto"/>
        <w:jc w:val="both"/>
        <w:rPr>
          <w:rFonts w:ascii="Arial" w:hAnsi="Arial" w:cs="Arial"/>
        </w:rPr>
      </w:pPr>
      <w:r w:rsidRPr="008F068F">
        <w:rPr>
          <w:rFonts w:ascii="Arial" w:hAnsi="Arial" w:cs="Arial"/>
        </w:rPr>
        <w:t>Dr B</w:t>
      </w:r>
      <w:r w:rsidR="008F068F">
        <w:rPr>
          <w:rFonts w:ascii="Arial" w:hAnsi="Arial" w:cs="Arial"/>
        </w:rPr>
        <w:t>E</w:t>
      </w:r>
      <w:r w:rsidRPr="008F068F">
        <w:rPr>
          <w:rFonts w:ascii="Arial" w:hAnsi="Arial" w:cs="Arial"/>
        </w:rPr>
        <w:t xml:space="preserve"> NZIMANDE, MP</w:t>
      </w:r>
    </w:p>
    <w:p w:rsidR="00A37621" w:rsidRPr="008F068F" w:rsidRDefault="00A37621" w:rsidP="008F068F">
      <w:pPr>
        <w:spacing w:line="360" w:lineRule="auto"/>
        <w:jc w:val="both"/>
        <w:rPr>
          <w:rFonts w:ascii="Arial" w:hAnsi="Arial" w:cs="Arial"/>
        </w:rPr>
      </w:pPr>
      <w:r w:rsidRPr="008F068F">
        <w:rPr>
          <w:rFonts w:ascii="Arial" w:hAnsi="Arial" w:cs="Arial"/>
        </w:rPr>
        <w:t>MINISTER OF HIGHER EDUCATION AND TRAINING</w:t>
      </w:r>
    </w:p>
    <w:p w:rsidR="00A37621" w:rsidRPr="008F068F" w:rsidRDefault="00A37621" w:rsidP="008F068F">
      <w:pPr>
        <w:spacing w:line="360" w:lineRule="auto"/>
        <w:jc w:val="both"/>
        <w:rPr>
          <w:rFonts w:ascii="Arial" w:hAnsi="Arial" w:cs="Arial"/>
        </w:rPr>
      </w:pPr>
      <w:r w:rsidRPr="008F068F">
        <w:rPr>
          <w:rFonts w:ascii="Arial" w:hAnsi="Arial" w:cs="Arial"/>
        </w:rPr>
        <w:t>STATUS:</w:t>
      </w:r>
    </w:p>
    <w:p w:rsidR="00D812CE" w:rsidRPr="008F068F" w:rsidRDefault="00A37621" w:rsidP="008F068F">
      <w:pPr>
        <w:spacing w:line="360" w:lineRule="auto"/>
        <w:jc w:val="both"/>
        <w:rPr>
          <w:rFonts w:ascii="Arial" w:hAnsi="Arial" w:cs="Arial"/>
        </w:rPr>
      </w:pPr>
      <w:r w:rsidRPr="008F068F">
        <w:rPr>
          <w:rFonts w:ascii="Arial" w:hAnsi="Arial" w:cs="Arial"/>
        </w:rPr>
        <w:t>DATE:</w:t>
      </w:r>
    </w:p>
    <w:sectPr w:rsidR="00D812CE" w:rsidRPr="008F068F" w:rsidSect="009F6F2A">
      <w:footerReference w:type="default" r:id="rId9"/>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6EE" w:rsidRDefault="00AC16EE" w:rsidP="008F0EB1">
      <w:pPr>
        <w:spacing w:after="0" w:line="240" w:lineRule="auto"/>
      </w:pPr>
      <w:r>
        <w:separator/>
      </w:r>
    </w:p>
  </w:endnote>
  <w:endnote w:type="continuationSeparator" w:id="0">
    <w:p w:rsidR="00AC16EE" w:rsidRDefault="00AC16EE" w:rsidP="008F0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218397"/>
      <w:docPartObj>
        <w:docPartGallery w:val="Page Numbers (Bottom of Page)"/>
        <w:docPartUnique/>
      </w:docPartObj>
    </w:sdtPr>
    <w:sdtEndPr>
      <w:rPr>
        <w:noProof/>
      </w:rPr>
    </w:sdtEndPr>
    <w:sdtContent>
      <w:p w:rsidR="008F0EB1" w:rsidRDefault="008F0EB1">
        <w:pPr>
          <w:pStyle w:val="Footer"/>
          <w:jc w:val="right"/>
        </w:pPr>
        <w:r>
          <w:fldChar w:fldCharType="begin"/>
        </w:r>
        <w:r>
          <w:instrText xml:space="preserve"> PAGE   \* MERGEFORMAT </w:instrText>
        </w:r>
        <w:r>
          <w:fldChar w:fldCharType="separate"/>
        </w:r>
        <w:r w:rsidR="009B7307">
          <w:rPr>
            <w:noProof/>
          </w:rPr>
          <w:t>5</w:t>
        </w:r>
        <w:r>
          <w:rPr>
            <w:noProof/>
          </w:rPr>
          <w:fldChar w:fldCharType="end"/>
        </w:r>
      </w:p>
    </w:sdtContent>
  </w:sdt>
  <w:p w:rsidR="008F0EB1" w:rsidRDefault="008F0E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6EE" w:rsidRDefault="00AC16EE" w:rsidP="008F0EB1">
      <w:pPr>
        <w:spacing w:after="0" w:line="240" w:lineRule="auto"/>
      </w:pPr>
      <w:r>
        <w:separator/>
      </w:r>
    </w:p>
  </w:footnote>
  <w:footnote w:type="continuationSeparator" w:id="0">
    <w:p w:rsidR="00AC16EE" w:rsidRDefault="00AC16EE" w:rsidP="008F0E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15:restartNumberingAfterBreak="0">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BF65FAC"/>
    <w:multiLevelType w:val="hybridMultilevel"/>
    <w:tmpl w:val="3298504A"/>
    <w:lvl w:ilvl="0" w:tplc="04090001">
      <w:start w:val="1"/>
      <w:numFmt w:val="bullet"/>
      <w:lvlText w:val=""/>
      <w:lvlJc w:val="left"/>
      <w:pPr>
        <w:ind w:left="2520" w:hanging="360"/>
      </w:pPr>
      <w:rPr>
        <w:rFonts w:ascii="Symbol" w:hAnsi="Symbol"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3" w15:restartNumberingAfterBreak="0">
    <w:nsid w:val="1D075459"/>
    <w:multiLevelType w:val="hybridMultilevel"/>
    <w:tmpl w:val="DC02C594"/>
    <w:lvl w:ilvl="0" w:tplc="CA6AFBE4">
      <w:start w:val="1"/>
      <w:numFmt w:val="lowerRoman"/>
      <w:lvlText w:val="(%1)"/>
      <w:lvlJc w:val="left"/>
      <w:pPr>
        <w:ind w:left="1800" w:hanging="720"/>
      </w:pPr>
      <w:rPr>
        <w:rFonts w:hint="default"/>
        <w:b w:val="0"/>
        <w:i w:val="0"/>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15:restartNumberingAfterBreak="0">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5" w15:restartNumberingAfterBreak="0">
    <w:nsid w:val="31460B78"/>
    <w:multiLevelType w:val="hybridMultilevel"/>
    <w:tmpl w:val="9D7652B0"/>
    <w:lvl w:ilvl="0" w:tplc="081EB3AE">
      <w:start w:val="1"/>
      <w:numFmt w:val="decimal"/>
      <w:lvlText w:val="(%1)"/>
      <w:lvlJc w:val="left"/>
      <w:pPr>
        <w:ind w:left="1080" w:hanging="72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7" w15:restartNumberingAfterBreak="0">
    <w:nsid w:val="4FE25EF0"/>
    <w:multiLevelType w:val="hybridMultilevel"/>
    <w:tmpl w:val="B5B6BB0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9" w15:restartNumberingAfterBreak="0">
    <w:nsid w:val="676607BA"/>
    <w:multiLevelType w:val="hybridMultilevel"/>
    <w:tmpl w:val="14E2A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9C1F54"/>
    <w:multiLevelType w:val="hybridMultilevel"/>
    <w:tmpl w:val="400436B2"/>
    <w:lvl w:ilvl="0" w:tplc="1C09000B">
      <w:start w:val="1"/>
      <w:numFmt w:val="bullet"/>
      <w:lvlText w:val=""/>
      <w:lvlJc w:val="left"/>
      <w:pPr>
        <w:ind w:left="1800" w:hanging="360"/>
      </w:pPr>
      <w:rPr>
        <w:rFonts w:ascii="Wingdings" w:hAnsi="Wingdings"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1" w15:restartNumberingAfterBreak="0">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69715D14"/>
    <w:multiLevelType w:val="hybridMultilevel"/>
    <w:tmpl w:val="7FD0DC86"/>
    <w:lvl w:ilvl="0" w:tplc="24AA092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725501D4"/>
    <w:multiLevelType w:val="hybridMultilevel"/>
    <w:tmpl w:val="C2CCAD62"/>
    <w:lvl w:ilvl="0" w:tplc="1C09000B">
      <w:start w:val="1"/>
      <w:numFmt w:val="bullet"/>
      <w:lvlText w:val=""/>
      <w:lvlJc w:val="left"/>
      <w:pPr>
        <w:ind w:left="2520" w:hanging="360"/>
      </w:pPr>
      <w:rPr>
        <w:rFonts w:ascii="Wingdings" w:hAnsi="Wingdings"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14" w15:restartNumberingAfterBreak="0">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15" w15:restartNumberingAfterBreak="0">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6" w15:restartNumberingAfterBreak="0">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8" w15:restartNumberingAfterBreak="0">
    <w:nsid w:val="7F2456D6"/>
    <w:multiLevelType w:val="hybridMultilevel"/>
    <w:tmpl w:val="20F23A1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17"/>
  </w:num>
  <w:num w:numId="3">
    <w:abstractNumId w:val="11"/>
  </w:num>
  <w:num w:numId="4">
    <w:abstractNumId w:val="1"/>
  </w:num>
  <w:num w:numId="5">
    <w:abstractNumId w:val="16"/>
  </w:num>
  <w:num w:numId="6">
    <w:abstractNumId w:val="8"/>
  </w:num>
  <w:num w:numId="7">
    <w:abstractNumId w:val="14"/>
  </w:num>
  <w:num w:numId="8">
    <w:abstractNumId w:val="6"/>
  </w:num>
  <w:num w:numId="9">
    <w:abstractNumId w:val="15"/>
  </w:num>
  <w:num w:numId="10">
    <w:abstractNumId w:val="4"/>
  </w:num>
  <w:num w:numId="11">
    <w:abstractNumId w:val="5"/>
  </w:num>
  <w:num w:numId="12">
    <w:abstractNumId w:val="10"/>
  </w:num>
  <w:num w:numId="13">
    <w:abstractNumId w:val="3"/>
  </w:num>
  <w:num w:numId="14">
    <w:abstractNumId w:val="13"/>
  </w:num>
  <w:num w:numId="15">
    <w:abstractNumId w:val="2"/>
  </w:num>
  <w:num w:numId="16">
    <w:abstractNumId w:val="9"/>
  </w:num>
  <w:num w:numId="17">
    <w:abstractNumId w:val="7"/>
  </w:num>
  <w:num w:numId="18">
    <w:abstractNumId w:val="18"/>
  </w:num>
  <w:num w:numId="19">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58"/>
    <w:rsid w:val="00004C60"/>
    <w:rsid w:val="0000638E"/>
    <w:rsid w:val="0001216C"/>
    <w:rsid w:val="000260DC"/>
    <w:rsid w:val="000262F1"/>
    <w:rsid w:val="00034116"/>
    <w:rsid w:val="00036A4D"/>
    <w:rsid w:val="0004093A"/>
    <w:rsid w:val="0004639E"/>
    <w:rsid w:val="000579B9"/>
    <w:rsid w:val="00063A3A"/>
    <w:rsid w:val="00066BC3"/>
    <w:rsid w:val="00075314"/>
    <w:rsid w:val="00083064"/>
    <w:rsid w:val="00087811"/>
    <w:rsid w:val="000A02C9"/>
    <w:rsid w:val="000A0D33"/>
    <w:rsid w:val="000B221D"/>
    <w:rsid w:val="000F4759"/>
    <w:rsid w:val="000F62AA"/>
    <w:rsid w:val="00102241"/>
    <w:rsid w:val="0010402E"/>
    <w:rsid w:val="0010795D"/>
    <w:rsid w:val="00125282"/>
    <w:rsid w:val="00127F6D"/>
    <w:rsid w:val="001313F1"/>
    <w:rsid w:val="00135E62"/>
    <w:rsid w:val="00147BA4"/>
    <w:rsid w:val="0015436C"/>
    <w:rsid w:val="00154A43"/>
    <w:rsid w:val="0017030D"/>
    <w:rsid w:val="00170F48"/>
    <w:rsid w:val="001824D4"/>
    <w:rsid w:val="00191755"/>
    <w:rsid w:val="00191828"/>
    <w:rsid w:val="0019750B"/>
    <w:rsid w:val="001A01DC"/>
    <w:rsid w:val="001A1252"/>
    <w:rsid w:val="001A277A"/>
    <w:rsid w:val="001C33B5"/>
    <w:rsid w:val="001C6A3B"/>
    <w:rsid w:val="001D3D9C"/>
    <w:rsid w:val="001D7C6A"/>
    <w:rsid w:val="001E36DF"/>
    <w:rsid w:val="001E6F96"/>
    <w:rsid w:val="001F07F3"/>
    <w:rsid w:val="001F4B7D"/>
    <w:rsid w:val="001F7DEE"/>
    <w:rsid w:val="0020681E"/>
    <w:rsid w:val="0020779F"/>
    <w:rsid w:val="0021638F"/>
    <w:rsid w:val="00217678"/>
    <w:rsid w:val="002264C4"/>
    <w:rsid w:val="00245A6B"/>
    <w:rsid w:val="00247CDD"/>
    <w:rsid w:val="00250110"/>
    <w:rsid w:val="00253A84"/>
    <w:rsid w:val="00264295"/>
    <w:rsid w:val="00265A26"/>
    <w:rsid w:val="00265A88"/>
    <w:rsid w:val="002670F8"/>
    <w:rsid w:val="00270825"/>
    <w:rsid w:val="00270D17"/>
    <w:rsid w:val="002811BB"/>
    <w:rsid w:val="00281AF9"/>
    <w:rsid w:val="0029157E"/>
    <w:rsid w:val="002937B8"/>
    <w:rsid w:val="0029445D"/>
    <w:rsid w:val="002A7DF4"/>
    <w:rsid w:val="002C16FF"/>
    <w:rsid w:val="002C1EE8"/>
    <w:rsid w:val="002C55C5"/>
    <w:rsid w:val="002C60A6"/>
    <w:rsid w:val="002D1424"/>
    <w:rsid w:val="002E0B46"/>
    <w:rsid w:val="002E3161"/>
    <w:rsid w:val="002F4DC9"/>
    <w:rsid w:val="002F6B49"/>
    <w:rsid w:val="00300C93"/>
    <w:rsid w:val="00305BF7"/>
    <w:rsid w:val="00313A4B"/>
    <w:rsid w:val="00315B13"/>
    <w:rsid w:val="003309B5"/>
    <w:rsid w:val="0034213A"/>
    <w:rsid w:val="00344509"/>
    <w:rsid w:val="0034605E"/>
    <w:rsid w:val="003461B2"/>
    <w:rsid w:val="003517A1"/>
    <w:rsid w:val="00351E0F"/>
    <w:rsid w:val="0035694A"/>
    <w:rsid w:val="00356B7E"/>
    <w:rsid w:val="00361776"/>
    <w:rsid w:val="00366A3A"/>
    <w:rsid w:val="00375823"/>
    <w:rsid w:val="0037732E"/>
    <w:rsid w:val="00387EBB"/>
    <w:rsid w:val="00394593"/>
    <w:rsid w:val="003A7BFD"/>
    <w:rsid w:val="003B48F6"/>
    <w:rsid w:val="003C58DC"/>
    <w:rsid w:val="003C5A76"/>
    <w:rsid w:val="003C6284"/>
    <w:rsid w:val="003D5AE8"/>
    <w:rsid w:val="003D7858"/>
    <w:rsid w:val="003D790C"/>
    <w:rsid w:val="003E2F70"/>
    <w:rsid w:val="003E455E"/>
    <w:rsid w:val="003F0B8B"/>
    <w:rsid w:val="00410478"/>
    <w:rsid w:val="004170C3"/>
    <w:rsid w:val="00422B30"/>
    <w:rsid w:val="004312FC"/>
    <w:rsid w:val="00431B32"/>
    <w:rsid w:val="00431B42"/>
    <w:rsid w:val="0043279D"/>
    <w:rsid w:val="00435E33"/>
    <w:rsid w:val="00442C16"/>
    <w:rsid w:val="004457FC"/>
    <w:rsid w:val="00457688"/>
    <w:rsid w:val="00463025"/>
    <w:rsid w:val="004672ED"/>
    <w:rsid w:val="004800DC"/>
    <w:rsid w:val="00491C5B"/>
    <w:rsid w:val="00492A36"/>
    <w:rsid w:val="004965B4"/>
    <w:rsid w:val="004B7E13"/>
    <w:rsid w:val="004C4F38"/>
    <w:rsid w:val="004C54F6"/>
    <w:rsid w:val="004D1ED6"/>
    <w:rsid w:val="004D2BE1"/>
    <w:rsid w:val="004D74FD"/>
    <w:rsid w:val="004E0458"/>
    <w:rsid w:val="004E797D"/>
    <w:rsid w:val="00504B93"/>
    <w:rsid w:val="00506E45"/>
    <w:rsid w:val="005127E5"/>
    <w:rsid w:val="005223B8"/>
    <w:rsid w:val="005237E8"/>
    <w:rsid w:val="00532713"/>
    <w:rsid w:val="0054768E"/>
    <w:rsid w:val="00550767"/>
    <w:rsid w:val="00552E00"/>
    <w:rsid w:val="005577D9"/>
    <w:rsid w:val="0056647C"/>
    <w:rsid w:val="00571740"/>
    <w:rsid w:val="00574DBC"/>
    <w:rsid w:val="00585D0E"/>
    <w:rsid w:val="005920D5"/>
    <w:rsid w:val="005A1C6B"/>
    <w:rsid w:val="005A46E3"/>
    <w:rsid w:val="005B4004"/>
    <w:rsid w:val="005B5C94"/>
    <w:rsid w:val="005B696E"/>
    <w:rsid w:val="005C0BA4"/>
    <w:rsid w:val="005C2051"/>
    <w:rsid w:val="005C4278"/>
    <w:rsid w:val="005C5AE9"/>
    <w:rsid w:val="005C6ED1"/>
    <w:rsid w:val="005D0DA9"/>
    <w:rsid w:val="005E7F9E"/>
    <w:rsid w:val="005F16B5"/>
    <w:rsid w:val="005F4881"/>
    <w:rsid w:val="005F63EC"/>
    <w:rsid w:val="00602765"/>
    <w:rsid w:val="006034E7"/>
    <w:rsid w:val="00604366"/>
    <w:rsid w:val="006050A9"/>
    <w:rsid w:val="00613250"/>
    <w:rsid w:val="006172DA"/>
    <w:rsid w:val="00620EFD"/>
    <w:rsid w:val="00621FE9"/>
    <w:rsid w:val="0063048F"/>
    <w:rsid w:val="00632EDF"/>
    <w:rsid w:val="00644926"/>
    <w:rsid w:val="00646994"/>
    <w:rsid w:val="00653C00"/>
    <w:rsid w:val="006552F7"/>
    <w:rsid w:val="0065728F"/>
    <w:rsid w:val="006623AF"/>
    <w:rsid w:val="006639B1"/>
    <w:rsid w:val="00667ADE"/>
    <w:rsid w:val="0068734A"/>
    <w:rsid w:val="006906B4"/>
    <w:rsid w:val="00691C91"/>
    <w:rsid w:val="006965DC"/>
    <w:rsid w:val="00696A15"/>
    <w:rsid w:val="00697B7E"/>
    <w:rsid w:val="006A53F3"/>
    <w:rsid w:val="006A5D9D"/>
    <w:rsid w:val="006B132D"/>
    <w:rsid w:val="006B438D"/>
    <w:rsid w:val="006B5024"/>
    <w:rsid w:val="006E3002"/>
    <w:rsid w:val="006E3244"/>
    <w:rsid w:val="006F3A6E"/>
    <w:rsid w:val="00702601"/>
    <w:rsid w:val="00702F9A"/>
    <w:rsid w:val="00707E92"/>
    <w:rsid w:val="007141FA"/>
    <w:rsid w:val="00714E5D"/>
    <w:rsid w:val="00714E82"/>
    <w:rsid w:val="0071591A"/>
    <w:rsid w:val="00740B88"/>
    <w:rsid w:val="00743818"/>
    <w:rsid w:val="00743B02"/>
    <w:rsid w:val="0075414E"/>
    <w:rsid w:val="00755ED4"/>
    <w:rsid w:val="00763A07"/>
    <w:rsid w:val="00766ABE"/>
    <w:rsid w:val="00766ADD"/>
    <w:rsid w:val="00770DA0"/>
    <w:rsid w:val="007748AC"/>
    <w:rsid w:val="007775FD"/>
    <w:rsid w:val="007810CD"/>
    <w:rsid w:val="00783AE6"/>
    <w:rsid w:val="007A6CCA"/>
    <w:rsid w:val="007B1D95"/>
    <w:rsid w:val="007B4860"/>
    <w:rsid w:val="007C27B6"/>
    <w:rsid w:val="007C7109"/>
    <w:rsid w:val="007D7318"/>
    <w:rsid w:val="007E2295"/>
    <w:rsid w:val="007E26C5"/>
    <w:rsid w:val="007E667A"/>
    <w:rsid w:val="007F068D"/>
    <w:rsid w:val="007F2479"/>
    <w:rsid w:val="007F2ADC"/>
    <w:rsid w:val="007F2D3C"/>
    <w:rsid w:val="007F2D57"/>
    <w:rsid w:val="007F7092"/>
    <w:rsid w:val="0080256A"/>
    <w:rsid w:val="00807715"/>
    <w:rsid w:val="00810FD4"/>
    <w:rsid w:val="00814FBE"/>
    <w:rsid w:val="00824D7E"/>
    <w:rsid w:val="008447D4"/>
    <w:rsid w:val="008455F2"/>
    <w:rsid w:val="00857AAF"/>
    <w:rsid w:val="00866723"/>
    <w:rsid w:val="00874346"/>
    <w:rsid w:val="00875C6C"/>
    <w:rsid w:val="0088522F"/>
    <w:rsid w:val="00885BE0"/>
    <w:rsid w:val="008950F7"/>
    <w:rsid w:val="008A4422"/>
    <w:rsid w:val="008A5D41"/>
    <w:rsid w:val="008A666F"/>
    <w:rsid w:val="008B65EA"/>
    <w:rsid w:val="008B6923"/>
    <w:rsid w:val="008C1D05"/>
    <w:rsid w:val="008C68C5"/>
    <w:rsid w:val="008C7B8D"/>
    <w:rsid w:val="008D1EC2"/>
    <w:rsid w:val="008D4FC0"/>
    <w:rsid w:val="008D633E"/>
    <w:rsid w:val="008E1777"/>
    <w:rsid w:val="008F068F"/>
    <w:rsid w:val="008F0EB1"/>
    <w:rsid w:val="0090251A"/>
    <w:rsid w:val="009033B5"/>
    <w:rsid w:val="00906DE8"/>
    <w:rsid w:val="00907B99"/>
    <w:rsid w:val="009135C0"/>
    <w:rsid w:val="00914499"/>
    <w:rsid w:val="00925943"/>
    <w:rsid w:val="00933AC1"/>
    <w:rsid w:val="00933C19"/>
    <w:rsid w:val="0093534E"/>
    <w:rsid w:val="00944E86"/>
    <w:rsid w:val="00945E56"/>
    <w:rsid w:val="0095081D"/>
    <w:rsid w:val="00954F8E"/>
    <w:rsid w:val="00960506"/>
    <w:rsid w:val="00963DA4"/>
    <w:rsid w:val="009642B8"/>
    <w:rsid w:val="009754EB"/>
    <w:rsid w:val="0098380F"/>
    <w:rsid w:val="00983CE4"/>
    <w:rsid w:val="009849D9"/>
    <w:rsid w:val="00984DEB"/>
    <w:rsid w:val="009954C4"/>
    <w:rsid w:val="009A0102"/>
    <w:rsid w:val="009A0326"/>
    <w:rsid w:val="009A0F27"/>
    <w:rsid w:val="009A4385"/>
    <w:rsid w:val="009B0E09"/>
    <w:rsid w:val="009B13A3"/>
    <w:rsid w:val="009B4543"/>
    <w:rsid w:val="009B7307"/>
    <w:rsid w:val="009C1C15"/>
    <w:rsid w:val="009C332A"/>
    <w:rsid w:val="009D010F"/>
    <w:rsid w:val="009D3C62"/>
    <w:rsid w:val="009D6B03"/>
    <w:rsid w:val="009E5B1D"/>
    <w:rsid w:val="009F072D"/>
    <w:rsid w:val="009F3FAA"/>
    <w:rsid w:val="009F5D4E"/>
    <w:rsid w:val="009F6F2A"/>
    <w:rsid w:val="009F6FEA"/>
    <w:rsid w:val="00A009CF"/>
    <w:rsid w:val="00A0228E"/>
    <w:rsid w:val="00A03F44"/>
    <w:rsid w:val="00A173E2"/>
    <w:rsid w:val="00A22634"/>
    <w:rsid w:val="00A35382"/>
    <w:rsid w:val="00A37101"/>
    <w:rsid w:val="00A37621"/>
    <w:rsid w:val="00A4607B"/>
    <w:rsid w:val="00A47F14"/>
    <w:rsid w:val="00A51526"/>
    <w:rsid w:val="00A8120A"/>
    <w:rsid w:val="00A858CE"/>
    <w:rsid w:val="00A86CC6"/>
    <w:rsid w:val="00A94159"/>
    <w:rsid w:val="00A9633F"/>
    <w:rsid w:val="00AA246C"/>
    <w:rsid w:val="00AA3944"/>
    <w:rsid w:val="00AB0621"/>
    <w:rsid w:val="00AC16EE"/>
    <w:rsid w:val="00AC4517"/>
    <w:rsid w:val="00AC5AB2"/>
    <w:rsid w:val="00AD70AB"/>
    <w:rsid w:val="00AD7E6B"/>
    <w:rsid w:val="00AE0682"/>
    <w:rsid w:val="00AE3241"/>
    <w:rsid w:val="00B10FD3"/>
    <w:rsid w:val="00B122E9"/>
    <w:rsid w:val="00B12389"/>
    <w:rsid w:val="00B16C29"/>
    <w:rsid w:val="00B32FD8"/>
    <w:rsid w:val="00B37416"/>
    <w:rsid w:val="00B4178D"/>
    <w:rsid w:val="00B42D63"/>
    <w:rsid w:val="00B43DD3"/>
    <w:rsid w:val="00B6048D"/>
    <w:rsid w:val="00B61A9C"/>
    <w:rsid w:val="00B75092"/>
    <w:rsid w:val="00B757E2"/>
    <w:rsid w:val="00B8067B"/>
    <w:rsid w:val="00B82CEF"/>
    <w:rsid w:val="00B8505E"/>
    <w:rsid w:val="00B93D55"/>
    <w:rsid w:val="00B9731E"/>
    <w:rsid w:val="00BC6170"/>
    <w:rsid w:val="00BD2317"/>
    <w:rsid w:val="00BE1AAF"/>
    <w:rsid w:val="00BE2524"/>
    <w:rsid w:val="00BF33F9"/>
    <w:rsid w:val="00C060F0"/>
    <w:rsid w:val="00C31C40"/>
    <w:rsid w:val="00C3516B"/>
    <w:rsid w:val="00C357BA"/>
    <w:rsid w:val="00C3677B"/>
    <w:rsid w:val="00C37956"/>
    <w:rsid w:val="00C42323"/>
    <w:rsid w:val="00C43BC2"/>
    <w:rsid w:val="00C441E6"/>
    <w:rsid w:val="00C45603"/>
    <w:rsid w:val="00C50064"/>
    <w:rsid w:val="00C5638F"/>
    <w:rsid w:val="00C5785E"/>
    <w:rsid w:val="00C61731"/>
    <w:rsid w:val="00C61C59"/>
    <w:rsid w:val="00C62B07"/>
    <w:rsid w:val="00C62E1F"/>
    <w:rsid w:val="00C654A2"/>
    <w:rsid w:val="00C66848"/>
    <w:rsid w:val="00C72AC2"/>
    <w:rsid w:val="00C73D89"/>
    <w:rsid w:val="00C865AF"/>
    <w:rsid w:val="00C8668A"/>
    <w:rsid w:val="00C9549B"/>
    <w:rsid w:val="00CA1F30"/>
    <w:rsid w:val="00CA541F"/>
    <w:rsid w:val="00CB4850"/>
    <w:rsid w:val="00CB5B44"/>
    <w:rsid w:val="00CB7FE9"/>
    <w:rsid w:val="00CC0CBD"/>
    <w:rsid w:val="00CC52EC"/>
    <w:rsid w:val="00CC53DC"/>
    <w:rsid w:val="00CD33FE"/>
    <w:rsid w:val="00CE323E"/>
    <w:rsid w:val="00CF0B4E"/>
    <w:rsid w:val="00D00C74"/>
    <w:rsid w:val="00D0621E"/>
    <w:rsid w:val="00D066CD"/>
    <w:rsid w:val="00D104BB"/>
    <w:rsid w:val="00D114C4"/>
    <w:rsid w:val="00D167B0"/>
    <w:rsid w:val="00D27A1C"/>
    <w:rsid w:val="00D27EF0"/>
    <w:rsid w:val="00D322D6"/>
    <w:rsid w:val="00D356B7"/>
    <w:rsid w:val="00D35872"/>
    <w:rsid w:val="00D376A7"/>
    <w:rsid w:val="00D50818"/>
    <w:rsid w:val="00D516B0"/>
    <w:rsid w:val="00D62110"/>
    <w:rsid w:val="00D63390"/>
    <w:rsid w:val="00D6369F"/>
    <w:rsid w:val="00D65A88"/>
    <w:rsid w:val="00D65D79"/>
    <w:rsid w:val="00D812CE"/>
    <w:rsid w:val="00D847C6"/>
    <w:rsid w:val="00D8583F"/>
    <w:rsid w:val="00D90D19"/>
    <w:rsid w:val="00D95878"/>
    <w:rsid w:val="00DA34D8"/>
    <w:rsid w:val="00DA76F7"/>
    <w:rsid w:val="00DB0A5E"/>
    <w:rsid w:val="00DB497C"/>
    <w:rsid w:val="00DB7628"/>
    <w:rsid w:val="00DC256F"/>
    <w:rsid w:val="00DC3665"/>
    <w:rsid w:val="00DD6D16"/>
    <w:rsid w:val="00DE6F6F"/>
    <w:rsid w:val="00DF55B9"/>
    <w:rsid w:val="00E02103"/>
    <w:rsid w:val="00E103E5"/>
    <w:rsid w:val="00E34FBD"/>
    <w:rsid w:val="00E360EA"/>
    <w:rsid w:val="00E50360"/>
    <w:rsid w:val="00E601E4"/>
    <w:rsid w:val="00E67736"/>
    <w:rsid w:val="00E73AA7"/>
    <w:rsid w:val="00E7473E"/>
    <w:rsid w:val="00E77758"/>
    <w:rsid w:val="00E83926"/>
    <w:rsid w:val="00E84848"/>
    <w:rsid w:val="00E8748C"/>
    <w:rsid w:val="00E91847"/>
    <w:rsid w:val="00EA2661"/>
    <w:rsid w:val="00EA2B3A"/>
    <w:rsid w:val="00EB1F29"/>
    <w:rsid w:val="00EB54EE"/>
    <w:rsid w:val="00EC0BF2"/>
    <w:rsid w:val="00EC31AE"/>
    <w:rsid w:val="00EC57AB"/>
    <w:rsid w:val="00EC6E65"/>
    <w:rsid w:val="00ED5C53"/>
    <w:rsid w:val="00EE020F"/>
    <w:rsid w:val="00EE0B7C"/>
    <w:rsid w:val="00EE3380"/>
    <w:rsid w:val="00EE45C1"/>
    <w:rsid w:val="00EE60BC"/>
    <w:rsid w:val="00EF63E0"/>
    <w:rsid w:val="00EF642C"/>
    <w:rsid w:val="00F00655"/>
    <w:rsid w:val="00F04C73"/>
    <w:rsid w:val="00F077DE"/>
    <w:rsid w:val="00F177A6"/>
    <w:rsid w:val="00F27D56"/>
    <w:rsid w:val="00F31D94"/>
    <w:rsid w:val="00F454CC"/>
    <w:rsid w:val="00F476E9"/>
    <w:rsid w:val="00F61F23"/>
    <w:rsid w:val="00F62865"/>
    <w:rsid w:val="00F6484F"/>
    <w:rsid w:val="00F73556"/>
    <w:rsid w:val="00F73D24"/>
    <w:rsid w:val="00F74316"/>
    <w:rsid w:val="00F774ED"/>
    <w:rsid w:val="00F81CC3"/>
    <w:rsid w:val="00F850E2"/>
    <w:rsid w:val="00F85DFA"/>
    <w:rsid w:val="00F901D3"/>
    <w:rsid w:val="00F95079"/>
    <w:rsid w:val="00F95BB9"/>
    <w:rsid w:val="00F9774E"/>
    <w:rsid w:val="00FA1432"/>
    <w:rsid w:val="00FA3CFC"/>
    <w:rsid w:val="00FA63E7"/>
    <w:rsid w:val="00FB0272"/>
    <w:rsid w:val="00FC1A3C"/>
    <w:rsid w:val="00FC36DD"/>
    <w:rsid w:val="00FC5FE4"/>
    <w:rsid w:val="00FC7A05"/>
    <w:rsid w:val="00FD70E2"/>
    <w:rsid w:val="00FE0721"/>
    <w:rsid w:val="00FE322A"/>
    <w:rsid w:val="00FF1A6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3866BDC-2001-4699-B85F-EA86F8EF1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621E"/>
    <w:rPr>
      <w:rFonts w:cs="Calibri"/>
      <w:sz w:val="22"/>
      <w:szCs w:val="22"/>
      <w:lang w:val="en-GB" w:eastAsia="en-US"/>
    </w:rPr>
  </w:style>
  <w:style w:type="paragraph" w:styleId="Header">
    <w:name w:val="header"/>
    <w:basedOn w:val="Normal"/>
    <w:link w:val="HeaderChar"/>
    <w:uiPriority w:val="99"/>
    <w:unhideWhenUsed/>
    <w:rsid w:val="008F0E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0EB1"/>
    <w:rPr>
      <w:rFonts w:cs="Calibri"/>
      <w:sz w:val="22"/>
      <w:szCs w:val="22"/>
      <w:lang w:val="en-GB" w:eastAsia="en-US"/>
    </w:rPr>
  </w:style>
  <w:style w:type="paragraph" w:styleId="Footer">
    <w:name w:val="footer"/>
    <w:basedOn w:val="Normal"/>
    <w:link w:val="FooterChar"/>
    <w:uiPriority w:val="99"/>
    <w:unhideWhenUsed/>
    <w:rsid w:val="008F0E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0EB1"/>
    <w:rPr>
      <w:rFonts w:cs="Calibri"/>
      <w:sz w:val="22"/>
      <w:szCs w:val="22"/>
      <w:lang w:val="en-GB" w:eastAsia="en-US"/>
    </w:rPr>
  </w:style>
  <w:style w:type="character" w:styleId="Emphasis">
    <w:name w:val="Emphasis"/>
    <w:basedOn w:val="DefaultParagraphFont"/>
    <w:uiPriority w:val="20"/>
    <w:qFormat/>
    <w:locked/>
    <w:rsid w:val="00B750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44403-6E9F-45B2-95BE-8F1EAA29C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1134</Words>
  <Characters>6470</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7589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Toefy Feizal</cp:lastModifiedBy>
  <cp:revision>2</cp:revision>
  <cp:lastPrinted>2015-02-27T14:25:00Z</cp:lastPrinted>
  <dcterms:created xsi:type="dcterms:W3CDTF">2017-07-07T04:23:00Z</dcterms:created>
  <dcterms:modified xsi:type="dcterms:W3CDTF">2017-07-07T04:23:00Z</dcterms:modified>
</cp:coreProperties>
</file>