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w:t>
      </w:r>
      <w:r w:rsidR="00E14172">
        <w:rPr>
          <w:rFonts w:ascii="Arial" w:eastAsia="Calibri" w:hAnsi="Arial" w:cs="Arial"/>
          <w:b/>
          <w:lang w:val="en-ZA"/>
        </w:rPr>
        <w:t>90</w:t>
      </w:r>
      <w:r w:rsidR="00FB7150">
        <w:rPr>
          <w:rFonts w:ascii="Arial" w:eastAsia="Calibri" w:hAnsi="Arial" w:cs="Arial"/>
          <w:b/>
          <w:lang w:val="en-ZA"/>
        </w:rPr>
        <w:t>9</w:t>
      </w:r>
    </w:p>
    <w:p w:rsidR="00FB7150" w:rsidRPr="00FB7150" w:rsidRDefault="00FB7150" w:rsidP="00641125">
      <w:pPr>
        <w:spacing w:before="100" w:beforeAutospacing="1" w:after="100" w:afterAutospacing="1" w:line="240" w:lineRule="auto"/>
        <w:ind w:left="1134" w:hanging="1134"/>
        <w:jc w:val="both"/>
        <w:outlineLvl w:val="0"/>
        <w:rPr>
          <w:rFonts w:ascii="Arial" w:hAnsi="Arial" w:cs="Arial"/>
          <w:b/>
        </w:rPr>
      </w:pPr>
      <w:r w:rsidRPr="00FB7150">
        <w:rPr>
          <w:rFonts w:ascii="Arial" w:hAnsi="Arial" w:cs="Arial"/>
          <w:b/>
        </w:rPr>
        <w:t>1909.</w:t>
      </w:r>
      <w:r w:rsidRPr="00FB7150">
        <w:rPr>
          <w:rFonts w:ascii="Arial" w:hAnsi="Arial" w:cs="Arial"/>
          <w:b/>
        </w:rPr>
        <w:tab/>
        <w:t xml:space="preserve">Mr C H H Hunsinger (DA) to ask the </w:t>
      </w:r>
      <w:r w:rsidRPr="00FB7150">
        <w:rPr>
          <w:rFonts w:ascii="Arial" w:eastAsia="Times New Roman" w:hAnsi="Arial" w:cs="Arial"/>
          <w:b/>
        </w:rPr>
        <w:t>Minister</w:t>
      </w:r>
      <w:r w:rsidRPr="00FB7150">
        <w:rPr>
          <w:rFonts w:ascii="Arial" w:hAnsi="Arial" w:cs="Arial"/>
          <w:b/>
        </w:rPr>
        <w:t xml:space="preserve"> of Transport</w:t>
      </w:r>
      <w:r w:rsidR="00311708" w:rsidRPr="00FB7150">
        <w:rPr>
          <w:rFonts w:ascii="Arial" w:hAnsi="Arial" w:cs="Arial"/>
          <w:b/>
        </w:rPr>
        <w:fldChar w:fldCharType="begin"/>
      </w:r>
      <w:r w:rsidRPr="00FB7150">
        <w:rPr>
          <w:rFonts w:ascii="Arial" w:hAnsi="Arial" w:cs="Arial"/>
        </w:rPr>
        <w:instrText xml:space="preserve"> XE "</w:instrText>
      </w:r>
      <w:r w:rsidRPr="00FB7150">
        <w:rPr>
          <w:rFonts w:ascii="Arial" w:eastAsia="Calibri" w:hAnsi="Arial" w:cs="Arial"/>
          <w:b/>
        </w:rPr>
        <w:instrText>Transport</w:instrText>
      </w:r>
      <w:r w:rsidRPr="00FB7150">
        <w:rPr>
          <w:rFonts w:ascii="Arial" w:hAnsi="Arial" w:cs="Arial"/>
        </w:rPr>
        <w:instrText xml:space="preserve">" </w:instrText>
      </w:r>
      <w:r w:rsidR="00311708" w:rsidRPr="00FB7150">
        <w:rPr>
          <w:rFonts w:ascii="Arial" w:hAnsi="Arial" w:cs="Arial"/>
          <w:b/>
        </w:rPr>
        <w:fldChar w:fldCharType="end"/>
      </w:r>
      <w:r w:rsidRPr="00FB7150">
        <w:rPr>
          <w:rFonts w:ascii="Arial" w:hAnsi="Arial" w:cs="Arial"/>
          <w:b/>
        </w:rPr>
        <w:t>:</w:t>
      </w:r>
    </w:p>
    <w:p w:rsidR="00FB7150" w:rsidRPr="00FB7150" w:rsidRDefault="00FB7150" w:rsidP="0061696B">
      <w:pPr>
        <w:spacing w:before="100" w:beforeAutospacing="1" w:after="100" w:afterAutospacing="1" w:line="240" w:lineRule="auto"/>
        <w:ind w:left="567" w:hanging="567"/>
        <w:jc w:val="both"/>
        <w:outlineLvl w:val="0"/>
        <w:rPr>
          <w:rFonts w:ascii="Arial" w:hAnsi="Arial" w:cs="Arial"/>
        </w:rPr>
      </w:pPr>
      <w:r w:rsidRPr="00FB7150">
        <w:rPr>
          <w:rFonts w:ascii="Arial" w:hAnsi="Arial" w:cs="Arial"/>
        </w:rPr>
        <w:t>(1)</w:t>
      </w:r>
      <w:r w:rsidRPr="00FB7150">
        <w:rPr>
          <w:rFonts w:ascii="Arial" w:hAnsi="Arial" w:cs="Arial"/>
        </w:rPr>
        <w:tab/>
        <w:t xml:space="preserve">What number of truck </w:t>
      </w:r>
      <w:r w:rsidRPr="00FB7150">
        <w:rPr>
          <w:rFonts w:ascii="Arial" w:hAnsi="Arial" w:cs="Arial"/>
          <w:lang w:val="en-GB"/>
        </w:rPr>
        <w:t>companies</w:t>
      </w:r>
      <w:r w:rsidRPr="00FB7150">
        <w:rPr>
          <w:rFonts w:ascii="Arial" w:hAnsi="Arial" w:cs="Arial"/>
        </w:rPr>
        <w:t xml:space="preserve"> are (a) part of the Bargaining Council and (b) not part of the Bargaining Council;</w:t>
      </w:r>
    </w:p>
    <w:p w:rsidR="00FB7150" w:rsidRPr="00FB7150" w:rsidRDefault="00FB7150" w:rsidP="0061696B">
      <w:pPr>
        <w:spacing w:before="100" w:beforeAutospacing="1" w:after="100" w:afterAutospacing="1" w:line="240" w:lineRule="auto"/>
        <w:ind w:left="567" w:hanging="567"/>
        <w:jc w:val="both"/>
        <w:outlineLvl w:val="0"/>
        <w:rPr>
          <w:rFonts w:ascii="Arial" w:hAnsi="Arial" w:cs="Arial"/>
        </w:rPr>
      </w:pPr>
      <w:r w:rsidRPr="00FB7150">
        <w:rPr>
          <w:rFonts w:ascii="Arial" w:hAnsi="Arial" w:cs="Arial"/>
        </w:rPr>
        <w:t>(2)</w:t>
      </w:r>
      <w:r w:rsidRPr="00FB7150">
        <w:rPr>
          <w:rFonts w:ascii="Arial" w:hAnsi="Arial" w:cs="Arial"/>
        </w:rPr>
        <w:tab/>
        <w:t xml:space="preserve">whether his department has conducted any studies to determine what number of truck companies in the road freight industry employed (a) documented and (b) undocumented foreign </w:t>
      </w:r>
      <w:r w:rsidRPr="00FB7150">
        <w:rPr>
          <w:rFonts w:ascii="Arial" w:hAnsi="Arial" w:cs="Arial"/>
          <w:lang w:val="en-GB"/>
        </w:rPr>
        <w:t>nationals</w:t>
      </w:r>
      <w:r w:rsidRPr="00FB7150">
        <w:rPr>
          <w:rFonts w:ascii="Arial" w:hAnsi="Arial" w:cs="Arial"/>
        </w:rPr>
        <w:t xml:space="preserve"> as truck drivers in the past three financial years; if not, does his department intend to conduct such studies; if so, what number of (i) documented and (ii) undocumented foreign nationals have been found to be employed by truck companies in the road freight sector in the specified period; </w:t>
      </w:r>
    </w:p>
    <w:p w:rsidR="00FB7150" w:rsidRDefault="00FB7150" w:rsidP="00641125">
      <w:pPr>
        <w:spacing w:before="100" w:beforeAutospacing="1" w:after="100" w:afterAutospacing="1"/>
        <w:ind w:left="567" w:hanging="567"/>
        <w:jc w:val="both"/>
        <w:outlineLvl w:val="0"/>
        <w:rPr>
          <w:rFonts w:ascii="Arial" w:eastAsia="Times New Roman" w:hAnsi="Arial" w:cs="Arial"/>
        </w:rPr>
      </w:pPr>
      <w:r w:rsidRPr="00FB7150">
        <w:rPr>
          <w:rFonts w:ascii="Arial" w:hAnsi="Arial" w:cs="Arial"/>
        </w:rPr>
        <w:t>(3)</w:t>
      </w:r>
      <w:r w:rsidRPr="00FB7150">
        <w:rPr>
          <w:rFonts w:ascii="Arial" w:hAnsi="Arial" w:cs="Arial"/>
        </w:rPr>
        <w:tab/>
        <w:t>whether his department has taken any steps against any truck company for illegally employing undocumented foreign nationals as truck drivers; if not, why not; if so, what are the relevant details?</w:t>
      </w:r>
      <w:r w:rsidRPr="00FB7150">
        <w:rPr>
          <w:rFonts w:ascii="Arial" w:eastAsia="Times New Roman" w:hAnsi="Arial" w:cs="Arial"/>
        </w:rPr>
        <w:t>NW2424E</w:t>
      </w:r>
    </w:p>
    <w:p w:rsidR="00936505" w:rsidRDefault="00B22DBD" w:rsidP="00641125">
      <w:pPr>
        <w:tabs>
          <w:tab w:val="left" w:pos="567"/>
        </w:tabs>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b/>
        <w:t>REPLY</w:t>
      </w:r>
      <w:r w:rsidR="003B3247">
        <w:rPr>
          <w:rFonts w:ascii="Arial" w:eastAsia="Calibri" w:hAnsi="Arial" w:cs="Arial"/>
          <w:b/>
          <w:lang w:val="en-ZA"/>
        </w:rPr>
        <w:t>:</w:t>
      </w:r>
    </w:p>
    <w:p w:rsidR="00B22DBD" w:rsidRPr="00C7418F" w:rsidRDefault="00573574" w:rsidP="00641125">
      <w:pPr>
        <w:pStyle w:val="ListParagraph"/>
        <w:numPr>
          <w:ilvl w:val="0"/>
          <w:numId w:val="3"/>
        </w:numPr>
        <w:spacing w:before="100" w:beforeAutospacing="1" w:after="100" w:afterAutospacing="1"/>
        <w:ind w:left="567" w:hanging="567"/>
        <w:jc w:val="both"/>
        <w:outlineLvl w:val="0"/>
        <w:rPr>
          <w:rFonts w:ascii="Arial" w:eastAsia="Calibri" w:hAnsi="Arial" w:cs="Arial"/>
          <w:lang w:val="en-ZA"/>
        </w:rPr>
      </w:pPr>
      <w:r>
        <w:rPr>
          <w:rFonts w:ascii="Arial" w:hAnsi="Arial" w:cs="Arial"/>
        </w:rPr>
        <w:t>The information sourced from the Bargaining Council states that</w:t>
      </w:r>
      <w:r w:rsidR="004C19A8">
        <w:rPr>
          <w:rFonts w:ascii="Arial" w:hAnsi="Arial" w:cs="Arial"/>
        </w:rPr>
        <w:t xml:space="preserve"> are (a) </w:t>
      </w:r>
      <w:r w:rsidR="004C19A8" w:rsidRPr="004C19A8">
        <w:rPr>
          <w:rFonts w:ascii="Arial" w:hAnsi="Arial" w:cs="Arial"/>
        </w:rPr>
        <w:t xml:space="preserve">3121 truck companies that are currently registered with the Bargaining Council. </w:t>
      </w:r>
      <w:r w:rsidR="004C19A8">
        <w:rPr>
          <w:rFonts w:ascii="Arial" w:hAnsi="Arial" w:cs="Arial"/>
        </w:rPr>
        <w:t xml:space="preserve">(b) the number </w:t>
      </w:r>
      <w:r w:rsidR="00A97799">
        <w:rPr>
          <w:rFonts w:ascii="Arial" w:hAnsi="Arial" w:cs="Arial"/>
        </w:rPr>
        <w:t xml:space="preserve">of </w:t>
      </w:r>
      <w:r w:rsidR="004C19A8">
        <w:rPr>
          <w:rFonts w:ascii="Arial" w:hAnsi="Arial" w:cs="Arial"/>
        </w:rPr>
        <w:t xml:space="preserve">truck companies not part of the </w:t>
      </w:r>
      <w:r w:rsidR="004C19A8" w:rsidRPr="004C19A8">
        <w:rPr>
          <w:rFonts w:ascii="Arial" w:hAnsi="Arial" w:cs="Arial"/>
        </w:rPr>
        <w:t xml:space="preserve">Bargaining Council </w:t>
      </w:r>
      <w:r w:rsidR="004C19A8">
        <w:rPr>
          <w:rFonts w:ascii="Arial" w:hAnsi="Arial" w:cs="Arial"/>
        </w:rPr>
        <w:t xml:space="preserve">remains unknown as the </w:t>
      </w:r>
      <w:r w:rsidR="00C7418F">
        <w:rPr>
          <w:rFonts w:ascii="Arial" w:hAnsi="Arial" w:cs="Arial"/>
        </w:rPr>
        <w:t>it (</w:t>
      </w:r>
      <w:r w:rsidR="004C19A8">
        <w:rPr>
          <w:rFonts w:ascii="Arial" w:hAnsi="Arial" w:cs="Arial"/>
        </w:rPr>
        <w:t>Bargaining Council</w:t>
      </w:r>
      <w:r w:rsidR="00C7418F">
        <w:rPr>
          <w:rFonts w:ascii="Arial" w:hAnsi="Arial" w:cs="Arial"/>
        </w:rPr>
        <w:t>)</w:t>
      </w:r>
      <w:r w:rsidR="004C19A8" w:rsidRPr="004C19A8">
        <w:rPr>
          <w:rFonts w:ascii="Arial" w:hAnsi="Arial" w:cs="Arial"/>
        </w:rPr>
        <w:t xml:space="preserve">keeps information on companies that are registered within its </w:t>
      </w:r>
      <w:r w:rsidR="00C7418F" w:rsidRPr="004C19A8">
        <w:rPr>
          <w:rFonts w:ascii="Arial" w:hAnsi="Arial" w:cs="Arial"/>
        </w:rPr>
        <w:t>scope.</w:t>
      </w:r>
      <w:r w:rsidR="00C7418F">
        <w:rPr>
          <w:rFonts w:ascii="Arial" w:hAnsi="Arial" w:cs="Arial"/>
        </w:rPr>
        <w:t xml:space="preserve"> It must be noted the Bargaining Council for Road Freight and Logistics has jurisdiction only on truck companies that fall within its scope, associated for transporting of goods for hire or reward</w:t>
      </w:r>
    </w:p>
    <w:p w:rsidR="00C7418F" w:rsidRDefault="00C7418F" w:rsidP="00641125">
      <w:pPr>
        <w:pStyle w:val="ListParagraph"/>
        <w:spacing w:before="100" w:beforeAutospacing="1" w:after="100" w:afterAutospacing="1" w:line="240" w:lineRule="auto"/>
        <w:ind w:left="567" w:hanging="567"/>
        <w:jc w:val="both"/>
        <w:outlineLvl w:val="0"/>
        <w:rPr>
          <w:rFonts w:ascii="Arial" w:eastAsia="Calibri" w:hAnsi="Arial" w:cs="Arial"/>
          <w:lang w:val="en-ZA"/>
        </w:rPr>
      </w:pPr>
    </w:p>
    <w:p w:rsidR="00FD4FB2" w:rsidRDefault="003140D6" w:rsidP="00641125">
      <w:pPr>
        <w:pStyle w:val="ListParagraph"/>
        <w:numPr>
          <w:ilvl w:val="0"/>
          <w:numId w:val="3"/>
        </w:numPr>
        <w:spacing w:before="100" w:beforeAutospacing="1" w:after="100" w:afterAutospacing="1"/>
        <w:ind w:left="567" w:hanging="567"/>
        <w:jc w:val="both"/>
        <w:outlineLvl w:val="0"/>
        <w:rPr>
          <w:rFonts w:ascii="Arial" w:eastAsia="Calibri" w:hAnsi="Arial" w:cs="Arial"/>
          <w:lang w:val="en-ZA"/>
        </w:rPr>
      </w:pPr>
      <w:r>
        <w:rPr>
          <w:rFonts w:ascii="Arial" w:eastAsia="Calibri" w:hAnsi="Arial" w:cs="Arial"/>
          <w:lang w:val="en-ZA"/>
        </w:rPr>
        <w:t>The Department of Transport has not conducted any study in this regard. It must be stated that this is purely a labour ma</w:t>
      </w:r>
      <w:r w:rsidR="00FD4FB2">
        <w:rPr>
          <w:rFonts w:ascii="Arial" w:eastAsia="Calibri" w:hAnsi="Arial" w:cs="Arial"/>
          <w:lang w:val="en-ZA"/>
        </w:rPr>
        <w:t>tter and the Department of Employment and Labour has since taken the lead in addressing this issue so much so that the Department of Transport forms part of an Interministerial Committee appointed by Cabinet as per its decision of 15 July 2020, copy of which has been attached hereto for ease of reference.</w:t>
      </w:r>
    </w:p>
    <w:p w:rsidR="00FD4FB2" w:rsidRPr="00FD4FB2" w:rsidRDefault="00FD4FB2" w:rsidP="00641125">
      <w:pPr>
        <w:pStyle w:val="ListParagraph"/>
        <w:spacing w:line="240" w:lineRule="auto"/>
        <w:ind w:left="567" w:hanging="567"/>
        <w:rPr>
          <w:rFonts w:ascii="Arial" w:eastAsia="Calibri" w:hAnsi="Arial" w:cs="Arial"/>
          <w:lang w:val="en-ZA"/>
        </w:rPr>
      </w:pPr>
    </w:p>
    <w:p w:rsidR="001E7C33" w:rsidRDefault="001E7C33" w:rsidP="00641125">
      <w:pPr>
        <w:pStyle w:val="ListParagraph"/>
        <w:numPr>
          <w:ilvl w:val="0"/>
          <w:numId w:val="3"/>
        </w:numPr>
        <w:spacing w:before="100" w:beforeAutospacing="1" w:after="100" w:afterAutospacing="1"/>
        <w:ind w:left="567" w:hanging="567"/>
        <w:jc w:val="both"/>
        <w:outlineLvl w:val="0"/>
        <w:rPr>
          <w:rFonts w:ascii="Arial" w:eastAsia="Calibri" w:hAnsi="Arial" w:cs="Arial"/>
          <w:lang w:val="en-ZA"/>
        </w:rPr>
      </w:pPr>
      <w:r>
        <w:rPr>
          <w:rFonts w:ascii="Arial" w:eastAsia="Calibri" w:hAnsi="Arial" w:cs="Arial"/>
          <w:lang w:val="en-ZA"/>
        </w:rPr>
        <w:t>On an ongoing basis</w:t>
      </w:r>
      <w:r w:rsidR="00C7418F">
        <w:rPr>
          <w:rFonts w:ascii="Arial" w:eastAsia="Calibri" w:hAnsi="Arial" w:cs="Arial"/>
          <w:lang w:val="en-ZA"/>
        </w:rPr>
        <w:t xml:space="preserve">an </w:t>
      </w:r>
      <w:r>
        <w:rPr>
          <w:rFonts w:ascii="Arial" w:eastAsia="Calibri" w:hAnsi="Arial" w:cs="Arial"/>
          <w:lang w:val="en-ZA"/>
        </w:rPr>
        <w:t>i</w:t>
      </w:r>
      <w:r w:rsidR="00B22DBD">
        <w:rPr>
          <w:rFonts w:ascii="Arial" w:eastAsia="Calibri" w:hAnsi="Arial" w:cs="Arial"/>
          <w:lang w:val="en-ZA"/>
        </w:rPr>
        <w:t xml:space="preserve">ntegrated and </w:t>
      </w:r>
      <w:r>
        <w:rPr>
          <w:rFonts w:ascii="Arial" w:eastAsia="Calibri" w:hAnsi="Arial" w:cs="Arial"/>
          <w:lang w:val="en-ZA"/>
        </w:rPr>
        <w:t>m</w:t>
      </w:r>
      <w:r w:rsidR="00B22DBD">
        <w:rPr>
          <w:rFonts w:ascii="Arial" w:eastAsia="Calibri" w:hAnsi="Arial" w:cs="Arial"/>
          <w:lang w:val="en-ZA"/>
        </w:rPr>
        <w:t xml:space="preserve">ultidisciplinary Joint Law Enforcements </w:t>
      </w:r>
      <w:r>
        <w:rPr>
          <w:rFonts w:ascii="Arial" w:eastAsia="Calibri" w:hAnsi="Arial" w:cs="Arial"/>
          <w:lang w:val="en-ZA"/>
        </w:rPr>
        <w:t xml:space="preserve">and Compliance Inspections were conducted between 01 September 2019 to 31 March </w:t>
      </w:r>
      <w:r w:rsidRPr="00C36752">
        <w:rPr>
          <w:rFonts w:ascii="Arial" w:eastAsia="Calibri" w:hAnsi="Arial" w:cs="Arial"/>
          <w:lang w:val="en-ZA"/>
        </w:rPr>
        <w:t xml:space="preserve">2020 </w:t>
      </w:r>
      <w:r w:rsidR="00C36752" w:rsidRPr="00C36752">
        <w:rPr>
          <w:rFonts w:ascii="Arial" w:eastAsia="Calibri" w:hAnsi="Arial" w:cs="Arial"/>
          <w:color w:val="353838"/>
          <w:shd w:val="clear" w:color="auto" w:fill="FFFFFF" w:themeFill="background1"/>
        </w:rPr>
        <w:t xml:space="preserve">by the responsible Law Enforcement Teams from SAPA, </w:t>
      </w:r>
      <w:r w:rsidR="00C36752">
        <w:rPr>
          <w:rFonts w:ascii="Arial" w:eastAsia="Calibri" w:hAnsi="Arial" w:cs="Arial"/>
          <w:color w:val="353838"/>
          <w:shd w:val="clear" w:color="auto" w:fill="FFFFFF" w:themeFill="background1"/>
        </w:rPr>
        <w:t>Dept. of Employment and La</w:t>
      </w:r>
      <w:r w:rsidR="00C36752" w:rsidRPr="00C36752">
        <w:rPr>
          <w:rFonts w:ascii="Arial" w:eastAsia="Calibri" w:hAnsi="Arial" w:cs="Arial"/>
          <w:color w:val="353838"/>
          <w:shd w:val="clear" w:color="auto" w:fill="FFFFFF" w:themeFill="background1"/>
        </w:rPr>
        <w:t>bour, Home Affairs and Traffic Authorities with</w:t>
      </w:r>
      <w:r w:rsidR="00C36752">
        <w:rPr>
          <w:rFonts w:ascii="Arial" w:eastAsia="Calibri" w:hAnsi="Arial" w:cs="Arial"/>
          <w:color w:val="353838"/>
        </w:rPr>
        <w:t xml:space="preserve"> the following outcomes</w:t>
      </w:r>
      <w:r>
        <w:rPr>
          <w:rFonts w:ascii="Arial" w:eastAsia="Calibri" w:hAnsi="Arial" w:cs="Arial"/>
          <w:lang w:val="en-ZA"/>
        </w:rPr>
        <w:t>:</w:t>
      </w:r>
    </w:p>
    <w:p w:rsidR="001E7C33" w:rsidRPr="001E7C33" w:rsidRDefault="001E7C33" w:rsidP="00641125">
      <w:pPr>
        <w:pStyle w:val="ListParagraph"/>
        <w:spacing w:after="0"/>
        <w:rPr>
          <w:rFonts w:ascii="Arial" w:eastAsia="Calibri" w:hAnsi="Arial" w:cs="Arial"/>
          <w:lang w:val="en-ZA"/>
        </w:rPr>
      </w:pPr>
    </w:p>
    <w:p w:rsidR="001E7C33" w:rsidRDefault="001E7C33" w:rsidP="00641125">
      <w:pPr>
        <w:pStyle w:val="ListParagraph"/>
        <w:spacing w:before="100" w:beforeAutospacing="1" w:after="100" w:afterAutospacing="1"/>
        <w:ind w:left="567"/>
        <w:jc w:val="both"/>
        <w:outlineLvl w:val="0"/>
        <w:rPr>
          <w:rFonts w:ascii="Arial" w:eastAsia="Calibri" w:hAnsi="Arial" w:cs="Arial"/>
          <w:lang w:val="en-ZA"/>
        </w:rPr>
      </w:pPr>
      <w:r>
        <w:rPr>
          <w:rFonts w:ascii="Arial" w:eastAsia="Calibri" w:hAnsi="Arial" w:cs="Arial"/>
          <w:lang w:val="en-ZA"/>
        </w:rPr>
        <w:t xml:space="preserve">In KZN 26 </w:t>
      </w:r>
      <w:r w:rsidR="001A5049">
        <w:rPr>
          <w:rFonts w:ascii="Arial" w:eastAsia="Calibri" w:hAnsi="Arial" w:cs="Arial"/>
          <w:lang w:val="en-ZA"/>
        </w:rPr>
        <w:t>roadblocks</w:t>
      </w:r>
      <w:r>
        <w:rPr>
          <w:rFonts w:ascii="Arial" w:eastAsia="Calibri" w:hAnsi="Arial" w:cs="Arial"/>
          <w:lang w:val="en-ZA"/>
        </w:rPr>
        <w:t xml:space="preserve"> were conducted;</w:t>
      </w:r>
    </w:p>
    <w:p w:rsidR="001E7C33" w:rsidRDefault="001E7C33" w:rsidP="00641125">
      <w:pPr>
        <w:pStyle w:val="ListParagraph"/>
        <w:spacing w:before="100" w:beforeAutospacing="1" w:after="100" w:afterAutospacing="1"/>
        <w:ind w:left="567"/>
        <w:jc w:val="both"/>
        <w:outlineLvl w:val="0"/>
        <w:rPr>
          <w:rFonts w:ascii="Arial" w:eastAsia="Calibri" w:hAnsi="Arial" w:cs="Arial"/>
          <w:lang w:val="en-ZA"/>
        </w:rPr>
      </w:pPr>
      <w:r>
        <w:rPr>
          <w:rFonts w:ascii="Arial" w:eastAsia="Calibri" w:hAnsi="Arial" w:cs="Arial"/>
          <w:lang w:val="en-ZA"/>
        </w:rPr>
        <w:t>23 Employers were charged;</w:t>
      </w:r>
    </w:p>
    <w:p w:rsidR="001E7C33" w:rsidRDefault="001E7C33" w:rsidP="00641125">
      <w:pPr>
        <w:pStyle w:val="ListParagraph"/>
        <w:spacing w:before="100" w:beforeAutospacing="1" w:after="100" w:afterAutospacing="1"/>
        <w:ind w:left="567"/>
        <w:jc w:val="both"/>
        <w:outlineLvl w:val="0"/>
        <w:rPr>
          <w:rFonts w:ascii="Arial" w:eastAsia="Calibri" w:hAnsi="Arial" w:cs="Arial"/>
          <w:lang w:val="en-ZA"/>
        </w:rPr>
      </w:pPr>
      <w:r>
        <w:rPr>
          <w:rFonts w:ascii="Arial" w:eastAsia="Calibri" w:hAnsi="Arial" w:cs="Arial"/>
          <w:lang w:val="en-ZA"/>
        </w:rPr>
        <w:t>262 undocumented truck drivers were charged; and</w:t>
      </w:r>
    </w:p>
    <w:p w:rsidR="00B22DBD" w:rsidRDefault="001E7C33" w:rsidP="00641125">
      <w:pPr>
        <w:pStyle w:val="ListParagraph"/>
        <w:spacing w:before="100" w:beforeAutospacing="1" w:after="100" w:afterAutospacing="1"/>
        <w:ind w:left="567"/>
        <w:jc w:val="both"/>
        <w:outlineLvl w:val="0"/>
        <w:rPr>
          <w:rFonts w:ascii="Arial" w:eastAsia="Calibri" w:hAnsi="Arial" w:cs="Arial"/>
          <w:lang w:val="en-ZA"/>
        </w:rPr>
      </w:pPr>
      <w:r>
        <w:rPr>
          <w:rFonts w:ascii="Arial" w:eastAsia="Calibri" w:hAnsi="Arial" w:cs="Arial"/>
          <w:lang w:val="en-ZA"/>
        </w:rPr>
        <w:t>35 inspections at trucking companies were conducted.</w:t>
      </w:r>
    </w:p>
    <w:p w:rsidR="00C36752" w:rsidRDefault="00C36752" w:rsidP="00C36752">
      <w:pPr>
        <w:pStyle w:val="ListParagraph"/>
        <w:spacing w:before="100" w:beforeAutospacing="1" w:after="100" w:afterAutospacing="1" w:line="240" w:lineRule="auto"/>
        <w:ind w:left="567"/>
        <w:jc w:val="both"/>
        <w:outlineLvl w:val="0"/>
        <w:rPr>
          <w:rFonts w:ascii="Arial" w:eastAsia="Calibri" w:hAnsi="Arial" w:cs="Arial"/>
          <w:lang w:val="en-ZA"/>
        </w:rPr>
      </w:pPr>
    </w:p>
    <w:p w:rsidR="001E7C33" w:rsidRPr="001E7C33" w:rsidRDefault="001E7C33" w:rsidP="00641125">
      <w:pPr>
        <w:pStyle w:val="ListParagraph"/>
        <w:spacing w:before="100" w:beforeAutospacing="1" w:after="100" w:afterAutospacing="1"/>
        <w:ind w:left="567"/>
        <w:jc w:val="both"/>
        <w:outlineLvl w:val="0"/>
        <w:rPr>
          <w:rFonts w:ascii="Arial" w:eastAsia="Calibri" w:hAnsi="Arial" w:cs="Arial"/>
          <w:lang w:val="en-ZA"/>
        </w:rPr>
      </w:pPr>
      <w:r>
        <w:rPr>
          <w:rFonts w:ascii="Arial" w:eastAsia="Calibri" w:hAnsi="Arial" w:cs="Arial"/>
          <w:lang w:val="en-ZA"/>
        </w:rPr>
        <w:t xml:space="preserve">The above Joint Law Enforcements and Compliance Inspections were conducted by Department Home Affairs; Department of Employment and Labour; </w:t>
      </w:r>
      <w:r w:rsidR="00692545">
        <w:rPr>
          <w:rFonts w:ascii="Arial" w:eastAsia="Calibri" w:hAnsi="Arial" w:cs="Arial"/>
          <w:lang w:val="en-ZA"/>
        </w:rPr>
        <w:t>Traffic Authorities,</w:t>
      </w:r>
      <w:r>
        <w:rPr>
          <w:rFonts w:ascii="Arial" w:eastAsia="Calibri" w:hAnsi="Arial" w:cs="Arial"/>
          <w:lang w:val="en-ZA"/>
        </w:rPr>
        <w:t xml:space="preserve"> South </w:t>
      </w:r>
      <w:r w:rsidR="004C19A8">
        <w:rPr>
          <w:rFonts w:ascii="Arial" w:eastAsia="Calibri" w:hAnsi="Arial" w:cs="Arial"/>
          <w:lang w:val="en-ZA"/>
        </w:rPr>
        <w:t>African Police Service;</w:t>
      </w:r>
      <w:r w:rsidR="00DD74C3">
        <w:rPr>
          <w:rFonts w:ascii="Arial" w:eastAsia="Calibri" w:hAnsi="Arial" w:cs="Arial"/>
          <w:lang w:val="en-ZA"/>
        </w:rPr>
        <w:t xml:space="preserve"> Metro Police and the Bargaining Council</w:t>
      </w:r>
      <w:r w:rsidR="004C055D">
        <w:rPr>
          <w:rFonts w:ascii="Arial" w:eastAsia="Calibri" w:hAnsi="Arial" w:cs="Arial"/>
          <w:lang w:val="en-ZA"/>
        </w:rPr>
        <w:t>.</w:t>
      </w:r>
    </w:p>
    <w:sectPr w:rsidR="001E7C33" w:rsidRPr="001E7C33" w:rsidSect="00C36752">
      <w:headerReference w:type="even" r:id="rId8"/>
      <w:headerReference w:type="default" r:id="rId9"/>
      <w:footerReference w:type="even" r:id="rId10"/>
      <w:footerReference w:type="default" r:id="rId11"/>
      <w:headerReference w:type="first" r:id="rId12"/>
      <w:footerReference w:type="first" r:id="rId13"/>
      <w:pgSz w:w="12240" w:h="15840"/>
      <w:pgMar w:top="709" w:right="1041"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9C6" w:rsidRDefault="000A79C6" w:rsidP="00DB1508">
      <w:pPr>
        <w:spacing w:after="0" w:line="240" w:lineRule="auto"/>
      </w:pPr>
      <w:r>
        <w:separator/>
      </w:r>
    </w:p>
  </w:endnote>
  <w:endnote w:type="continuationSeparator" w:id="1">
    <w:p w:rsidR="000A79C6" w:rsidRDefault="000A79C6"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33" w:rsidRDefault="001E7C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33" w:rsidRDefault="001E7C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33" w:rsidRDefault="001E7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9C6" w:rsidRDefault="000A79C6" w:rsidP="00DB1508">
      <w:pPr>
        <w:spacing w:after="0" w:line="240" w:lineRule="auto"/>
      </w:pPr>
      <w:r>
        <w:separator/>
      </w:r>
    </w:p>
  </w:footnote>
  <w:footnote w:type="continuationSeparator" w:id="1">
    <w:p w:rsidR="000A79C6" w:rsidRDefault="000A79C6" w:rsidP="00DB1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33" w:rsidRDefault="001E7C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33" w:rsidRDefault="001E7C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33" w:rsidRDefault="001E7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4A1"/>
    <w:multiLevelType w:val="hybridMultilevel"/>
    <w:tmpl w:val="E12CFD3A"/>
    <w:lvl w:ilvl="0" w:tplc="DDFEE13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E6652B"/>
    <w:multiLevelType w:val="hybridMultilevel"/>
    <w:tmpl w:val="C87CFAB4"/>
    <w:lvl w:ilvl="0" w:tplc="3D961BD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nsid w:val="78A10C7B"/>
    <w:multiLevelType w:val="hybridMultilevel"/>
    <w:tmpl w:val="840C68A8"/>
    <w:lvl w:ilvl="0" w:tplc="622A3B9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A79C6"/>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A5049"/>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E7C33"/>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5355"/>
    <w:rsid w:val="00247ECC"/>
    <w:rsid w:val="00251BC9"/>
    <w:rsid w:val="0025261D"/>
    <w:rsid w:val="00253BA7"/>
    <w:rsid w:val="002606E1"/>
    <w:rsid w:val="00261077"/>
    <w:rsid w:val="00261D30"/>
    <w:rsid w:val="00275EB5"/>
    <w:rsid w:val="002800B5"/>
    <w:rsid w:val="002814F9"/>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C715B"/>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1708"/>
    <w:rsid w:val="003130D1"/>
    <w:rsid w:val="003140D6"/>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247"/>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27447"/>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55D"/>
    <w:rsid w:val="004C0992"/>
    <w:rsid w:val="004C1215"/>
    <w:rsid w:val="004C19A8"/>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74"/>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696B"/>
    <w:rsid w:val="00617B5C"/>
    <w:rsid w:val="00633A4B"/>
    <w:rsid w:val="00637B39"/>
    <w:rsid w:val="00641125"/>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92545"/>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C325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6EB"/>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5BB5"/>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97799"/>
    <w:rsid w:val="00AA23E8"/>
    <w:rsid w:val="00AA4667"/>
    <w:rsid w:val="00AA66FD"/>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4E5E"/>
    <w:rsid w:val="00B1547F"/>
    <w:rsid w:val="00B177F2"/>
    <w:rsid w:val="00B205F4"/>
    <w:rsid w:val="00B21162"/>
    <w:rsid w:val="00B21C1C"/>
    <w:rsid w:val="00B223DD"/>
    <w:rsid w:val="00B22DB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05A0B"/>
    <w:rsid w:val="00C20220"/>
    <w:rsid w:val="00C202CB"/>
    <w:rsid w:val="00C2148A"/>
    <w:rsid w:val="00C221EA"/>
    <w:rsid w:val="00C30BAC"/>
    <w:rsid w:val="00C32D6D"/>
    <w:rsid w:val="00C33C1E"/>
    <w:rsid w:val="00C36752"/>
    <w:rsid w:val="00C456F7"/>
    <w:rsid w:val="00C47AFA"/>
    <w:rsid w:val="00C50D10"/>
    <w:rsid w:val="00C528C8"/>
    <w:rsid w:val="00C53011"/>
    <w:rsid w:val="00C602C7"/>
    <w:rsid w:val="00C610FA"/>
    <w:rsid w:val="00C6207A"/>
    <w:rsid w:val="00C62268"/>
    <w:rsid w:val="00C63A7F"/>
    <w:rsid w:val="00C64770"/>
    <w:rsid w:val="00C731ED"/>
    <w:rsid w:val="00C7418F"/>
    <w:rsid w:val="00C75372"/>
    <w:rsid w:val="00C81CA9"/>
    <w:rsid w:val="00C81DAE"/>
    <w:rsid w:val="00C92817"/>
    <w:rsid w:val="00CA3593"/>
    <w:rsid w:val="00CB3739"/>
    <w:rsid w:val="00CB5EC8"/>
    <w:rsid w:val="00CB6278"/>
    <w:rsid w:val="00CB640B"/>
    <w:rsid w:val="00CC164A"/>
    <w:rsid w:val="00CC3B34"/>
    <w:rsid w:val="00CC7E6D"/>
    <w:rsid w:val="00CE1573"/>
    <w:rsid w:val="00CE4D19"/>
    <w:rsid w:val="00CE54D8"/>
    <w:rsid w:val="00CE7A26"/>
    <w:rsid w:val="00CF141E"/>
    <w:rsid w:val="00CF4661"/>
    <w:rsid w:val="00CF5BC7"/>
    <w:rsid w:val="00D00DA4"/>
    <w:rsid w:val="00D02A71"/>
    <w:rsid w:val="00D02BE4"/>
    <w:rsid w:val="00D10224"/>
    <w:rsid w:val="00D12E4F"/>
    <w:rsid w:val="00D16ACF"/>
    <w:rsid w:val="00D17AFC"/>
    <w:rsid w:val="00D222DF"/>
    <w:rsid w:val="00D226B5"/>
    <w:rsid w:val="00D236B7"/>
    <w:rsid w:val="00D2470F"/>
    <w:rsid w:val="00D40B89"/>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D78"/>
    <w:rsid w:val="00DD54BB"/>
    <w:rsid w:val="00DD74C3"/>
    <w:rsid w:val="00DE5D58"/>
    <w:rsid w:val="00DE68BF"/>
    <w:rsid w:val="00DF12CE"/>
    <w:rsid w:val="00DF32BB"/>
    <w:rsid w:val="00DF3C4B"/>
    <w:rsid w:val="00DF4704"/>
    <w:rsid w:val="00DF6F27"/>
    <w:rsid w:val="00E00BA3"/>
    <w:rsid w:val="00E01A37"/>
    <w:rsid w:val="00E04B55"/>
    <w:rsid w:val="00E04E3B"/>
    <w:rsid w:val="00E108DA"/>
    <w:rsid w:val="00E1127E"/>
    <w:rsid w:val="00E14172"/>
    <w:rsid w:val="00E1481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017"/>
    <w:rsid w:val="00F13E46"/>
    <w:rsid w:val="00F1401B"/>
    <w:rsid w:val="00F1568A"/>
    <w:rsid w:val="00F17327"/>
    <w:rsid w:val="00F176CD"/>
    <w:rsid w:val="00F25A2B"/>
    <w:rsid w:val="00F30EBA"/>
    <w:rsid w:val="00F33DA9"/>
    <w:rsid w:val="00F401E2"/>
    <w:rsid w:val="00F4106F"/>
    <w:rsid w:val="00F41319"/>
    <w:rsid w:val="00F44FEB"/>
    <w:rsid w:val="00F47756"/>
    <w:rsid w:val="00F477AC"/>
    <w:rsid w:val="00F47BB5"/>
    <w:rsid w:val="00F510D7"/>
    <w:rsid w:val="00F51C2F"/>
    <w:rsid w:val="00F52590"/>
    <w:rsid w:val="00F526AD"/>
    <w:rsid w:val="00F53E05"/>
    <w:rsid w:val="00F54D10"/>
    <w:rsid w:val="00F5526F"/>
    <w:rsid w:val="00F55E0C"/>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4FB2"/>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7698-CC2F-4218-894E-C8DF88D5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2020-08-25T07:58:00Z</cp:lastPrinted>
  <dcterms:created xsi:type="dcterms:W3CDTF">2020-09-03T13:50:00Z</dcterms:created>
  <dcterms:modified xsi:type="dcterms:W3CDTF">2020-09-03T13:50:00Z</dcterms:modified>
</cp:coreProperties>
</file>