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4771E0">
        <w:rPr>
          <w:rFonts w:ascii="Times New Roman" w:hAnsi="Times New Roman" w:cs="Times New Roman"/>
          <w:b/>
          <w:sz w:val="24"/>
          <w:szCs w:val="24"/>
        </w:rPr>
        <w:t xml:space="preserve"> 1907</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00D7D">
        <w:rPr>
          <w:rFonts w:ascii="Times New Roman" w:hAnsi="Times New Roman" w:cs="Times New Roman"/>
          <w:b/>
          <w:sz w:val="24"/>
          <w:szCs w:val="24"/>
          <w:u w:val="single"/>
        </w:rPr>
        <w:t>F INTERNAL QUESTION PAPER: 23</w:t>
      </w:r>
      <w:r w:rsidR="00667A76">
        <w:rPr>
          <w:rFonts w:ascii="Times New Roman" w:hAnsi="Times New Roman" w:cs="Times New Roman"/>
          <w:b/>
          <w:sz w:val="24"/>
          <w:szCs w:val="24"/>
          <w:u w:val="single"/>
        </w:rPr>
        <w:t>/06</w:t>
      </w:r>
      <w:r w:rsidR="004E39FB">
        <w:rPr>
          <w:rFonts w:ascii="Times New Roman" w:hAnsi="Times New Roman" w:cs="Times New Roman"/>
          <w:b/>
          <w:sz w:val="24"/>
          <w:szCs w:val="24"/>
          <w:u w:val="single"/>
        </w:rPr>
        <w:t>/2017</w:t>
      </w:r>
    </w:p>
    <w:p w:rsidR="006D7B63" w:rsidRDefault="00400D7D">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23</w:t>
      </w:r>
      <w:r w:rsidR="004E39FB">
        <w:rPr>
          <w:rFonts w:ascii="Times New Roman" w:hAnsi="Times New Roman" w:cs="Times New Roman"/>
          <w:b/>
          <w:sz w:val="24"/>
          <w:szCs w:val="24"/>
          <w:u w:val="single"/>
        </w:rPr>
        <w:t>/2017</w:t>
      </w:r>
    </w:p>
    <w:p w:rsidR="004771E0" w:rsidRPr="004771E0" w:rsidRDefault="004771E0" w:rsidP="004771E0">
      <w:pPr>
        <w:spacing w:before="100" w:beforeAutospacing="1" w:after="100" w:afterAutospacing="1" w:line="240" w:lineRule="auto"/>
        <w:ind w:left="816" w:hanging="816"/>
        <w:rPr>
          <w:rFonts w:ascii="Times New Roman" w:eastAsia="Calibri" w:hAnsi="Times New Roman" w:cs="Times New Roman"/>
          <w:sz w:val="24"/>
          <w:szCs w:val="24"/>
          <w:lang w:val="en-GB"/>
        </w:rPr>
      </w:pPr>
      <w:r w:rsidRPr="004771E0">
        <w:rPr>
          <w:rFonts w:ascii="Times New Roman" w:eastAsia="Calibri" w:hAnsi="Times New Roman" w:cs="Times New Roman"/>
          <w:b/>
          <w:sz w:val="24"/>
          <w:szCs w:val="24"/>
          <w:lang w:val="en-GB"/>
        </w:rPr>
        <w:t>1907.</w:t>
      </w:r>
      <w:r w:rsidRPr="004771E0">
        <w:rPr>
          <w:rFonts w:ascii="Times New Roman" w:eastAsia="Calibri" w:hAnsi="Times New Roman" w:cs="Times New Roman"/>
          <w:b/>
          <w:sz w:val="24"/>
          <w:szCs w:val="24"/>
          <w:lang w:val="en-GB"/>
        </w:rPr>
        <w:tab/>
        <w:t xml:space="preserve">Ms N R </w:t>
      </w:r>
      <w:r w:rsidRPr="004771E0">
        <w:rPr>
          <w:rFonts w:ascii="Times New Roman" w:eastAsia="Calibri" w:hAnsi="Times New Roman" w:cs="Times New Roman"/>
          <w:b/>
          <w:sz w:val="24"/>
          <w:szCs w:val="24"/>
          <w:lang w:val="af-ZA"/>
        </w:rPr>
        <w:t>Mashabela</w:t>
      </w:r>
      <w:r w:rsidRPr="004771E0">
        <w:rPr>
          <w:rFonts w:ascii="Times New Roman" w:eastAsia="Calibri" w:hAnsi="Times New Roman" w:cs="Times New Roman"/>
          <w:b/>
          <w:sz w:val="24"/>
          <w:szCs w:val="24"/>
          <w:lang w:val="en-GB"/>
        </w:rPr>
        <w:t xml:space="preserve"> (EFF) to ask the Minister of Basic Education:</w:t>
      </w:r>
    </w:p>
    <w:p w:rsidR="004771E0" w:rsidRDefault="004771E0" w:rsidP="004771E0">
      <w:pPr>
        <w:spacing w:before="100" w:beforeAutospacing="1" w:after="100" w:afterAutospacing="1" w:line="240" w:lineRule="auto"/>
        <w:ind w:left="851"/>
        <w:jc w:val="both"/>
        <w:rPr>
          <w:rFonts w:ascii="Times New Roman" w:eastAsia="Calibri" w:hAnsi="Times New Roman" w:cs="Times New Roman"/>
          <w:sz w:val="20"/>
          <w:szCs w:val="20"/>
          <w:lang w:val="en-GB"/>
        </w:rPr>
      </w:pPr>
      <w:r w:rsidRPr="004771E0">
        <w:rPr>
          <w:rFonts w:ascii="Times New Roman" w:eastAsia="Calibri" w:hAnsi="Times New Roman" w:cs="Times New Roman"/>
          <w:sz w:val="24"/>
          <w:szCs w:val="24"/>
          <w:lang w:val="en-GB"/>
        </w:rPr>
        <w:t>Whether (a) her department and (b) each entity reporting to her appointed transaction advisors for tenders in the period 1 January 2012 to 31 December 2016; if so, (</w:t>
      </w:r>
      <w:proofErr w:type="spellStart"/>
      <w:r w:rsidRPr="004771E0">
        <w:rPr>
          <w:rFonts w:ascii="Times New Roman" w:eastAsia="Calibri" w:hAnsi="Times New Roman" w:cs="Times New Roman"/>
          <w:sz w:val="24"/>
          <w:szCs w:val="24"/>
          <w:lang w:val="en-GB"/>
        </w:rPr>
        <w:t>i</w:t>
      </w:r>
      <w:proofErr w:type="spellEnd"/>
      <w:r w:rsidRPr="004771E0">
        <w:rPr>
          <w:rFonts w:ascii="Times New Roman" w:eastAsia="Calibri" w:hAnsi="Times New Roman" w:cs="Times New Roman"/>
          <w:sz w:val="24"/>
          <w:szCs w:val="24"/>
          <w:lang w:val="en-GB"/>
        </w:rPr>
        <w:t>) who were the transaction advisors that were appointed for the tenders, (ii) for which tenders were they appointed, (iii) what was the pricing for the tenders in question and (iv) what amount were the transaction advisors paid?</w:t>
      </w:r>
      <w:r w:rsidRPr="004771E0">
        <w:rPr>
          <w:rFonts w:ascii="Times New Roman" w:eastAsia="Calibri" w:hAnsi="Times New Roman" w:cs="Times New Roman"/>
          <w:sz w:val="24"/>
          <w:szCs w:val="24"/>
          <w:lang w:val="en-GB"/>
        </w:rPr>
        <w:tab/>
      </w:r>
      <w:r w:rsidRPr="004771E0">
        <w:rPr>
          <w:rFonts w:ascii="Times New Roman" w:eastAsia="Calibri" w:hAnsi="Times New Roman" w:cs="Times New Roman"/>
          <w:sz w:val="24"/>
          <w:szCs w:val="24"/>
          <w:lang w:val="en-GB"/>
        </w:rPr>
        <w:tab/>
      </w:r>
      <w:r w:rsidRPr="004771E0">
        <w:rPr>
          <w:rFonts w:ascii="Times New Roman" w:eastAsia="Calibri" w:hAnsi="Times New Roman" w:cs="Times New Roman"/>
          <w:sz w:val="24"/>
          <w:szCs w:val="24"/>
          <w:lang w:val="en-GB"/>
        </w:rPr>
        <w:tab/>
      </w:r>
      <w:r w:rsidRPr="004771E0">
        <w:rPr>
          <w:rFonts w:ascii="Times New Roman" w:eastAsia="Calibri" w:hAnsi="Times New Roman" w:cs="Times New Roman"/>
          <w:sz w:val="24"/>
          <w:szCs w:val="24"/>
          <w:lang w:val="en-GB"/>
        </w:rPr>
        <w:tab/>
      </w:r>
      <w:r w:rsidRPr="004771E0">
        <w:rPr>
          <w:rFonts w:ascii="Times New Roman" w:eastAsia="Calibri" w:hAnsi="Times New Roman" w:cs="Times New Roman"/>
          <w:sz w:val="20"/>
          <w:szCs w:val="20"/>
          <w:lang w:val="en-GB"/>
        </w:rPr>
        <w:t>NW2119E</w:t>
      </w:r>
    </w:p>
    <w:p w:rsidR="00577A92" w:rsidRPr="004771E0" w:rsidRDefault="00577A92" w:rsidP="00577A92">
      <w:pPr>
        <w:spacing w:before="100" w:beforeAutospacing="1" w:after="100" w:afterAutospacing="1" w:line="240" w:lineRule="auto"/>
        <w:ind w:left="851"/>
        <w:jc w:val="both"/>
        <w:rPr>
          <w:rFonts w:ascii="Times New Roman" w:eastAsia="Calibri" w:hAnsi="Times New Roman" w:cs="Times New Roman"/>
          <w:sz w:val="20"/>
          <w:szCs w:val="20"/>
          <w:lang w:val="en-GB"/>
        </w:rPr>
      </w:pPr>
    </w:p>
    <w:tbl>
      <w:tblPr>
        <w:tblStyle w:val="TableGrid"/>
        <w:tblW w:w="9360" w:type="dxa"/>
        <w:tblInd w:w="175" w:type="dxa"/>
        <w:tblLayout w:type="fixed"/>
        <w:tblLook w:val="04A0" w:firstRow="1" w:lastRow="0" w:firstColumn="1" w:lastColumn="0" w:noHBand="0" w:noVBand="1"/>
      </w:tblPr>
      <w:tblGrid>
        <w:gridCol w:w="1980"/>
        <w:gridCol w:w="1242"/>
        <w:gridCol w:w="18"/>
        <w:gridCol w:w="3510"/>
        <w:gridCol w:w="867"/>
        <w:gridCol w:w="113"/>
        <w:gridCol w:w="1588"/>
        <w:gridCol w:w="42"/>
      </w:tblGrid>
      <w:tr w:rsidR="00577A92" w:rsidTr="005F3AB9">
        <w:trPr>
          <w:gridAfter w:val="1"/>
          <w:wAfter w:w="42" w:type="dxa"/>
          <w:trHeight w:val="503"/>
        </w:trPr>
        <w:tc>
          <w:tcPr>
            <w:tcW w:w="1980" w:type="dxa"/>
            <w:tcBorders>
              <w:top w:val="single" w:sz="4" w:space="0" w:color="auto"/>
            </w:tcBorders>
            <w:vAlign w:val="center"/>
          </w:tcPr>
          <w:p w:rsidR="00577A92" w:rsidRPr="00025F87" w:rsidRDefault="00577A92" w:rsidP="005F3AB9">
            <w:pPr>
              <w:spacing w:line="360" w:lineRule="auto"/>
              <w:ind w:right="196"/>
              <w:rPr>
                <w:rFonts w:ascii="Arial" w:hAnsi="Arial" w:cs="Arial"/>
                <w:b/>
              </w:rPr>
            </w:pPr>
            <w:r>
              <w:rPr>
                <w:rFonts w:ascii="Arial" w:hAnsi="Arial" w:cs="Arial"/>
                <w:b/>
              </w:rPr>
              <w:t>(a) BASIC EDUCATION</w:t>
            </w:r>
          </w:p>
        </w:tc>
        <w:tc>
          <w:tcPr>
            <w:tcW w:w="1242" w:type="dxa"/>
            <w:tcBorders>
              <w:top w:val="single" w:sz="4" w:space="0" w:color="auto"/>
            </w:tcBorders>
          </w:tcPr>
          <w:p w:rsidR="00577A92" w:rsidRPr="00025F87" w:rsidRDefault="00577A92" w:rsidP="005F3AB9">
            <w:pPr>
              <w:spacing w:line="360" w:lineRule="auto"/>
              <w:ind w:right="196"/>
              <w:jc w:val="both"/>
              <w:rPr>
                <w:rFonts w:ascii="Arial" w:hAnsi="Arial" w:cs="Arial"/>
                <w:b/>
              </w:rPr>
            </w:pPr>
          </w:p>
        </w:tc>
        <w:tc>
          <w:tcPr>
            <w:tcW w:w="3528" w:type="dxa"/>
            <w:gridSpan w:val="2"/>
            <w:tcBorders>
              <w:top w:val="single" w:sz="4" w:space="0" w:color="auto"/>
            </w:tcBorders>
          </w:tcPr>
          <w:p w:rsidR="00577A92" w:rsidRPr="00025F87" w:rsidRDefault="00577A92" w:rsidP="005F3AB9">
            <w:pPr>
              <w:ind w:right="196"/>
              <w:jc w:val="both"/>
              <w:rPr>
                <w:rFonts w:ascii="Arial" w:hAnsi="Arial" w:cs="Arial"/>
                <w:b/>
              </w:rPr>
            </w:pPr>
          </w:p>
        </w:tc>
        <w:tc>
          <w:tcPr>
            <w:tcW w:w="867" w:type="dxa"/>
            <w:tcBorders>
              <w:top w:val="single" w:sz="4" w:space="0" w:color="auto"/>
              <w:right w:val="nil"/>
            </w:tcBorders>
          </w:tcPr>
          <w:p w:rsidR="00577A92" w:rsidRPr="00025F87" w:rsidRDefault="00577A92" w:rsidP="005F3AB9">
            <w:pPr>
              <w:ind w:right="196"/>
              <w:jc w:val="both"/>
              <w:rPr>
                <w:rFonts w:ascii="Arial" w:hAnsi="Arial" w:cs="Arial"/>
                <w:b/>
              </w:rPr>
            </w:pPr>
          </w:p>
        </w:tc>
        <w:tc>
          <w:tcPr>
            <w:tcW w:w="1701" w:type="dxa"/>
            <w:gridSpan w:val="2"/>
            <w:tcBorders>
              <w:top w:val="single" w:sz="4" w:space="0" w:color="auto"/>
              <w:left w:val="nil"/>
            </w:tcBorders>
          </w:tcPr>
          <w:p w:rsidR="00577A92" w:rsidRPr="00025F87" w:rsidRDefault="00577A92" w:rsidP="005F3AB9">
            <w:pPr>
              <w:ind w:right="196"/>
              <w:rPr>
                <w:rFonts w:ascii="Arial" w:hAnsi="Arial" w:cs="Arial"/>
                <w:b/>
              </w:rPr>
            </w:pPr>
          </w:p>
        </w:tc>
      </w:tr>
      <w:tr w:rsidR="00577A92" w:rsidTr="005F3AB9">
        <w:trPr>
          <w:gridAfter w:val="1"/>
          <w:wAfter w:w="42" w:type="dxa"/>
          <w:trHeight w:val="630"/>
        </w:trPr>
        <w:tc>
          <w:tcPr>
            <w:tcW w:w="1980" w:type="dxa"/>
            <w:vMerge w:val="restart"/>
          </w:tcPr>
          <w:p w:rsidR="00577A92" w:rsidRDefault="00577A92" w:rsidP="005F3AB9">
            <w:pPr>
              <w:spacing w:line="360" w:lineRule="auto"/>
              <w:ind w:right="196"/>
              <w:jc w:val="both"/>
              <w:rPr>
                <w:rFonts w:ascii="Arial" w:hAnsi="Arial" w:cs="Arial"/>
                <w:b/>
              </w:rPr>
            </w:pPr>
          </w:p>
        </w:tc>
        <w:tc>
          <w:tcPr>
            <w:tcW w:w="1242" w:type="dxa"/>
          </w:tcPr>
          <w:p w:rsidR="00577A92" w:rsidRDefault="00577A92" w:rsidP="005F3AB9">
            <w:pPr>
              <w:spacing w:line="360" w:lineRule="auto"/>
              <w:ind w:right="196"/>
              <w:jc w:val="both"/>
              <w:rPr>
                <w:rFonts w:ascii="Arial" w:hAnsi="Arial" w:cs="Arial"/>
              </w:rPr>
            </w:pPr>
            <w:r>
              <w:rPr>
                <w:rFonts w:ascii="Arial" w:hAnsi="Arial" w:cs="Arial"/>
              </w:rPr>
              <w:t>(a)</w:t>
            </w:r>
          </w:p>
        </w:tc>
        <w:tc>
          <w:tcPr>
            <w:tcW w:w="3528" w:type="dxa"/>
            <w:gridSpan w:val="2"/>
          </w:tcPr>
          <w:p w:rsidR="00577A92" w:rsidRDefault="00577A92" w:rsidP="005F3AB9">
            <w:pPr>
              <w:ind w:right="198"/>
              <w:rPr>
                <w:rFonts w:ascii="Arial" w:eastAsia="Calibri" w:hAnsi="Arial" w:cs="Arial"/>
              </w:rPr>
            </w:pPr>
            <w:r>
              <w:rPr>
                <w:rFonts w:ascii="Arial" w:eastAsia="Calibri" w:hAnsi="Arial" w:cs="Arial"/>
              </w:rPr>
              <w:t>The Department of Basic Education had appointed the Audit firms to observe and advise during the evaluation and adjudication of tenders during the period 1 January 2012 to 31 December 2016.</w:t>
            </w:r>
          </w:p>
        </w:tc>
        <w:tc>
          <w:tcPr>
            <w:tcW w:w="2568" w:type="dxa"/>
            <w:gridSpan w:val="3"/>
            <w:vMerge w:val="restart"/>
          </w:tcPr>
          <w:p w:rsidR="00577A92" w:rsidRDefault="00577A92" w:rsidP="005F3AB9">
            <w:pPr>
              <w:ind w:right="196"/>
              <w:rPr>
                <w:rFonts w:ascii="Arial" w:hAnsi="Arial" w:cs="Arial"/>
              </w:rPr>
            </w:pPr>
          </w:p>
        </w:tc>
      </w:tr>
      <w:tr w:rsidR="00577A92" w:rsidTr="005F3AB9">
        <w:trPr>
          <w:gridAfter w:val="1"/>
          <w:wAfter w:w="42" w:type="dxa"/>
          <w:trHeight w:val="195"/>
        </w:trPr>
        <w:tc>
          <w:tcPr>
            <w:tcW w:w="1980" w:type="dxa"/>
            <w:vMerge/>
          </w:tcPr>
          <w:p w:rsidR="00577A92" w:rsidRDefault="00577A92" w:rsidP="005F3AB9">
            <w:pPr>
              <w:spacing w:line="360" w:lineRule="auto"/>
              <w:ind w:right="196"/>
              <w:jc w:val="both"/>
              <w:rPr>
                <w:rFonts w:ascii="Arial" w:hAnsi="Arial" w:cs="Arial"/>
                <w:b/>
              </w:rPr>
            </w:pPr>
          </w:p>
        </w:tc>
        <w:tc>
          <w:tcPr>
            <w:tcW w:w="1242" w:type="dxa"/>
          </w:tcPr>
          <w:p w:rsidR="00577A92" w:rsidRDefault="00577A92" w:rsidP="005F3AB9">
            <w:pPr>
              <w:spacing w:line="360" w:lineRule="auto"/>
              <w:ind w:right="196"/>
              <w:jc w:val="both"/>
              <w:rPr>
                <w:rFonts w:ascii="Arial" w:hAnsi="Arial" w:cs="Arial"/>
              </w:rPr>
            </w:pPr>
            <w:proofErr w:type="spellStart"/>
            <w:r>
              <w:rPr>
                <w:rFonts w:ascii="Arial" w:hAnsi="Arial" w:cs="Arial"/>
              </w:rPr>
              <w:t>i</w:t>
            </w:r>
            <w:proofErr w:type="spellEnd"/>
            <w:r>
              <w:rPr>
                <w:rFonts w:ascii="Arial" w:hAnsi="Arial" w:cs="Arial"/>
              </w:rPr>
              <w:t>.</w:t>
            </w:r>
          </w:p>
        </w:tc>
        <w:tc>
          <w:tcPr>
            <w:tcW w:w="3528" w:type="dxa"/>
            <w:gridSpan w:val="2"/>
          </w:tcPr>
          <w:p w:rsidR="00577A92" w:rsidRDefault="00577A92" w:rsidP="005F3AB9">
            <w:pPr>
              <w:ind w:right="198"/>
              <w:rPr>
                <w:rFonts w:ascii="Arial" w:eastAsia="Calibri" w:hAnsi="Arial" w:cs="Arial"/>
              </w:rPr>
            </w:pPr>
            <w:r>
              <w:rPr>
                <w:rFonts w:ascii="Arial" w:eastAsia="Calibri" w:hAnsi="Arial" w:cs="Arial"/>
              </w:rPr>
              <w:t>As per attached list as Annexure A</w:t>
            </w:r>
          </w:p>
        </w:tc>
        <w:tc>
          <w:tcPr>
            <w:tcW w:w="2568" w:type="dxa"/>
            <w:gridSpan w:val="3"/>
            <w:vMerge/>
          </w:tcPr>
          <w:p w:rsidR="00577A92" w:rsidRDefault="00577A92" w:rsidP="005F3AB9">
            <w:pPr>
              <w:ind w:right="196"/>
              <w:rPr>
                <w:rFonts w:ascii="Arial" w:hAnsi="Arial" w:cs="Arial"/>
              </w:rPr>
            </w:pPr>
          </w:p>
        </w:tc>
      </w:tr>
      <w:tr w:rsidR="00577A92" w:rsidTr="005F3AB9">
        <w:trPr>
          <w:gridAfter w:val="1"/>
          <w:wAfter w:w="42" w:type="dxa"/>
          <w:trHeight w:val="210"/>
        </w:trPr>
        <w:tc>
          <w:tcPr>
            <w:tcW w:w="1980" w:type="dxa"/>
            <w:vMerge/>
          </w:tcPr>
          <w:p w:rsidR="00577A92" w:rsidRDefault="00577A92" w:rsidP="005F3AB9">
            <w:pPr>
              <w:spacing w:line="360" w:lineRule="auto"/>
              <w:ind w:right="196"/>
              <w:jc w:val="both"/>
              <w:rPr>
                <w:rFonts w:ascii="Arial" w:hAnsi="Arial" w:cs="Arial"/>
                <w:b/>
              </w:rPr>
            </w:pPr>
          </w:p>
        </w:tc>
        <w:tc>
          <w:tcPr>
            <w:tcW w:w="1242" w:type="dxa"/>
          </w:tcPr>
          <w:p w:rsidR="00577A92" w:rsidRDefault="00577A92" w:rsidP="005F3AB9">
            <w:pPr>
              <w:spacing w:line="360" w:lineRule="auto"/>
              <w:ind w:right="196"/>
              <w:jc w:val="both"/>
              <w:rPr>
                <w:rFonts w:ascii="Arial" w:hAnsi="Arial" w:cs="Arial"/>
              </w:rPr>
            </w:pPr>
            <w:r>
              <w:rPr>
                <w:rFonts w:ascii="Arial" w:hAnsi="Arial" w:cs="Arial"/>
              </w:rPr>
              <w:t>ii.</w:t>
            </w:r>
          </w:p>
        </w:tc>
        <w:tc>
          <w:tcPr>
            <w:tcW w:w="3528" w:type="dxa"/>
            <w:gridSpan w:val="2"/>
          </w:tcPr>
          <w:p w:rsidR="00577A92" w:rsidRDefault="00577A92" w:rsidP="005F3AB9">
            <w:pPr>
              <w:ind w:right="198"/>
              <w:rPr>
                <w:rFonts w:ascii="Arial" w:eastAsia="Calibri" w:hAnsi="Arial" w:cs="Arial"/>
              </w:rPr>
            </w:pPr>
            <w:r>
              <w:rPr>
                <w:rFonts w:ascii="Arial" w:eastAsia="Calibri" w:hAnsi="Arial" w:cs="Arial"/>
              </w:rPr>
              <w:t>As per attached list as Annexure A</w:t>
            </w:r>
          </w:p>
        </w:tc>
        <w:tc>
          <w:tcPr>
            <w:tcW w:w="2568" w:type="dxa"/>
            <w:gridSpan w:val="3"/>
            <w:vMerge/>
          </w:tcPr>
          <w:p w:rsidR="00577A92" w:rsidRDefault="00577A92" w:rsidP="005F3AB9">
            <w:pPr>
              <w:ind w:right="196"/>
              <w:rPr>
                <w:rFonts w:ascii="Arial" w:hAnsi="Arial" w:cs="Arial"/>
              </w:rPr>
            </w:pPr>
          </w:p>
        </w:tc>
      </w:tr>
      <w:tr w:rsidR="00577A92" w:rsidTr="005F3AB9">
        <w:trPr>
          <w:gridAfter w:val="1"/>
          <w:wAfter w:w="42" w:type="dxa"/>
          <w:trHeight w:val="169"/>
        </w:trPr>
        <w:tc>
          <w:tcPr>
            <w:tcW w:w="1980" w:type="dxa"/>
            <w:vMerge/>
          </w:tcPr>
          <w:p w:rsidR="00577A92" w:rsidRDefault="00577A92" w:rsidP="005F3AB9">
            <w:pPr>
              <w:spacing w:line="360" w:lineRule="auto"/>
              <w:ind w:right="196"/>
              <w:jc w:val="both"/>
              <w:rPr>
                <w:rFonts w:ascii="Arial" w:hAnsi="Arial" w:cs="Arial"/>
                <w:b/>
              </w:rPr>
            </w:pPr>
          </w:p>
        </w:tc>
        <w:tc>
          <w:tcPr>
            <w:tcW w:w="1242" w:type="dxa"/>
          </w:tcPr>
          <w:p w:rsidR="00577A92" w:rsidRDefault="00577A92" w:rsidP="005F3AB9">
            <w:pPr>
              <w:spacing w:line="360" w:lineRule="auto"/>
              <w:ind w:right="196"/>
              <w:jc w:val="both"/>
              <w:rPr>
                <w:rFonts w:ascii="Arial" w:hAnsi="Arial" w:cs="Arial"/>
              </w:rPr>
            </w:pPr>
            <w:r>
              <w:rPr>
                <w:rFonts w:ascii="Arial" w:hAnsi="Arial" w:cs="Arial"/>
              </w:rPr>
              <w:t>iii.</w:t>
            </w:r>
          </w:p>
        </w:tc>
        <w:tc>
          <w:tcPr>
            <w:tcW w:w="3528" w:type="dxa"/>
            <w:gridSpan w:val="2"/>
          </w:tcPr>
          <w:p w:rsidR="00577A92" w:rsidRDefault="00577A92" w:rsidP="005F3AB9">
            <w:pPr>
              <w:ind w:right="198"/>
              <w:rPr>
                <w:rFonts w:ascii="Arial" w:eastAsia="Calibri" w:hAnsi="Arial" w:cs="Arial"/>
              </w:rPr>
            </w:pPr>
            <w:r>
              <w:rPr>
                <w:rFonts w:ascii="Arial" w:eastAsia="Calibri" w:hAnsi="Arial" w:cs="Arial"/>
              </w:rPr>
              <w:t>As per attached list as Annexure A</w:t>
            </w:r>
          </w:p>
        </w:tc>
        <w:tc>
          <w:tcPr>
            <w:tcW w:w="2568" w:type="dxa"/>
            <w:gridSpan w:val="3"/>
            <w:vMerge/>
          </w:tcPr>
          <w:p w:rsidR="00577A92" w:rsidRDefault="00577A92" w:rsidP="005F3AB9">
            <w:pPr>
              <w:ind w:right="196"/>
              <w:rPr>
                <w:rFonts w:ascii="Arial" w:hAnsi="Arial" w:cs="Arial"/>
              </w:rPr>
            </w:pPr>
          </w:p>
        </w:tc>
      </w:tr>
      <w:tr w:rsidR="00577A92" w:rsidTr="005F3AB9">
        <w:trPr>
          <w:gridAfter w:val="1"/>
          <w:wAfter w:w="42" w:type="dxa"/>
          <w:trHeight w:val="195"/>
        </w:trPr>
        <w:tc>
          <w:tcPr>
            <w:tcW w:w="1980" w:type="dxa"/>
            <w:vMerge/>
            <w:tcBorders>
              <w:bottom w:val="single" w:sz="4" w:space="0" w:color="auto"/>
            </w:tcBorders>
          </w:tcPr>
          <w:p w:rsidR="00577A92" w:rsidRDefault="00577A92" w:rsidP="005F3AB9">
            <w:pPr>
              <w:spacing w:line="360" w:lineRule="auto"/>
              <w:ind w:right="196"/>
              <w:jc w:val="both"/>
              <w:rPr>
                <w:rFonts w:ascii="Arial" w:hAnsi="Arial" w:cs="Arial"/>
                <w:b/>
              </w:rPr>
            </w:pPr>
          </w:p>
        </w:tc>
        <w:tc>
          <w:tcPr>
            <w:tcW w:w="1242" w:type="dxa"/>
          </w:tcPr>
          <w:p w:rsidR="00577A92" w:rsidRDefault="00577A92" w:rsidP="005F3AB9">
            <w:pPr>
              <w:spacing w:line="360" w:lineRule="auto"/>
              <w:ind w:right="196"/>
              <w:jc w:val="both"/>
              <w:rPr>
                <w:rFonts w:ascii="Arial" w:hAnsi="Arial" w:cs="Arial"/>
              </w:rPr>
            </w:pPr>
            <w:r>
              <w:rPr>
                <w:rFonts w:ascii="Arial" w:hAnsi="Arial" w:cs="Arial"/>
              </w:rPr>
              <w:t>iv.</w:t>
            </w:r>
          </w:p>
        </w:tc>
        <w:tc>
          <w:tcPr>
            <w:tcW w:w="3528" w:type="dxa"/>
            <w:gridSpan w:val="2"/>
          </w:tcPr>
          <w:p w:rsidR="00577A92" w:rsidRDefault="00577A92" w:rsidP="005F3AB9">
            <w:pPr>
              <w:ind w:right="198"/>
              <w:rPr>
                <w:rFonts w:ascii="Arial" w:eastAsia="Calibri" w:hAnsi="Arial" w:cs="Arial"/>
              </w:rPr>
            </w:pPr>
            <w:r>
              <w:rPr>
                <w:rFonts w:ascii="Arial" w:eastAsia="Calibri" w:hAnsi="Arial" w:cs="Arial"/>
              </w:rPr>
              <w:t>As per attached list as Annexure A</w:t>
            </w:r>
          </w:p>
        </w:tc>
        <w:tc>
          <w:tcPr>
            <w:tcW w:w="2568" w:type="dxa"/>
            <w:gridSpan w:val="3"/>
            <w:vMerge/>
          </w:tcPr>
          <w:p w:rsidR="00577A92" w:rsidRDefault="00577A92" w:rsidP="005F3AB9">
            <w:pPr>
              <w:ind w:right="196"/>
              <w:rPr>
                <w:rFonts w:ascii="Arial" w:hAnsi="Arial" w:cs="Arial"/>
              </w:rPr>
            </w:pPr>
          </w:p>
        </w:tc>
      </w:tr>
      <w:tr w:rsidR="00577A92" w:rsidTr="005F3AB9">
        <w:trPr>
          <w:trHeight w:val="350"/>
        </w:trPr>
        <w:tc>
          <w:tcPr>
            <w:tcW w:w="1980" w:type="dxa"/>
            <w:tcBorders>
              <w:top w:val="single" w:sz="4" w:space="0" w:color="auto"/>
            </w:tcBorders>
            <w:vAlign w:val="center"/>
          </w:tcPr>
          <w:p w:rsidR="00577A92" w:rsidRPr="00025F87" w:rsidRDefault="00577A92" w:rsidP="005F3AB9">
            <w:pPr>
              <w:spacing w:line="360" w:lineRule="auto"/>
              <w:ind w:right="196"/>
              <w:rPr>
                <w:rFonts w:ascii="Arial" w:hAnsi="Arial" w:cs="Arial"/>
                <w:b/>
              </w:rPr>
            </w:pPr>
            <w:r>
              <w:rPr>
                <w:rFonts w:ascii="Arial" w:hAnsi="Arial" w:cs="Arial"/>
                <w:b/>
              </w:rPr>
              <w:t>(b) ENTITIES</w:t>
            </w:r>
          </w:p>
        </w:tc>
        <w:tc>
          <w:tcPr>
            <w:tcW w:w="1260" w:type="dxa"/>
            <w:gridSpan w:val="2"/>
            <w:tcBorders>
              <w:top w:val="single" w:sz="4" w:space="0" w:color="auto"/>
            </w:tcBorders>
          </w:tcPr>
          <w:p w:rsidR="00577A92" w:rsidRPr="00025F87" w:rsidRDefault="00577A92" w:rsidP="005F3AB9">
            <w:pPr>
              <w:spacing w:line="360" w:lineRule="auto"/>
              <w:ind w:right="196"/>
              <w:jc w:val="both"/>
              <w:rPr>
                <w:rFonts w:ascii="Arial" w:hAnsi="Arial" w:cs="Arial"/>
                <w:b/>
              </w:rPr>
            </w:pPr>
          </w:p>
        </w:tc>
        <w:tc>
          <w:tcPr>
            <w:tcW w:w="3510" w:type="dxa"/>
            <w:tcBorders>
              <w:top w:val="single" w:sz="4" w:space="0" w:color="auto"/>
            </w:tcBorders>
          </w:tcPr>
          <w:p w:rsidR="00577A92" w:rsidRPr="00025F87" w:rsidRDefault="00577A92" w:rsidP="005F3AB9">
            <w:pPr>
              <w:ind w:right="196"/>
              <w:jc w:val="both"/>
              <w:rPr>
                <w:rFonts w:ascii="Arial" w:hAnsi="Arial" w:cs="Arial"/>
                <w:b/>
              </w:rPr>
            </w:pPr>
          </w:p>
        </w:tc>
        <w:tc>
          <w:tcPr>
            <w:tcW w:w="980" w:type="dxa"/>
            <w:gridSpan w:val="2"/>
            <w:tcBorders>
              <w:top w:val="single" w:sz="4" w:space="0" w:color="auto"/>
              <w:right w:val="nil"/>
            </w:tcBorders>
          </w:tcPr>
          <w:p w:rsidR="00577A92" w:rsidRPr="00025F87" w:rsidRDefault="00577A92" w:rsidP="005F3AB9">
            <w:pPr>
              <w:ind w:right="196"/>
              <w:jc w:val="both"/>
              <w:rPr>
                <w:rFonts w:ascii="Arial" w:hAnsi="Arial" w:cs="Arial"/>
                <w:b/>
              </w:rPr>
            </w:pPr>
          </w:p>
        </w:tc>
        <w:tc>
          <w:tcPr>
            <w:tcW w:w="1630" w:type="dxa"/>
            <w:gridSpan w:val="2"/>
            <w:tcBorders>
              <w:top w:val="single" w:sz="4" w:space="0" w:color="auto"/>
              <w:left w:val="nil"/>
            </w:tcBorders>
          </w:tcPr>
          <w:p w:rsidR="00577A92" w:rsidRPr="00025F87" w:rsidRDefault="00577A92" w:rsidP="005F3AB9">
            <w:pPr>
              <w:ind w:right="196"/>
              <w:rPr>
                <w:rFonts w:ascii="Arial" w:hAnsi="Arial" w:cs="Arial"/>
                <w:b/>
              </w:rPr>
            </w:pPr>
          </w:p>
        </w:tc>
      </w:tr>
      <w:tr w:rsidR="00577A92" w:rsidTr="005F3AB9">
        <w:tc>
          <w:tcPr>
            <w:tcW w:w="1980" w:type="dxa"/>
            <w:tcBorders>
              <w:bottom w:val="single" w:sz="4" w:space="0" w:color="auto"/>
            </w:tcBorders>
          </w:tcPr>
          <w:p w:rsidR="00577A92" w:rsidRDefault="00577A92" w:rsidP="005F3AB9">
            <w:pPr>
              <w:spacing w:line="360" w:lineRule="auto"/>
              <w:ind w:right="196"/>
              <w:jc w:val="both"/>
              <w:rPr>
                <w:rFonts w:ascii="Arial" w:hAnsi="Arial" w:cs="Arial"/>
                <w:b/>
              </w:rPr>
            </w:pPr>
          </w:p>
          <w:p w:rsidR="00577A92" w:rsidRPr="00815F5B" w:rsidRDefault="00577A92" w:rsidP="005F3AB9">
            <w:pPr>
              <w:spacing w:line="360" w:lineRule="auto"/>
              <w:ind w:right="196"/>
              <w:jc w:val="both"/>
              <w:rPr>
                <w:rFonts w:ascii="Arial" w:hAnsi="Arial" w:cs="Arial"/>
                <w:b/>
              </w:rPr>
            </w:pPr>
            <w:r w:rsidRPr="00815F5B">
              <w:rPr>
                <w:rFonts w:ascii="Arial" w:hAnsi="Arial" w:cs="Arial"/>
                <w:b/>
              </w:rPr>
              <w:t>SACE</w:t>
            </w:r>
          </w:p>
        </w:tc>
        <w:tc>
          <w:tcPr>
            <w:tcW w:w="1260" w:type="dxa"/>
            <w:gridSpan w:val="2"/>
          </w:tcPr>
          <w:p w:rsidR="00577A92" w:rsidRDefault="00577A92" w:rsidP="005F3AB9">
            <w:pPr>
              <w:spacing w:line="360" w:lineRule="auto"/>
              <w:ind w:right="196"/>
              <w:jc w:val="both"/>
              <w:rPr>
                <w:rFonts w:ascii="Arial" w:hAnsi="Arial" w:cs="Arial"/>
              </w:rPr>
            </w:pPr>
          </w:p>
          <w:p w:rsidR="00577A92" w:rsidRPr="00826F93" w:rsidRDefault="00577A92" w:rsidP="005F3AB9">
            <w:pPr>
              <w:spacing w:line="360" w:lineRule="auto"/>
              <w:ind w:right="196"/>
              <w:jc w:val="both"/>
              <w:rPr>
                <w:rFonts w:ascii="Arial" w:hAnsi="Arial" w:cs="Arial"/>
              </w:rPr>
            </w:pPr>
            <w:r>
              <w:rPr>
                <w:rFonts w:ascii="Arial" w:hAnsi="Arial" w:cs="Arial"/>
              </w:rPr>
              <w:t>(b</w:t>
            </w:r>
            <w:r w:rsidRPr="00826F93">
              <w:rPr>
                <w:rFonts w:ascii="Arial" w:hAnsi="Arial" w:cs="Arial"/>
              </w:rPr>
              <w:t>)</w:t>
            </w:r>
          </w:p>
        </w:tc>
        <w:tc>
          <w:tcPr>
            <w:tcW w:w="3510" w:type="dxa"/>
          </w:tcPr>
          <w:p w:rsidR="00577A92" w:rsidRDefault="00577A92" w:rsidP="005F3AB9">
            <w:pPr>
              <w:ind w:right="198"/>
              <w:rPr>
                <w:rFonts w:ascii="Arial" w:eastAsia="Calibri" w:hAnsi="Arial" w:cs="Arial"/>
              </w:rPr>
            </w:pPr>
          </w:p>
          <w:p w:rsidR="00577A92" w:rsidRPr="00D632F0" w:rsidRDefault="00577A92" w:rsidP="005F3AB9">
            <w:pPr>
              <w:ind w:right="196"/>
              <w:rPr>
                <w:rFonts w:ascii="Arial" w:hAnsi="Arial" w:cs="Arial"/>
              </w:rPr>
            </w:pPr>
            <w:r>
              <w:rPr>
                <w:rFonts w:ascii="Arial" w:hAnsi="Arial" w:cs="Arial"/>
              </w:rPr>
              <w:t>E</w:t>
            </w:r>
            <w:r w:rsidRPr="00BF0707">
              <w:rPr>
                <w:rFonts w:ascii="Arial" w:hAnsi="Arial" w:cs="Arial"/>
              </w:rPr>
              <w:t xml:space="preserve">ach entity reporting to </w:t>
            </w:r>
            <w:r>
              <w:rPr>
                <w:rFonts w:ascii="Arial" w:hAnsi="Arial" w:cs="Arial"/>
              </w:rPr>
              <w:t>the Minister</w:t>
            </w:r>
            <w:r w:rsidRPr="00BF0707">
              <w:rPr>
                <w:rFonts w:ascii="Arial" w:hAnsi="Arial" w:cs="Arial"/>
              </w:rPr>
              <w:t xml:space="preserve"> appointed transaction advisors for tenders in the period 1 January 2012 to 31 December 2016</w:t>
            </w:r>
          </w:p>
        </w:tc>
        <w:tc>
          <w:tcPr>
            <w:tcW w:w="2610" w:type="dxa"/>
            <w:gridSpan w:val="4"/>
            <w:vMerge w:val="restart"/>
          </w:tcPr>
          <w:p w:rsidR="00577A92" w:rsidRDefault="00577A92" w:rsidP="005F3AB9">
            <w:pPr>
              <w:spacing w:line="276" w:lineRule="auto"/>
              <w:ind w:right="196"/>
              <w:rPr>
                <w:rFonts w:ascii="Arial" w:hAnsi="Arial" w:cs="Arial"/>
              </w:rPr>
            </w:pPr>
          </w:p>
          <w:p w:rsidR="00577A92" w:rsidRPr="00826F93" w:rsidRDefault="00577A92" w:rsidP="005F3AB9">
            <w:pPr>
              <w:spacing w:line="276" w:lineRule="auto"/>
              <w:ind w:right="196"/>
              <w:rPr>
                <w:rFonts w:ascii="Arial" w:hAnsi="Arial" w:cs="Arial"/>
              </w:rPr>
            </w:pPr>
            <w:r>
              <w:rPr>
                <w:rFonts w:ascii="Arial" w:hAnsi="Arial" w:cs="Arial"/>
              </w:rPr>
              <w:t>No, SACE has never appointed transactional advisors for tenders for the period January 2012 till December 2016</w:t>
            </w:r>
          </w:p>
        </w:tc>
      </w:tr>
      <w:tr w:rsidR="00577A92" w:rsidTr="005F3AB9">
        <w:tc>
          <w:tcPr>
            <w:tcW w:w="1980" w:type="dxa"/>
            <w:tcBorders>
              <w:bottom w:val="nil"/>
            </w:tcBorders>
          </w:tcPr>
          <w:p w:rsidR="00577A92" w:rsidRDefault="00577A92" w:rsidP="005F3AB9">
            <w:pPr>
              <w:spacing w:line="360" w:lineRule="auto"/>
              <w:ind w:right="196"/>
              <w:jc w:val="both"/>
              <w:rPr>
                <w:rFonts w:ascii="Arial" w:hAnsi="Arial" w:cs="Arial"/>
              </w:rPr>
            </w:pPr>
          </w:p>
        </w:tc>
        <w:tc>
          <w:tcPr>
            <w:tcW w:w="1260" w:type="dxa"/>
            <w:gridSpan w:val="2"/>
          </w:tcPr>
          <w:p w:rsidR="00577A92" w:rsidRPr="00D632F0" w:rsidRDefault="00577A92" w:rsidP="005F3AB9">
            <w:pPr>
              <w:pStyle w:val="ListParagraph"/>
              <w:numPr>
                <w:ilvl w:val="0"/>
                <w:numId w:val="1"/>
              </w:numPr>
              <w:spacing w:line="360" w:lineRule="auto"/>
              <w:ind w:right="196"/>
              <w:jc w:val="both"/>
              <w:rPr>
                <w:rFonts w:ascii="Arial" w:hAnsi="Arial" w:cs="Arial"/>
                <w:sz w:val="22"/>
                <w:szCs w:val="22"/>
              </w:rPr>
            </w:pPr>
          </w:p>
        </w:tc>
        <w:tc>
          <w:tcPr>
            <w:tcW w:w="3510" w:type="dxa"/>
          </w:tcPr>
          <w:p w:rsidR="00577A92" w:rsidRPr="00597138" w:rsidRDefault="00577A92" w:rsidP="005F3AB9">
            <w:pPr>
              <w:spacing w:line="276" w:lineRule="auto"/>
              <w:ind w:right="196"/>
              <w:rPr>
                <w:rFonts w:ascii="Arial" w:hAnsi="Arial" w:cs="Arial"/>
              </w:rPr>
            </w:pPr>
            <w:r>
              <w:rPr>
                <w:rFonts w:ascii="Arial" w:eastAsia="Calibri" w:hAnsi="Arial" w:cs="Arial"/>
              </w:rPr>
              <w:t>N/A</w:t>
            </w:r>
          </w:p>
        </w:tc>
        <w:tc>
          <w:tcPr>
            <w:tcW w:w="2610" w:type="dxa"/>
            <w:gridSpan w:val="4"/>
            <w:vMerge/>
            <w:tcBorders>
              <w:bottom w:val="nil"/>
            </w:tcBorders>
          </w:tcPr>
          <w:p w:rsidR="00577A92" w:rsidRPr="00826F93" w:rsidRDefault="00577A92" w:rsidP="005F3AB9">
            <w:pPr>
              <w:spacing w:line="360" w:lineRule="auto"/>
              <w:ind w:right="196"/>
              <w:jc w:val="both"/>
              <w:rPr>
                <w:rFonts w:ascii="Arial" w:hAnsi="Arial" w:cs="Arial"/>
              </w:rPr>
            </w:pPr>
          </w:p>
        </w:tc>
      </w:tr>
      <w:tr w:rsidR="00577A92" w:rsidTr="005F3AB9">
        <w:tc>
          <w:tcPr>
            <w:tcW w:w="1980" w:type="dxa"/>
            <w:tcBorders>
              <w:top w:val="nil"/>
              <w:bottom w:val="nil"/>
            </w:tcBorders>
          </w:tcPr>
          <w:p w:rsidR="00577A92" w:rsidRDefault="00577A92" w:rsidP="005F3AB9">
            <w:pPr>
              <w:spacing w:line="360" w:lineRule="auto"/>
              <w:ind w:right="196"/>
              <w:jc w:val="both"/>
              <w:rPr>
                <w:rFonts w:ascii="Arial" w:hAnsi="Arial" w:cs="Arial"/>
              </w:rPr>
            </w:pPr>
          </w:p>
        </w:tc>
        <w:tc>
          <w:tcPr>
            <w:tcW w:w="1260" w:type="dxa"/>
            <w:gridSpan w:val="2"/>
          </w:tcPr>
          <w:p w:rsidR="00577A92" w:rsidRPr="00D632F0" w:rsidRDefault="00577A92" w:rsidP="005F3AB9">
            <w:pPr>
              <w:pStyle w:val="ListParagraph"/>
              <w:numPr>
                <w:ilvl w:val="0"/>
                <w:numId w:val="1"/>
              </w:numPr>
              <w:spacing w:line="360" w:lineRule="auto"/>
              <w:ind w:right="196"/>
              <w:jc w:val="both"/>
              <w:rPr>
                <w:rFonts w:ascii="Arial" w:hAnsi="Arial" w:cs="Arial"/>
                <w:sz w:val="22"/>
                <w:szCs w:val="22"/>
              </w:rPr>
            </w:pPr>
          </w:p>
        </w:tc>
        <w:tc>
          <w:tcPr>
            <w:tcW w:w="3510" w:type="dxa"/>
          </w:tcPr>
          <w:p w:rsidR="00577A92" w:rsidRPr="00597138" w:rsidRDefault="00577A92" w:rsidP="005F3AB9">
            <w:pPr>
              <w:spacing w:line="360" w:lineRule="auto"/>
              <w:ind w:right="196"/>
              <w:jc w:val="both"/>
              <w:rPr>
                <w:rFonts w:ascii="Arial" w:hAnsi="Arial" w:cs="Arial"/>
              </w:rPr>
            </w:pPr>
            <w:r>
              <w:rPr>
                <w:rFonts w:ascii="Arial" w:eastAsia="Calibri" w:hAnsi="Arial" w:cs="Arial"/>
              </w:rPr>
              <w:t>N/A</w:t>
            </w:r>
          </w:p>
        </w:tc>
        <w:tc>
          <w:tcPr>
            <w:tcW w:w="2610" w:type="dxa"/>
            <w:gridSpan w:val="4"/>
            <w:tcBorders>
              <w:top w:val="nil"/>
              <w:bottom w:val="nil"/>
            </w:tcBorders>
          </w:tcPr>
          <w:p w:rsidR="00577A92" w:rsidRPr="00826F93" w:rsidRDefault="00577A92" w:rsidP="005F3AB9">
            <w:pPr>
              <w:spacing w:line="360" w:lineRule="auto"/>
              <w:ind w:right="196" w:firstLine="720"/>
              <w:jc w:val="both"/>
              <w:rPr>
                <w:rFonts w:ascii="Arial" w:hAnsi="Arial" w:cs="Arial"/>
              </w:rPr>
            </w:pPr>
          </w:p>
        </w:tc>
      </w:tr>
      <w:tr w:rsidR="00577A92" w:rsidTr="005F3AB9">
        <w:tc>
          <w:tcPr>
            <w:tcW w:w="1980" w:type="dxa"/>
            <w:tcBorders>
              <w:top w:val="nil"/>
              <w:bottom w:val="nil"/>
            </w:tcBorders>
          </w:tcPr>
          <w:p w:rsidR="00577A92" w:rsidRDefault="00577A92" w:rsidP="005F3AB9">
            <w:pPr>
              <w:spacing w:line="360" w:lineRule="auto"/>
              <w:ind w:right="196"/>
              <w:jc w:val="both"/>
              <w:rPr>
                <w:rFonts w:ascii="Arial" w:hAnsi="Arial" w:cs="Arial"/>
              </w:rPr>
            </w:pPr>
          </w:p>
        </w:tc>
        <w:tc>
          <w:tcPr>
            <w:tcW w:w="1260" w:type="dxa"/>
            <w:gridSpan w:val="2"/>
            <w:tcBorders>
              <w:bottom w:val="single" w:sz="4" w:space="0" w:color="auto"/>
            </w:tcBorders>
          </w:tcPr>
          <w:p w:rsidR="00577A92" w:rsidRPr="00D632F0" w:rsidRDefault="00577A92" w:rsidP="005F3AB9">
            <w:pPr>
              <w:pStyle w:val="ListParagraph"/>
              <w:numPr>
                <w:ilvl w:val="0"/>
                <w:numId w:val="1"/>
              </w:numPr>
              <w:spacing w:line="360" w:lineRule="auto"/>
              <w:ind w:right="196"/>
              <w:jc w:val="both"/>
              <w:rPr>
                <w:rFonts w:ascii="Arial" w:hAnsi="Arial" w:cs="Arial"/>
                <w:sz w:val="22"/>
                <w:szCs w:val="22"/>
              </w:rPr>
            </w:pPr>
          </w:p>
        </w:tc>
        <w:tc>
          <w:tcPr>
            <w:tcW w:w="3510" w:type="dxa"/>
            <w:tcBorders>
              <w:bottom w:val="single" w:sz="4" w:space="0" w:color="auto"/>
            </w:tcBorders>
          </w:tcPr>
          <w:p w:rsidR="00577A92" w:rsidRPr="00597138" w:rsidRDefault="00577A92" w:rsidP="005F3AB9">
            <w:pPr>
              <w:spacing w:line="360" w:lineRule="auto"/>
              <w:ind w:right="196"/>
              <w:jc w:val="both"/>
              <w:rPr>
                <w:rFonts w:ascii="Arial" w:hAnsi="Arial" w:cs="Arial"/>
              </w:rPr>
            </w:pPr>
            <w:r>
              <w:rPr>
                <w:rFonts w:ascii="Arial" w:eastAsia="Calibri" w:hAnsi="Arial" w:cs="Arial"/>
              </w:rPr>
              <w:t>N/A</w:t>
            </w:r>
          </w:p>
        </w:tc>
        <w:tc>
          <w:tcPr>
            <w:tcW w:w="2610" w:type="dxa"/>
            <w:gridSpan w:val="4"/>
            <w:tcBorders>
              <w:top w:val="nil"/>
              <w:bottom w:val="nil"/>
            </w:tcBorders>
          </w:tcPr>
          <w:p w:rsidR="00577A92" w:rsidRDefault="00577A92" w:rsidP="005F3AB9"/>
        </w:tc>
      </w:tr>
      <w:tr w:rsidR="00577A92" w:rsidTr="005F3AB9">
        <w:trPr>
          <w:trHeight w:val="890"/>
        </w:trPr>
        <w:tc>
          <w:tcPr>
            <w:tcW w:w="1980" w:type="dxa"/>
            <w:tcBorders>
              <w:top w:val="nil"/>
              <w:bottom w:val="single" w:sz="4" w:space="0" w:color="auto"/>
            </w:tcBorders>
          </w:tcPr>
          <w:p w:rsidR="00577A92" w:rsidRDefault="00577A92" w:rsidP="005F3AB9">
            <w:pPr>
              <w:spacing w:line="360" w:lineRule="auto"/>
              <w:ind w:right="196"/>
              <w:jc w:val="both"/>
              <w:rPr>
                <w:rFonts w:ascii="Arial" w:hAnsi="Arial" w:cs="Arial"/>
              </w:rPr>
            </w:pPr>
          </w:p>
        </w:tc>
        <w:tc>
          <w:tcPr>
            <w:tcW w:w="1260" w:type="dxa"/>
            <w:gridSpan w:val="2"/>
            <w:tcBorders>
              <w:bottom w:val="single" w:sz="4" w:space="0" w:color="auto"/>
            </w:tcBorders>
            <w:vAlign w:val="center"/>
          </w:tcPr>
          <w:p w:rsidR="00577A92" w:rsidRPr="00D632F0" w:rsidRDefault="00577A92" w:rsidP="005F3AB9">
            <w:pPr>
              <w:spacing w:line="360" w:lineRule="auto"/>
              <w:ind w:right="196"/>
              <w:jc w:val="both"/>
              <w:rPr>
                <w:rFonts w:ascii="Arial" w:hAnsi="Arial" w:cs="Arial"/>
              </w:rPr>
            </w:pPr>
            <w:r>
              <w:rPr>
                <w:rFonts w:ascii="Arial" w:hAnsi="Arial" w:cs="Arial"/>
              </w:rPr>
              <w:t xml:space="preserve">  iv</w:t>
            </w:r>
          </w:p>
        </w:tc>
        <w:tc>
          <w:tcPr>
            <w:tcW w:w="3510" w:type="dxa"/>
            <w:tcBorders>
              <w:bottom w:val="single" w:sz="4" w:space="0" w:color="auto"/>
            </w:tcBorders>
          </w:tcPr>
          <w:p w:rsidR="00577A92" w:rsidRPr="000D06FE" w:rsidRDefault="00577A92" w:rsidP="005F3AB9">
            <w:pPr>
              <w:spacing w:line="360" w:lineRule="auto"/>
              <w:ind w:right="196"/>
              <w:jc w:val="both"/>
              <w:rPr>
                <w:rFonts w:ascii="Arial" w:eastAsia="Calibri" w:hAnsi="Arial" w:cs="Arial"/>
              </w:rPr>
            </w:pPr>
            <w:r w:rsidRPr="00BF0707">
              <w:rPr>
                <w:rFonts w:ascii="Arial" w:eastAsia="Calibri" w:hAnsi="Arial" w:cs="Arial"/>
                <w:sz w:val="24"/>
              </w:rPr>
              <w:t>N/A</w:t>
            </w:r>
          </w:p>
        </w:tc>
        <w:tc>
          <w:tcPr>
            <w:tcW w:w="2610" w:type="dxa"/>
            <w:gridSpan w:val="4"/>
            <w:tcBorders>
              <w:top w:val="nil"/>
              <w:bottom w:val="single" w:sz="4" w:space="0" w:color="auto"/>
            </w:tcBorders>
          </w:tcPr>
          <w:p w:rsidR="00577A92" w:rsidRDefault="00577A92" w:rsidP="005F3AB9"/>
        </w:tc>
      </w:tr>
      <w:tr w:rsidR="00577A92" w:rsidTr="005F3AB9">
        <w:trPr>
          <w:trHeight w:val="1266"/>
        </w:trPr>
        <w:tc>
          <w:tcPr>
            <w:tcW w:w="1980" w:type="dxa"/>
            <w:tcBorders>
              <w:top w:val="single" w:sz="4" w:space="0" w:color="auto"/>
            </w:tcBorders>
          </w:tcPr>
          <w:p w:rsidR="00577A92" w:rsidRDefault="00577A92" w:rsidP="005F3AB9">
            <w:pPr>
              <w:spacing w:line="360" w:lineRule="auto"/>
              <w:ind w:right="196"/>
              <w:rPr>
                <w:rFonts w:ascii="Arial" w:hAnsi="Arial" w:cs="Arial"/>
                <w:b/>
              </w:rPr>
            </w:pPr>
          </w:p>
          <w:p w:rsidR="00577A92" w:rsidRPr="00815F5B" w:rsidRDefault="00577A92" w:rsidP="005F3AB9">
            <w:pPr>
              <w:spacing w:line="360" w:lineRule="auto"/>
              <w:ind w:right="196"/>
              <w:rPr>
                <w:rFonts w:ascii="Arial" w:hAnsi="Arial" w:cs="Arial"/>
                <w:b/>
              </w:rPr>
            </w:pPr>
            <w:r w:rsidRPr="00815F5B">
              <w:rPr>
                <w:rFonts w:ascii="Arial" w:hAnsi="Arial" w:cs="Arial"/>
                <w:b/>
              </w:rPr>
              <w:t xml:space="preserve">UMALUSI </w:t>
            </w:r>
          </w:p>
        </w:tc>
        <w:tc>
          <w:tcPr>
            <w:tcW w:w="1260" w:type="dxa"/>
            <w:gridSpan w:val="2"/>
            <w:tcBorders>
              <w:top w:val="single" w:sz="4" w:space="0" w:color="auto"/>
            </w:tcBorders>
          </w:tcPr>
          <w:p w:rsidR="00577A92" w:rsidRPr="00826F93" w:rsidRDefault="00577A92" w:rsidP="005F3AB9">
            <w:pPr>
              <w:spacing w:line="360" w:lineRule="auto"/>
              <w:ind w:right="196"/>
              <w:rPr>
                <w:rFonts w:ascii="Arial" w:hAnsi="Arial" w:cs="Arial"/>
              </w:rPr>
            </w:pPr>
          </w:p>
        </w:tc>
        <w:tc>
          <w:tcPr>
            <w:tcW w:w="3510" w:type="dxa"/>
            <w:tcBorders>
              <w:top w:val="single" w:sz="4" w:space="0" w:color="auto"/>
              <w:bottom w:val="nil"/>
            </w:tcBorders>
          </w:tcPr>
          <w:p w:rsidR="00577A92" w:rsidRPr="00597138" w:rsidRDefault="00577A92" w:rsidP="005F3AB9">
            <w:pPr>
              <w:ind w:right="198"/>
              <w:rPr>
                <w:rFonts w:ascii="Arial" w:eastAsia="Calibri" w:hAnsi="Arial" w:cs="Arial"/>
              </w:rPr>
            </w:pPr>
            <w:r w:rsidRPr="00BF0707">
              <w:rPr>
                <w:rFonts w:ascii="Arial" w:eastAsia="Calibri" w:hAnsi="Arial" w:cs="Arial"/>
              </w:rPr>
              <w:t xml:space="preserve">Each entity reporting to </w:t>
            </w:r>
            <w:r>
              <w:rPr>
                <w:rFonts w:ascii="Arial" w:eastAsia="Calibri" w:hAnsi="Arial" w:cs="Arial"/>
              </w:rPr>
              <w:t>the Minister</w:t>
            </w:r>
            <w:r w:rsidRPr="00BF0707">
              <w:rPr>
                <w:rFonts w:ascii="Arial" w:eastAsia="Calibri" w:hAnsi="Arial" w:cs="Arial"/>
              </w:rPr>
              <w:t xml:space="preserve"> appointed transaction advisors for tenders in the period 1 January 2012 to 31 December 2016</w:t>
            </w:r>
            <w:r>
              <w:rPr>
                <w:rFonts w:ascii="Arial" w:eastAsia="Calibri" w:hAnsi="Arial" w:cs="Arial"/>
              </w:rPr>
              <w:t>.</w:t>
            </w:r>
          </w:p>
        </w:tc>
        <w:tc>
          <w:tcPr>
            <w:tcW w:w="2610" w:type="dxa"/>
            <w:gridSpan w:val="4"/>
            <w:tcBorders>
              <w:top w:val="single" w:sz="4" w:space="0" w:color="auto"/>
            </w:tcBorders>
          </w:tcPr>
          <w:p w:rsidR="00577A92" w:rsidRDefault="00577A92" w:rsidP="005F3AB9">
            <w:pPr>
              <w:ind w:right="198"/>
              <w:rPr>
                <w:rFonts w:ascii="Arial" w:eastAsia="Calibri" w:hAnsi="Arial" w:cs="Arial"/>
              </w:rPr>
            </w:pPr>
            <w:proofErr w:type="spellStart"/>
            <w:r>
              <w:rPr>
                <w:rFonts w:ascii="Arial" w:eastAsia="Calibri" w:hAnsi="Arial" w:cs="Arial"/>
              </w:rPr>
              <w:t>Umalusi</w:t>
            </w:r>
            <w:proofErr w:type="spellEnd"/>
            <w:r>
              <w:rPr>
                <w:rFonts w:ascii="Arial" w:eastAsia="Calibri" w:hAnsi="Arial" w:cs="Arial"/>
              </w:rPr>
              <w:t xml:space="preserve"> is a member of the Purchasing Consortium Southern Africa (PURCO SA). PURCO SA is committed to the principle of collaboration with its members to save time and money through professional and focused collaborative procurement whilst strengthening partnerships with all stakeholders in the Higher Education Sector in Southern Africa. PURCO served and assisted in terms of secretarial services for all the bid committees for the period 1 January 2012 to December 2015 at no cost to </w:t>
            </w:r>
            <w:proofErr w:type="spellStart"/>
            <w:r>
              <w:rPr>
                <w:rFonts w:ascii="Arial" w:eastAsia="Calibri" w:hAnsi="Arial" w:cs="Arial"/>
              </w:rPr>
              <w:t>Umalusi</w:t>
            </w:r>
            <w:proofErr w:type="spellEnd"/>
            <w:r>
              <w:rPr>
                <w:rFonts w:ascii="Arial" w:eastAsia="Calibri" w:hAnsi="Arial" w:cs="Arial"/>
              </w:rPr>
              <w:t>. The relationship does not constitute the appointment of transaction advisors.</w:t>
            </w:r>
          </w:p>
          <w:p w:rsidR="00577A92" w:rsidRPr="00597138" w:rsidRDefault="00577A92" w:rsidP="005F3AB9">
            <w:pPr>
              <w:ind w:right="198"/>
              <w:rPr>
                <w:rFonts w:ascii="Arial" w:eastAsia="Calibri" w:hAnsi="Arial" w:cs="Arial"/>
              </w:rPr>
            </w:pPr>
          </w:p>
        </w:tc>
      </w:tr>
      <w:tr w:rsidR="00577A92" w:rsidTr="005F3AB9">
        <w:tc>
          <w:tcPr>
            <w:tcW w:w="1980" w:type="dxa"/>
            <w:tcBorders>
              <w:bottom w:val="nil"/>
            </w:tcBorders>
          </w:tcPr>
          <w:p w:rsidR="00577A92" w:rsidRPr="00597138" w:rsidRDefault="00577A92" w:rsidP="005F3AB9">
            <w:pPr>
              <w:spacing w:line="360" w:lineRule="auto"/>
              <w:ind w:right="196"/>
              <w:jc w:val="both"/>
              <w:rPr>
                <w:rFonts w:ascii="Arial" w:hAnsi="Arial" w:cs="Arial"/>
              </w:rPr>
            </w:pPr>
          </w:p>
        </w:tc>
        <w:tc>
          <w:tcPr>
            <w:tcW w:w="1260" w:type="dxa"/>
            <w:gridSpan w:val="2"/>
          </w:tcPr>
          <w:p w:rsidR="00577A92" w:rsidRPr="00597138" w:rsidRDefault="00577A92" w:rsidP="005F3AB9">
            <w:pPr>
              <w:pStyle w:val="ListParagraph"/>
              <w:numPr>
                <w:ilvl w:val="0"/>
                <w:numId w:val="2"/>
              </w:numPr>
              <w:spacing w:line="360" w:lineRule="auto"/>
              <w:ind w:right="196"/>
              <w:jc w:val="both"/>
              <w:rPr>
                <w:rFonts w:ascii="Arial" w:hAnsi="Arial" w:cs="Arial"/>
                <w:sz w:val="22"/>
                <w:szCs w:val="22"/>
              </w:rPr>
            </w:pPr>
          </w:p>
        </w:tc>
        <w:tc>
          <w:tcPr>
            <w:tcW w:w="3510" w:type="dxa"/>
            <w:tcBorders>
              <w:right w:val="single" w:sz="4" w:space="0" w:color="auto"/>
            </w:tcBorders>
          </w:tcPr>
          <w:p w:rsidR="00577A92" w:rsidRPr="00597138" w:rsidRDefault="00577A92" w:rsidP="005F3AB9">
            <w:pPr>
              <w:spacing w:line="276" w:lineRule="auto"/>
              <w:ind w:right="196"/>
              <w:rPr>
                <w:rFonts w:ascii="Arial" w:hAnsi="Arial" w:cs="Arial"/>
              </w:rPr>
            </w:pPr>
            <w:r>
              <w:rPr>
                <w:rFonts w:ascii="Arial" w:eastAsia="Calibri" w:hAnsi="Arial" w:cs="Arial"/>
              </w:rPr>
              <w:t>N/A</w:t>
            </w:r>
          </w:p>
        </w:tc>
        <w:tc>
          <w:tcPr>
            <w:tcW w:w="2610" w:type="dxa"/>
            <w:gridSpan w:val="4"/>
            <w:tcBorders>
              <w:top w:val="nil"/>
              <w:left w:val="single" w:sz="4" w:space="0" w:color="auto"/>
              <w:bottom w:val="nil"/>
              <w:right w:val="single" w:sz="4" w:space="0" w:color="auto"/>
            </w:tcBorders>
          </w:tcPr>
          <w:p w:rsidR="00577A92" w:rsidRDefault="00577A92" w:rsidP="005F3AB9"/>
        </w:tc>
      </w:tr>
      <w:tr w:rsidR="00577A92" w:rsidTr="005F3AB9">
        <w:trPr>
          <w:trHeight w:val="215"/>
        </w:trPr>
        <w:tc>
          <w:tcPr>
            <w:tcW w:w="1980" w:type="dxa"/>
            <w:tcBorders>
              <w:top w:val="nil"/>
              <w:bottom w:val="nil"/>
            </w:tcBorders>
          </w:tcPr>
          <w:p w:rsidR="00577A92" w:rsidRPr="00597138" w:rsidRDefault="00577A92" w:rsidP="005F3AB9">
            <w:pPr>
              <w:spacing w:line="360" w:lineRule="auto"/>
              <w:ind w:right="196"/>
              <w:jc w:val="both"/>
              <w:rPr>
                <w:rFonts w:ascii="Arial" w:hAnsi="Arial" w:cs="Arial"/>
              </w:rPr>
            </w:pPr>
          </w:p>
        </w:tc>
        <w:tc>
          <w:tcPr>
            <w:tcW w:w="1260" w:type="dxa"/>
            <w:gridSpan w:val="2"/>
          </w:tcPr>
          <w:p w:rsidR="00577A92" w:rsidRPr="00597138" w:rsidRDefault="00577A92" w:rsidP="005F3AB9">
            <w:pPr>
              <w:pStyle w:val="ListParagraph"/>
              <w:numPr>
                <w:ilvl w:val="0"/>
                <w:numId w:val="2"/>
              </w:numPr>
              <w:spacing w:line="360" w:lineRule="auto"/>
              <w:ind w:right="196"/>
              <w:jc w:val="both"/>
              <w:rPr>
                <w:rFonts w:ascii="Arial" w:hAnsi="Arial" w:cs="Arial"/>
                <w:sz w:val="22"/>
                <w:szCs w:val="22"/>
              </w:rPr>
            </w:pPr>
          </w:p>
        </w:tc>
        <w:tc>
          <w:tcPr>
            <w:tcW w:w="3510" w:type="dxa"/>
          </w:tcPr>
          <w:p w:rsidR="00577A92" w:rsidRPr="00597138" w:rsidRDefault="00577A92" w:rsidP="005F3AB9">
            <w:pPr>
              <w:spacing w:line="360" w:lineRule="auto"/>
              <w:ind w:right="196"/>
              <w:jc w:val="both"/>
              <w:rPr>
                <w:rFonts w:ascii="Arial" w:hAnsi="Arial" w:cs="Arial"/>
              </w:rPr>
            </w:pPr>
            <w:r>
              <w:rPr>
                <w:rFonts w:ascii="Arial" w:eastAsia="Calibri" w:hAnsi="Arial" w:cs="Arial"/>
              </w:rPr>
              <w:t>N/A</w:t>
            </w:r>
          </w:p>
        </w:tc>
        <w:tc>
          <w:tcPr>
            <w:tcW w:w="2610" w:type="dxa"/>
            <w:gridSpan w:val="4"/>
            <w:tcBorders>
              <w:top w:val="nil"/>
              <w:bottom w:val="nil"/>
            </w:tcBorders>
          </w:tcPr>
          <w:p w:rsidR="00577A92" w:rsidRDefault="00577A92" w:rsidP="005F3AB9"/>
        </w:tc>
      </w:tr>
      <w:tr w:rsidR="00577A92" w:rsidTr="005F3AB9">
        <w:tc>
          <w:tcPr>
            <w:tcW w:w="1980" w:type="dxa"/>
            <w:tcBorders>
              <w:top w:val="nil"/>
              <w:bottom w:val="nil"/>
            </w:tcBorders>
          </w:tcPr>
          <w:p w:rsidR="00577A92" w:rsidRPr="00597138" w:rsidRDefault="00577A92" w:rsidP="005F3AB9">
            <w:pPr>
              <w:spacing w:line="360" w:lineRule="auto"/>
              <w:ind w:right="196"/>
              <w:jc w:val="both"/>
              <w:rPr>
                <w:rFonts w:ascii="Arial" w:hAnsi="Arial" w:cs="Arial"/>
              </w:rPr>
            </w:pPr>
          </w:p>
        </w:tc>
        <w:tc>
          <w:tcPr>
            <w:tcW w:w="1260" w:type="dxa"/>
            <w:gridSpan w:val="2"/>
          </w:tcPr>
          <w:p w:rsidR="00577A92" w:rsidRPr="00597138" w:rsidRDefault="00577A92" w:rsidP="005F3AB9">
            <w:pPr>
              <w:pStyle w:val="ListParagraph"/>
              <w:numPr>
                <w:ilvl w:val="0"/>
                <w:numId w:val="2"/>
              </w:numPr>
              <w:spacing w:line="360" w:lineRule="auto"/>
              <w:ind w:right="196"/>
              <w:jc w:val="both"/>
              <w:rPr>
                <w:rFonts w:ascii="Arial" w:hAnsi="Arial" w:cs="Arial"/>
                <w:sz w:val="22"/>
                <w:szCs w:val="22"/>
              </w:rPr>
            </w:pPr>
          </w:p>
        </w:tc>
        <w:tc>
          <w:tcPr>
            <w:tcW w:w="3510" w:type="dxa"/>
          </w:tcPr>
          <w:p w:rsidR="00577A92" w:rsidRPr="00597138" w:rsidRDefault="00577A92" w:rsidP="005F3AB9">
            <w:pPr>
              <w:spacing w:line="360" w:lineRule="auto"/>
              <w:ind w:right="196"/>
              <w:jc w:val="both"/>
              <w:rPr>
                <w:rFonts w:ascii="Arial" w:hAnsi="Arial" w:cs="Arial"/>
              </w:rPr>
            </w:pPr>
            <w:r>
              <w:rPr>
                <w:rFonts w:ascii="Arial" w:eastAsia="Calibri" w:hAnsi="Arial" w:cs="Arial"/>
              </w:rPr>
              <w:t>N/A</w:t>
            </w:r>
          </w:p>
        </w:tc>
        <w:tc>
          <w:tcPr>
            <w:tcW w:w="2610" w:type="dxa"/>
            <w:gridSpan w:val="4"/>
            <w:tcBorders>
              <w:top w:val="nil"/>
              <w:bottom w:val="nil"/>
            </w:tcBorders>
          </w:tcPr>
          <w:p w:rsidR="00577A92" w:rsidRDefault="00577A92" w:rsidP="005F3AB9"/>
        </w:tc>
      </w:tr>
      <w:tr w:rsidR="00577A92" w:rsidTr="005F3AB9">
        <w:tc>
          <w:tcPr>
            <w:tcW w:w="1980" w:type="dxa"/>
            <w:tcBorders>
              <w:top w:val="nil"/>
              <w:bottom w:val="single" w:sz="4" w:space="0" w:color="auto"/>
            </w:tcBorders>
          </w:tcPr>
          <w:p w:rsidR="00577A92" w:rsidRPr="00597138" w:rsidRDefault="00577A92" w:rsidP="005F3AB9">
            <w:pPr>
              <w:spacing w:line="360" w:lineRule="auto"/>
              <w:ind w:right="196"/>
              <w:jc w:val="both"/>
              <w:rPr>
                <w:rFonts w:ascii="Arial" w:hAnsi="Arial" w:cs="Arial"/>
              </w:rPr>
            </w:pPr>
          </w:p>
        </w:tc>
        <w:tc>
          <w:tcPr>
            <w:tcW w:w="1260" w:type="dxa"/>
            <w:gridSpan w:val="2"/>
            <w:tcBorders>
              <w:bottom w:val="single" w:sz="4" w:space="0" w:color="auto"/>
            </w:tcBorders>
          </w:tcPr>
          <w:p w:rsidR="00577A92" w:rsidRPr="00597138" w:rsidRDefault="00577A92" w:rsidP="005F3AB9">
            <w:pPr>
              <w:pStyle w:val="ListParagraph"/>
              <w:numPr>
                <w:ilvl w:val="0"/>
                <w:numId w:val="2"/>
              </w:numPr>
              <w:spacing w:line="360" w:lineRule="auto"/>
              <w:ind w:right="196"/>
              <w:jc w:val="both"/>
              <w:rPr>
                <w:rFonts w:ascii="Arial" w:hAnsi="Arial" w:cs="Arial"/>
                <w:sz w:val="22"/>
                <w:szCs w:val="22"/>
              </w:rPr>
            </w:pPr>
          </w:p>
        </w:tc>
        <w:tc>
          <w:tcPr>
            <w:tcW w:w="3510" w:type="dxa"/>
            <w:tcBorders>
              <w:bottom w:val="single" w:sz="4" w:space="0" w:color="auto"/>
            </w:tcBorders>
          </w:tcPr>
          <w:p w:rsidR="00577A92" w:rsidRDefault="00577A92" w:rsidP="005F3AB9">
            <w:pPr>
              <w:spacing w:line="360" w:lineRule="auto"/>
              <w:ind w:right="196"/>
              <w:jc w:val="both"/>
              <w:rPr>
                <w:rFonts w:ascii="Arial" w:eastAsia="Calibri" w:hAnsi="Arial" w:cs="Arial"/>
              </w:rPr>
            </w:pPr>
            <w:r>
              <w:rPr>
                <w:rFonts w:ascii="Arial" w:eastAsia="Calibri" w:hAnsi="Arial" w:cs="Arial"/>
              </w:rPr>
              <w:t>N/A</w:t>
            </w:r>
          </w:p>
        </w:tc>
        <w:tc>
          <w:tcPr>
            <w:tcW w:w="2610" w:type="dxa"/>
            <w:gridSpan w:val="4"/>
            <w:tcBorders>
              <w:top w:val="nil"/>
              <w:bottom w:val="single" w:sz="4" w:space="0" w:color="auto"/>
            </w:tcBorders>
          </w:tcPr>
          <w:p w:rsidR="00577A92" w:rsidRDefault="00577A92" w:rsidP="005F3AB9"/>
        </w:tc>
      </w:tr>
    </w:tbl>
    <w:p w:rsidR="00577A92" w:rsidRDefault="00577A92" w:rsidP="00577A92">
      <w:pPr>
        <w:spacing w:after="0" w:line="240" w:lineRule="auto"/>
        <w:rPr>
          <w:rFonts w:ascii="Arial" w:hAnsi="Arial" w:cs="Arial"/>
          <w:b/>
          <w:bCs/>
        </w:rPr>
      </w:pPr>
    </w:p>
    <w:p w:rsidR="00577A92" w:rsidRDefault="00577A92" w:rsidP="00577A92">
      <w:pPr>
        <w:spacing w:after="0" w:line="240" w:lineRule="auto"/>
        <w:rPr>
          <w:rFonts w:ascii="Arial" w:hAnsi="Arial" w:cs="Arial"/>
          <w:b/>
          <w:bCs/>
        </w:rPr>
      </w:pPr>
    </w:p>
    <w:p w:rsidR="00577A92" w:rsidRDefault="00577A92" w:rsidP="00577A92">
      <w:pPr>
        <w:spacing w:after="0" w:line="240" w:lineRule="auto"/>
        <w:rPr>
          <w:rFonts w:ascii="Arial" w:hAnsi="Arial" w:cs="Arial"/>
          <w:b/>
          <w:bCs/>
        </w:rPr>
      </w:pPr>
    </w:p>
    <w:p w:rsidR="00577A92" w:rsidRDefault="00577A92" w:rsidP="00577A92">
      <w:pPr>
        <w:spacing w:after="0" w:line="240" w:lineRule="auto"/>
        <w:rPr>
          <w:rFonts w:ascii="Arial" w:hAnsi="Arial" w:cs="Arial"/>
          <w:b/>
          <w:bCs/>
        </w:rPr>
      </w:pPr>
    </w:p>
    <w:p w:rsidR="00577A92" w:rsidRDefault="00577A92" w:rsidP="00577A92">
      <w:pPr>
        <w:spacing w:after="0" w:line="240" w:lineRule="auto"/>
        <w:rPr>
          <w:rFonts w:ascii="Arial" w:hAnsi="Arial" w:cs="Arial"/>
          <w:b/>
          <w:bCs/>
        </w:rPr>
      </w:pPr>
    </w:p>
    <w:p w:rsidR="00577A92" w:rsidRDefault="00577A92" w:rsidP="00577A92">
      <w:pPr>
        <w:spacing w:after="0" w:line="240" w:lineRule="auto"/>
        <w:rPr>
          <w:rFonts w:ascii="Arial" w:hAnsi="Arial" w:cs="Arial"/>
          <w:b/>
          <w:bCs/>
        </w:rPr>
      </w:pPr>
    </w:p>
    <w:p w:rsidR="00577A92" w:rsidRDefault="00577A92" w:rsidP="00577A92">
      <w:pPr>
        <w:spacing w:after="0" w:line="240" w:lineRule="auto"/>
        <w:rPr>
          <w:rFonts w:ascii="Arial" w:hAnsi="Arial" w:cs="Arial"/>
          <w:b/>
          <w:bCs/>
        </w:rPr>
      </w:pPr>
    </w:p>
    <w:p w:rsidR="00577A92" w:rsidRDefault="00577A92" w:rsidP="00577A92">
      <w:pPr>
        <w:spacing w:after="0" w:line="240" w:lineRule="auto"/>
        <w:rPr>
          <w:rFonts w:ascii="Arial" w:hAnsi="Arial" w:cs="Arial"/>
          <w:b/>
          <w:bCs/>
        </w:rPr>
      </w:pPr>
    </w:p>
    <w:p w:rsidR="00577A92" w:rsidRDefault="00577A92" w:rsidP="00577A92">
      <w:pPr>
        <w:spacing w:after="0" w:line="240" w:lineRule="auto"/>
        <w:rPr>
          <w:rFonts w:ascii="Arial" w:hAnsi="Arial" w:cs="Arial"/>
          <w:b/>
          <w:bCs/>
        </w:rPr>
      </w:pPr>
    </w:p>
    <w:p w:rsidR="00577A92" w:rsidRDefault="00577A92" w:rsidP="00577A92">
      <w:pPr>
        <w:spacing w:after="0" w:line="240" w:lineRule="auto"/>
        <w:rPr>
          <w:rFonts w:ascii="Arial" w:hAnsi="Arial" w:cs="Arial"/>
          <w:b/>
          <w:bCs/>
        </w:rPr>
      </w:pPr>
    </w:p>
    <w:p w:rsidR="00577A92" w:rsidRPr="00080746" w:rsidRDefault="00577A92" w:rsidP="00577A92">
      <w:pPr>
        <w:spacing w:after="0" w:line="240" w:lineRule="auto"/>
        <w:rPr>
          <w:rFonts w:ascii="Arial" w:hAnsi="Arial" w:cs="Arial"/>
          <w:b/>
          <w:bCs/>
        </w:rPr>
      </w:pPr>
      <w:bookmarkStart w:id="0" w:name="_GoBack"/>
      <w:bookmarkEnd w:id="0"/>
    </w:p>
    <w:sectPr w:rsidR="00577A92" w:rsidRPr="000807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012FD"/>
    <w:multiLevelType w:val="hybridMultilevel"/>
    <w:tmpl w:val="167CF3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30B44EA"/>
    <w:multiLevelType w:val="hybridMultilevel"/>
    <w:tmpl w:val="167CF3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1716D"/>
    <w:rsid w:val="0005396A"/>
    <w:rsid w:val="00080746"/>
    <w:rsid w:val="000A2AAC"/>
    <w:rsid w:val="000C6DB7"/>
    <w:rsid w:val="000D4D43"/>
    <w:rsid w:val="001363D0"/>
    <w:rsid w:val="001415B1"/>
    <w:rsid w:val="00170990"/>
    <w:rsid w:val="00183BCF"/>
    <w:rsid w:val="0020126E"/>
    <w:rsid w:val="00226801"/>
    <w:rsid w:val="00236728"/>
    <w:rsid w:val="0027063B"/>
    <w:rsid w:val="002C32A6"/>
    <w:rsid w:val="00310F5F"/>
    <w:rsid w:val="00341226"/>
    <w:rsid w:val="00343876"/>
    <w:rsid w:val="0037043F"/>
    <w:rsid w:val="003B39A7"/>
    <w:rsid w:val="003F26D9"/>
    <w:rsid w:val="00400D7D"/>
    <w:rsid w:val="00405587"/>
    <w:rsid w:val="00445162"/>
    <w:rsid w:val="00445915"/>
    <w:rsid w:val="004532C0"/>
    <w:rsid w:val="004771E0"/>
    <w:rsid w:val="004A2F02"/>
    <w:rsid w:val="004B34AC"/>
    <w:rsid w:val="004E39FB"/>
    <w:rsid w:val="005676F7"/>
    <w:rsid w:val="00570560"/>
    <w:rsid w:val="00577A92"/>
    <w:rsid w:val="005827AF"/>
    <w:rsid w:val="0059663A"/>
    <w:rsid w:val="005C4AB6"/>
    <w:rsid w:val="00607436"/>
    <w:rsid w:val="00613631"/>
    <w:rsid w:val="00615A3B"/>
    <w:rsid w:val="00664677"/>
    <w:rsid w:val="00666324"/>
    <w:rsid w:val="00667A76"/>
    <w:rsid w:val="00692B11"/>
    <w:rsid w:val="006C1F10"/>
    <w:rsid w:val="006D7B63"/>
    <w:rsid w:val="006F297B"/>
    <w:rsid w:val="00720CC4"/>
    <w:rsid w:val="007A4190"/>
    <w:rsid w:val="007B441A"/>
    <w:rsid w:val="007F25CB"/>
    <w:rsid w:val="00830D56"/>
    <w:rsid w:val="00830FC7"/>
    <w:rsid w:val="00857A1D"/>
    <w:rsid w:val="008E742B"/>
    <w:rsid w:val="009434F5"/>
    <w:rsid w:val="00975403"/>
    <w:rsid w:val="009B6115"/>
    <w:rsid w:val="009C2773"/>
    <w:rsid w:val="009D302C"/>
    <w:rsid w:val="00A20079"/>
    <w:rsid w:val="00A451EB"/>
    <w:rsid w:val="00A603D7"/>
    <w:rsid w:val="00A666AB"/>
    <w:rsid w:val="00AE1828"/>
    <w:rsid w:val="00B6783D"/>
    <w:rsid w:val="00B81D4D"/>
    <w:rsid w:val="00C00DC4"/>
    <w:rsid w:val="00C90C8F"/>
    <w:rsid w:val="00D13D42"/>
    <w:rsid w:val="00D34C31"/>
    <w:rsid w:val="00D6328E"/>
    <w:rsid w:val="00D638BC"/>
    <w:rsid w:val="00D713FC"/>
    <w:rsid w:val="00D9276C"/>
    <w:rsid w:val="00D94B1F"/>
    <w:rsid w:val="00D97E99"/>
    <w:rsid w:val="00E34908"/>
    <w:rsid w:val="00E67F6F"/>
    <w:rsid w:val="00EA485B"/>
    <w:rsid w:val="00F11816"/>
    <w:rsid w:val="00F5012D"/>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16D"/>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01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8</cp:revision>
  <dcterms:created xsi:type="dcterms:W3CDTF">2017-06-23T05:13:00Z</dcterms:created>
  <dcterms:modified xsi:type="dcterms:W3CDTF">2017-07-13T13:11:00Z</dcterms:modified>
</cp:coreProperties>
</file>