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95" w:rsidRDefault="00203095" w:rsidP="00203095">
      <w:pPr>
        <w:pStyle w:val="BodyText"/>
        <w:jc w:val="center"/>
        <w:rPr>
          <w:rFonts w:ascii="Calibri"/>
          <w:sz w:val="18"/>
        </w:rPr>
      </w:pPr>
      <w:bookmarkStart w:id="0" w:name="_GoBack"/>
      <w:bookmarkEnd w:id="0"/>
    </w:p>
    <w:p w:rsidR="00203095" w:rsidRDefault="00D17E16" w:rsidP="00203095">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509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095" w:rsidRDefault="00203095" w:rsidP="00203095">
      <w:pPr>
        <w:pStyle w:val="BodyText"/>
        <w:jc w:val="center"/>
        <w:rPr>
          <w:rFonts w:ascii="Calibri"/>
          <w:sz w:val="18"/>
        </w:rPr>
      </w:pPr>
    </w:p>
    <w:p w:rsidR="00203095" w:rsidRDefault="00203095" w:rsidP="00203095">
      <w:pPr>
        <w:pStyle w:val="BodyText"/>
        <w:jc w:val="center"/>
        <w:rPr>
          <w:rFonts w:ascii="Calibri"/>
          <w:sz w:val="18"/>
        </w:rPr>
      </w:pPr>
    </w:p>
    <w:p w:rsidR="00203095" w:rsidRDefault="00203095" w:rsidP="00203095">
      <w:pPr>
        <w:pStyle w:val="BodyText"/>
        <w:jc w:val="center"/>
        <w:rPr>
          <w:rFonts w:ascii="Calibri"/>
          <w:sz w:val="18"/>
        </w:rPr>
      </w:pPr>
    </w:p>
    <w:p w:rsidR="00203095" w:rsidRDefault="00203095" w:rsidP="00203095">
      <w:pPr>
        <w:pStyle w:val="BodyText"/>
        <w:jc w:val="center"/>
        <w:rPr>
          <w:rFonts w:ascii="Calibri"/>
          <w:sz w:val="18"/>
        </w:rPr>
      </w:pPr>
    </w:p>
    <w:p w:rsidR="00203095" w:rsidRDefault="00203095" w:rsidP="00203095">
      <w:pPr>
        <w:adjustRightInd w:val="0"/>
        <w:jc w:val="center"/>
      </w:pPr>
    </w:p>
    <w:p w:rsidR="00203095" w:rsidRPr="003057F4" w:rsidRDefault="00203095" w:rsidP="00203095">
      <w:pPr>
        <w:jc w:val="both"/>
        <w:rPr>
          <w:rFonts w:ascii="Tahoma" w:hAnsi="Tahoma" w:cs="Tahoma"/>
        </w:rPr>
      </w:pPr>
    </w:p>
    <w:p w:rsidR="00203095" w:rsidRPr="003057F4" w:rsidRDefault="00203095" w:rsidP="00203095">
      <w:pPr>
        <w:jc w:val="both"/>
        <w:rPr>
          <w:rFonts w:ascii="Tahoma" w:hAnsi="Tahoma" w:cs="Tahoma"/>
        </w:rPr>
      </w:pPr>
    </w:p>
    <w:p w:rsidR="00203095" w:rsidRDefault="00203095" w:rsidP="00203095">
      <w:pPr>
        <w:jc w:val="center"/>
        <w:rPr>
          <w:rFonts w:ascii="Arial Bold" w:hAnsi="Arial Bold" w:cs="Arial"/>
          <w:b/>
          <w:color w:val="005800"/>
          <w:sz w:val="16"/>
        </w:rPr>
      </w:pPr>
    </w:p>
    <w:p w:rsidR="00203095" w:rsidRDefault="00203095" w:rsidP="00203095">
      <w:pPr>
        <w:jc w:val="center"/>
        <w:rPr>
          <w:rFonts w:ascii="Arial Bold" w:hAnsi="Arial Bold" w:cs="Arial"/>
          <w:b/>
          <w:color w:val="005800"/>
        </w:rPr>
      </w:pPr>
    </w:p>
    <w:p w:rsidR="00203095" w:rsidRPr="00C77092" w:rsidRDefault="00203095" w:rsidP="00203095">
      <w:pPr>
        <w:jc w:val="center"/>
        <w:rPr>
          <w:rFonts w:ascii="Arial Bold" w:hAnsi="Arial Bold" w:cs="Arial"/>
          <w:b/>
          <w:color w:val="005800"/>
        </w:rPr>
      </w:pPr>
      <w:r w:rsidRPr="00C77092">
        <w:rPr>
          <w:rFonts w:ascii="Arial Bold" w:hAnsi="Arial Bold" w:cs="Arial"/>
          <w:b/>
          <w:color w:val="005800"/>
        </w:rPr>
        <w:t>MINISTER</w:t>
      </w:r>
    </w:p>
    <w:p w:rsidR="00203095" w:rsidRPr="00C77092" w:rsidRDefault="00203095" w:rsidP="00203095">
      <w:pPr>
        <w:jc w:val="center"/>
        <w:rPr>
          <w:rFonts w:ascii="Arial Bold" w:hAnsi="Arial Bold" w:cs="Arial"/>
          <w:b/>
          <w:color w:val="005800"/>
        </w:rPr>
      </w:pPr>
      <w:r w:rsidRPr="00C77092">
        <w:rPr>
          <w:rFonts w:ascii="Arial Bold" w:hAnsi="Arial Bold" w:cs="Arial"/>
          <w:b/>
          <w:color w:val="005800"/>
        </w:rPr>
        <w:t>HUMAN SETTLEMENTS, WATER AND SANITATION</w:t>
      </w:r>
    </w:p>
    <w:p w:rsidR="00203095" w:rsidRPr="00C77092" w:rsidRDefault="00203095" w:rsidP="00203095">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833871">
        <w:rPr>
          <w:b/>
          <w:sz w:val="24"/>
          <w:szCs w:val="24"/>
        </w:rPr>
        <w:t>1</w:t>
      </w:r>
      <w:r w:rsidR="00285762">
        <w:rPr>
          <w:b/>
          <w:sz w:val="24"/>
          <w:szCs w:val="24"/>
        </w:rPr>
        <w:t>89</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33871">
        <w:rPr>
          <w:b/>
          <w:sz w:val="24"/>
          <w:szCs w:val="24"/>
        </w:rPr>
        <w:t>2</w:t>
      </w:r>
      <w:r w:rsidR="005314EA">
        <w:rPr>
          <w:b/>
          <w:sz w:val="24"/>
          <w:szCs w:val="24"/>
        </w:rPr>
        <w:t>1 FEBRUARY 2020</w:t>
      </w:r>
    </w:p>
    <w:p w:rsidR="00B177C5" w:rsidRDefault="00B177C5" w:rsidP="00B177C5">
      <w:pPr>
        <w:rPr>
          <w:b/>
          <w:sz w:val="24"/>
          <w:szCs w:val="24"/>
        </w:rPr>
      </w:pPr>
    </w:p>
    <w:p w:rsidR="00285762" w:rsidRPr="002B0375" w:rsidRDefault="00285762" w:rsidP="00285762">
      <w:pPr>
        <w:spacing w:before="100" w:beforeAutospacing="1" w:after="100" w:afterAutospacing="1"/>
        <w:ind w:left="720" w:hanging="720"/>
        <w:jc w:val="both"/>
        <w:outlineLvl w:val="0"/>
        <w:rPr>
          <w:b/>
          <w:noProof/>
          <w:sz w:val="24"/>
          <w:szCs w:val="24"/>
          <w:lang w:val="af-ZA"/>
        </w:rPr>
      </w:pPr>
      <w:r w:rsidRPr="002B0375">
        <w:rPr>
          <w:b/>
          <w:noProof/>
          <w:sz w:val="24"/>
          <w:szCs w:val="24"/>
          <w:lang w:val="af-ZA"/>
        </w:rPr>
        <w:t xml:space="preserve">Ms S J </w:t>
      </w:r>
      <w:r w:rsidRPr="002B0375">
        <w:rPr>
          <w:b/>
          <w:sz w:val="24"/>
          <w:szCs w:val="24"/>
        </w:rPr>
        <w:t>Graham</w:t>
      </w:r>
      <w:r w:rsidRPr="002B0375">
        <w:rPr>
          <w:b/>
          <w:noProof/>
          <w:sz w:val="24"/>
          <w:szCs w:val="24"/>
          <w:lang w:val="af-ZA"/>
        </w:rPr>
        <w:t xml:space="preserve"> (DA) to ask the Minister of Human Settlements, Water and Sanitation</w:t>
      </w:r>
      <w:r>
        <w:rPr>
          <w:b/>
          <w:noProof/>
          <w:sz w:val="24"/>
          <w:szCs w:val="24"/>
          <w:lang w:val="af-ZA"/>
        </w:rPr>
        <w:fldChar w:fldCharType="begin"/>
      </w:r>
      <w:r>
        <w:instrText xml:space="preserve"> XE "</w:instrText>
      </w:r>
      <w:r w:rsidRPr="00691CF6">
        <w:rPr>
          <w:b/>
          <w:sz w:val="24"/>
          <w:szCs w:val="24"/>
        </w:rPr>
        <w:instrText>Human Settlements, Water and Sanitation</w:instrText>
      </w:r>
      <w:r>
        <w:instrText xml:space="preserve">" </w:instrText>
      </w:r>
      <w:r>
        <w:rPr>
          <w:b/>
          <w:noProof/>
          <w:sz w:val="24"/>
          <w:szCs w:val="24"/>
          <w:lang w:val="af-ZA"/>
        </w:rPr>
        <w:fldChar w:fldCharType="end"/>
      </w:r>
      <w:r w:rsidRPr="002B0375">
        <w:rPr>
          <w:b/>
          <w:noProof/>
          <w:sz w:val="24"/>
          <w:szCs w:val="24"/>
          <w:lang w:val="af-ZA"/>
        </w:rPr>
        <w:t>:</w:t>
      </w:r>
    </w:p>
    <w:p w:rsidR="00285762" w:rsidRDefault="00285762" w:rsidP="009E61B5">
      <w:pPr>
        <w:spacing w:before="100" w:beforeAutospacing="1" w:after="100" w:afterAutospacing="1" w:line="320" w:lineRule="atLeast"/>
        <w:jc w:val="both"/>
        <w:rPr>
          <w:noProof/>
          <w:lang w:val="af-ZA"/>
        </w:rPr>
      </w:pPr>
      <w:r w:rsidRPr="002B0375">
        <w:rPr>
          <w:sz w:val="24"/>
          <w:szCs w:val="24"/>
        </w:rPr>
        <w:t xml:space="preserve">Whether, with reference to her reply to question 859 on 22 October 2019, her department secured the services of an independent assessor to do a dam safety evaluation on </w:t>
      </w:r>
      <w:r>
        <w:rPr>
          <w:sz w:val="24"/>
          <w:szCs w:val="24"/>
        </w:rPr>
        <w:t xml:space="preserve">the </w:t>
      </w:r>
      <w:r w:rsidRPr="002B0375">
        <w:rPr>
          <w:sz w:val="24"/>
          <w:szCs w:val="24"/>
        </w:rPr>
        <w:t>Nqweba Dam; if not, what are the time frames for the envisaged evaluation; if so, (a) what are the findings of the assessor, (b) will her department take immediate steps on the findings of the assessor and (c) will there be a budget allocation for repairs and/or rehabilitation if such form part of the recommendations</w:t>
      </w:r>
      <w:r w:rsidRPr="002B0375">
        <w:rPr>
          <w:noProof/>
          <w:sz w:val="24"/>
          <w:szCs w:val="24"/>
          <w:lang w:val="af-ZA"/>
        </w:rPr>
        <w:t>?</w:t>
      </w:r>
      <w:r w:rsidRPr="002B0375">
        <w:rPr>
          <w:noProof/>
          <w:sz w:val="24"/>
          <w:szCs w:val="24"/>
          <w:lang w:val="af-ZA"/>
        </w:rPr>
        <w:tab/>
      </w:r>
      <w:r w:rsidR="00E07CEA">
        <w:rPr>
          <w:noProof/>
          <w:sz w:val="24"/>
          <w:szCs w:val="24"/>
          <w:lang w:val="af-ZA"/>
        </w:rPr>
        <w:tab/>
      </w:r>
      <w:r w:rsidRPr="002B0375">
        <w:rPr>
          <w:noProof/>
          <w:lang w:val="af-ZA"/>
        </w:rPr>
        <w:t>NW210E</w:t>
      </w:r>
    </w:p>
    <w:p w:rsidR="00E161DB" w:rsidRDefault="00E161DB" w:rsidP="009E61B5">
      <w:pPr>
        <w:spacing w:line="320" w:lineRule="atLeast"/>
        <w:ind w:left="720" w:hanging="720"/>
        <w:jc w:val="both"/>
        <w:rPr>
          <w:b/>
          <w:sz w:val="24"/>
          <w:szCs w:val="24"/>
        </w:rPr>
      </w:pPr>
    </w:p>
    <w:p w:rsidR="004A13DD" w:rsidRDefault="00EB6AA1" w:rsidP="009E61B5">
      <w:pPr>
        <w:spacing w:line="320" w:lineRule="atLeast"/>
        <w:ind w:left="720" w:hanging="720"/>
        <w:jc w:val="both"/>
        <w:rPr>
          <w:b/>
          <w:sz w:val="24"/>
          <w:szCs w:val="24"/>
        </w:rPr>
      </w:pPr>
      <w:r w:rsidRPr="00832AD2">
        <w:rPr>
          <w:b/>
          <w:sz w:val="24"/>
          <w:szCs w:val="24"/>
        </w:rPr>
        <w:t>REPLY:</w:t>
      </w:r>
    </w:p>
    <w:p w:rsidR="009E61B5" w:rsidRPr="009E61B5" w:rsidRDefault="009E61B5" w:rsidP="009E61B5">
      <w:pPr>
        <w:pStyle w:val="ListParagraph"/>
        <w:spacing w:line="320" w:lineRule="atLeast"/>
        <w:ind w:left="709" w:hanging="709"/>
        <w:jc w:val="both"/>
      </w:pPr>
      <w:r>
        <w:rPr>
          <w:rFonts w:ascii="Arial" w:eastAsia="Calibri" w:hAnsi="Arial" w:cs="Arial"/>
          <w:sz w:val="22"/>
          <w:szCs w:val="22"/>
          <w:lang w:val="en-ZA"/>
        </w:rPr>
        <w:t>(a)</w:t>
      </w:r>
      <w:r>
        <w:rPr>
          <w:rFonts w:ascii="Arial" w:eastAsia="Calibri" w:hAnsi="Arial" w:cs="Arial"/>
          <w:sz w:val="22"/>
          <w:szCs w:val="22"/>
          <w:lang w:val="en-ZA"/>
        </w:rPr>
        <w:tab/>
      </w:r>
      <w:r w:rsidRPr="009E61B5">
        <w:rPr>
          <w:rFonts w:eastAsia="Calibri"/>
          <w:lang w:val="en-ZA"/>
        </w:rPr>
        <w:t xml:space="preserve">The process of appointing an independent expert has not yet been finalised. </w:t>
      </w:r>
      <w:r w:rsidR="000D03E4">
        <w:rPr>
          <w:rFonts w:eastAsia="Calibri"/>
          <w:lang w:val="en-ZA"/>
        </w:rPr>
        <w:t>T</w:t>
      </w:r>
      <w:r w:rsidRPr="009E61B5">
        <w:t xml:space="preserve">he timeframe envisaged for procurement of services of an independent expert for the dam assessment </w:t>
      </w:r>
      <w:r w:rsidR="00B4492C">
        <w:t>is</w:t>
      </w:r>
      <w:r w:rsidR="000D03E4">
        <w:t xml:space="preserve"> </w:t>
      </w:r>
      <w:r w:rsidRPr="009E61B5">
        <w:t>June 2020.</w:t>
      </w:r>
      <w:r>
        <w:t xml:space="preserve"> The Honorable Member would also appreciate that the said date was envisioned before the breakout of COVID-19 and the resultant lockdown</w:t>
      </w:r>
      <w:r w:rsidR="000D03E4">
        <w:t xml:space="preserve"> which slowed down our work a bit</w:t>
      </w:r>
      <w:r>
        <w:t xml:space="preserve">. </w:t>
      </w:r>
    </w:p>
    <w:p w:rsidR="009E61B5" w:rsidRPr="009E61B5" w:rsidRDefault="009E61B5" w:rsidP="009E61B5">
      <w:pPr>
        <w:spacing w:line="320" w:lineRule="atLeast"/>
        <w:ind w:left="1276" w:hanging="567"/>
        <w:jc w:val="both"/>
        <w:rPr>
          <w:sz w:val="24"/>
          <w:szCs w:val="24"/>
        </w:rPr>
      </w:pPr>
    </w:p>
    <w:p w:rsidR="009E61B5" w:rsidRPr="009E61B5" w:rsidRDefault="009E61B5" w:rsidP="009E61B5">
      <w:pPr>
        <w:pStyle w:val="ListParagraph"/>
        <w:spacing w:line="320" w:lineRule="atLeast"/>
        <w:ind w:left="709" w:hanging="709"/>
        <w:jc w:val="both"/>
        <w:rPr>
          <w:rFonts w:eastAsia="Calibri"/>
          <w:lang w:val="en-ZA"/>
        </w:rPr>
      </w:pPr>
      <w:r w:rsidRPr="009E61B5">
        <w:rPr>
          <w:rFonts w:eastAsia="Calibri"/>
          <w:lang w:val="en-ZA"/>
        </w:rPr>
        <w:t>(b)</w:t>
      </w:r>
      <w:r w:rsidRPr="009E61B5">
        <w:rPr>
          <w:rFonts w:eastAsia="Calibri"/>
          <w:lang w:val="en-ZA"/>
        </w:rPr>
        <w:tab/>
        <w:t>With all work done under the Dam Rehabilitation Programme, a risk based approach is utilised to determine how urgently a particular action should be taken. This information will be contained in the report from the independent expert. Therefore, based on the findings from the independent expert report, the DWS will endeavour to comply with the recommendations.</w:t>
      </w:r>
    </w:p>
    <w:p w:rsidR="009E61B5" w:rsidRPr="009E61B5" w:rsidRDefault="009E61B5" w:rsidP="009E61B5">
      <w:pPr>
        <w:spacing w:line="320" w:lineRule="atLeast"/>
        <w:ind w:left="1276" w:hanging="567"/>
        <w:rPr>
          <w:sz w:val="24"/>
          <w:szCs w:val="24"/>
        </w:rPr>
      </w:pPr>
    </w:p>
    <w:p w:rsidR="009E61B5" w:rsidRPr="009E61B5" w:rsidRDefault="009E61B5" w:rsidP="009E61B5">
      <w:pPr>
        <w:pStyle w:val="ListParagraph"/>
        <w:spacing w:line="320" w:lineRule="atLeast"/>
        <w:ind w:left="709" w:hanging="709"/>
        <w:jc w:val="both"/>
        <w:rPr>
          <w:rFonts w:eastAsia="Calibri"/>
          <w:lang w:val="en-ZA"/>
        </w:rPr>
      </w:pPr>
      <w:r w:rsidRPr="009E61B5">
        <w:rPr>
          <w:rFonts w:eastAsia="Calibri"/>
          <w:lang w:val="en-ZA"/>
        </w:rPr>
        <w:lastRenderedPageBreak/>
        <w:t>(c)</w:t>
      </w:r>
      <w:r w:rsidRPr="009E61B5">
        <w:rPr>
          <w:rFonts w:eastAsia="Calibri"/>
          <w:lang w:val="en-ZA"/>
        </w:rPr>
        <w:tab/>
        <w:t xml:space="preserve">The required funds will be allocated through our normal budgeting processes once the independent expert report outlines the extent of scope. Should the recommendations deem the rehabilitation of Nqweba Dam to be urgent, then an emergency protocol will be initiated in consultation with National Treasury.   </w:t>
      </w:r>
    </w:p>
    <w:p w:rsidR="007B57C4" w:rsidRDefault="007B57C4" w:rsidP="002E18F1">
      <w:pPr>
        <w:spacing w:line="336" w:lineRule="auto"/>
        <w:ind w:left="720" w:hanging="720"/>
        <w:jc w:val="both"/>
        <w:rPr>
          <w:b/>
          <w:sz w:val="24"/>
          <w:szCs w:val="24"/>
        </w:rPr>
      </w:pPr>
    </w:p>
    <w:sectPr w:rsidR="007B57C4"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1C" w:rsidRDefault="0002561C" w:rsidP="00054FEC">
      <w:r>
        <w:separator/>
      </w:r>
    </w:p>
  </w:endnote>
  <w:endnote w:type="continuationSeparator" w:id="0">
    <w:p w:rsidR="0002561C" w:rsidRDefault="0002561C"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1C" w:rsidRDefault="0002561C" w:rsidP="00054FEC">
      <w:r>
        <w:separator/>
      </w:r>
    </w:p>
  </w:footnote>
  <w:footnote w:type="continuationSeparator" w:id="0">
    <w:p w:rsidR="0002561C" w:rsidRDefault="0002561C"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833871">
      <w:t>1</w:t>
    </w:r>
    <w:r w:rsidR="00E07CEA">
      <w:t>89</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40D3B92"/>
    <w:multiLevelType w:val="hybridMultilevel"/>
    <w:tmpl w:val="141CE3CA"/>
    <w:lvl w:ilvl="0" w:tplc="8090B728">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561C"/>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03E4"/>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095"/>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0635"/>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7C4"/>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61B5"/>
    <w:rsid w:val="009F104A"/>
    <w:rsid w:val="009F18D7"/>
    <w:rsid w:val="009F37D0"/>
    <w:rsid w:val="009F41D7"/>
    <w:rsid w:val="009F5B5D"/>
    <w:rsid w:val="00A07114"/>
    <w:rsid w:val="00A10986"/>
    <w:rsid w:val="00A11359"/>
    <w:rsid w:val="00A36D94"/>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492C"/>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1C23"/>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C7739"/>
    <w:rsid w:val="00CD26AC"/>
    <w:rsid w:val="00CE087F"/>
    <w:rsid w:val="00CF1C13"/>
    <w:rsid w:val="00CF71B4"/>
    <w:rsid w:val="00D04703"/>
    <w:rsid w:val="00D0696F"/>
    <w:rsid w:val="00D10D98"/>
    <w:rsid w:val="00D128B0"/>
    <w:rsid w:val="00D17E16"/>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9F7E81-B867-4982-870B-09DC753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2020-05-13T14:24:00Z</cp:lastPrinted>
  <dcterms:created xsi:type="dcterms:W3CDTF">2020-05-25T17:40:00Z</dcterms:created>
  <dcterms:modified xsi:type="dcterms:W3CDTF">2020-05-25T17:40:00Z</dcterms:modified>
</cp:coreProperties>
</file>