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r w:rsidR="00DC0026">
        <w:rPr>
          <w:lang w:val="en-ZA"/>
        </w:rPr>
        <w:t>+</w:t>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F11834" w:rsidRDefault="00F11834" w:rsidP="008960B2">
      <w:pPr>
        <w:jc w:val="center"/>
        <w:rPr>
          <w:rFonts w:ascii="Tahoma" w:hAnsi="Tahoma" w:cs="Tahoma"/>
          <w:b/>
          <w:bCs/>
          <w:sz w:val="22"/>
          <w:szCs w:val="22"/>
        </w:rPr>
      </w:pPr>
    </w:p>
    <w:p w:rsidR="008960B2" w:rsidRPr="00987C9F" w:rsidRDefault="008960B2" w:rsidP="00F11834">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11834">
      <w:pPr>
        <w:jc w:val="center"/>
        <w:rPr>
          <w:rFonts w:ascii="Tahoma" w:hAnsi="Tahoma" w:cs="Tahoma"/>
          <w:b/>
          <w:bCs/>
          <w:sz w:val="22"/>
          <w:szCs w:val="22"/>
          <w:lang w:val="en-ZA"/>
        </w:rPr>
      </w:pPr>
      <w:r w:rsidRPr="00987C9F">
        <w:rPr>
          <w:rFonts w:ascii="Tahoma" w:hAnsi="Tahoma" w:cs="Tahoma"/>
          <w:b/>
          <w:bCs/>
          <w:sz w:val="22"/>
          <w:szCs w:val="22"/>
          <w:lang w:val="en-ZA"/>
        </w:rPr>
        <w:t>QUESTION FOR REPLY</w:t>
      </w:r>
    </w:p>
    <w:p w:rsidR="006512FA" w:rsidRDefault="008960B2" w:rsidP="00F11834">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0637C0">
        <w:rPr>
          <w:rFonts w:ascii="Tahoma" w:hAnsi="Tahoma" w:cs="Tahoma"/>
          <w:b/>
          <w:bCs/>
          <w:sz w:val="22"/>
          <w:szCs w:val="22"/>
          <w:lang w:val="en-ZA"/>
        </w:rPr>
        <w:t>1</w:t>
      </w:r>
      <w:r w:rsidR="005B2A1A">
        <w:rPr>
          <w:rFonts w:ascii="Tahoma" w:hAnsi="Tahoma" w:cs="Tahoma"/>
          <w:b/>
          <w:bCs/>
          <w:sz w:val="22"/>
          <w:szCs w:val="22"/>
          <w:lang w:val="en-ZA"/>
        </w:rPr>
        <w:t>887</w:t>
      </w:r>
    </w:p>
    <w:p w:rsidR="008960B2" w:rsidRPr="00987C9F" w:rsidRDefault="008960B2" w:rsidP="008960B2">
      <w:pPr>
        <w:rPr>
          <w:rFonts w:ascii="Tahoma" w:hAnsi="Tahoma" w:cs="Tahoma"/>
          <w:b/>
          <w:bCs/>
          <w:sz w:val="22"/>
          <w:szCs w:val="22"/>
          <w:lang w:val="en-ZA"/>
        </w:rPr>
      </w:pPr>
    </w:p>
    <w:p w:rsidR="003042F7" w:rsidRDefault="00676281" w:rsidP="003042F7">
      <w:pPr>
        <w:autoSpaceDE w:val="0"/>
        <w:autoSpaceDN w:val="0"/>
        <w:adjustRightInd w:val="0"/>
        <w:rPr>
          <w:rFonts w:ascii="Arial" w:hAnsi="Arial" w:cs="Arial"/>
          <w:b/>
          <w:sz w:val="22"/>
          <w:szCs w:val="22"/>
        </w:rPr>
      </w:pPr>
      <w:r w:rsidRPr="00676281">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BXaSLg5AAAABIBAAAPAAAAAAAAAAAAAAAAAOoEAABkcnMvZG93bnJl&#10;di54bWxQSwECLQAUAAYACAAAACEAer9Us6cCAABJBgAAEAAAAAAAAAAAAAAAAAD7BQAAZHJzL2lu&#10;ay9pbmsxLnhtbFBLBQYAAAAABgAGAHgBAADQ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5B2A1A" w:rsidRPr="00B0020D" w:rsidRDefault="005B2A1A" w:rsidP="005B2A1A">
      <w:pPr>
        <w:spacing w:before="100" w:beforeAutospacing="1" w:after="100" w:afterAutospacing="1"/>
        <w:ind w:left="720" w:hanging="720"/>
        <w:jc w:val="both"/>
        <w:outlineLvl w:val="0"/>
        <w:rPr>
          <w:rFonts w:ascii="Arial" w:hAnsi="Arial" w:cs="Arial"/>
          <w:b/>
          <w:bCs/>
          <w:lang w:val="en-GB"/>
        </w:rPr>
      </w:pPr>
      <w:r w:rsidRPr="00B0020D">
        <w:rPr>
          <w:rFonts w:ascii="Arial" w:hAnsi="Arial" w:cs="Arial"/>
          <w:b/>
          <w:bCs/>
          <w:lang w:val="en-GB"/>
        </w:rPr>
        <w:t>1887.</w:t>
      </w:r>
      <w:r w:rsidRPr="00B0020D">
        <w:rPr>
          <w:rFonts w:ascii="Arial" w:hAnsi="Arial" w:cs="Arial"/>
          <w:b/>
          <w:bCs/>
          <w:lang w:val="en-GB"/>
        </w:rPr>
        <w:tab/>
        <w:t>Ms O M C Maotwe (EFF) to ask Minister of Public Enterprises</w:t>
      </w:r>
      <w:r w:rsidR="00676281" w:rsidRPr="00B0020D">
        <w:rPr>
          <w:rFonts w:ascii="Arial" w:hAnsi="Arial" w:cs="Arial"/>
          <w:b/>
          <w:bCs/>
          <w:lang w:val="en-GB"/>
        </w:rPr>
        <w:fldChar w:fldCharType="begin"/>
      </w:r>
      <w:r w:rsidRPr="00B0020D">
        <w:rPr>
          <w:rFonts w:ascii="Arial" w:hAnsi="Arial" w:cs="Arial"/>
        </w:rPr>
        <w:instrText xml:space="preserve"> XE "</w:instrText>
      </w:r>
      <w:r w:rsidRPr="00B0020D">
        <w:rPr>
          <w:rFonts w:ascii="Arial" w:hAnsi="Arial" w:cs="Arial"/>
          <w:b/>
          <w:bCs/>
          <w:lang w:val="en-GB"/>
        </w:rPr>
        <w:instrText>Public Enterprises</w:instrText>
      </w:r>
      <w:r w:rsidRPr="00B0020D">
        <w:rPr>
          <w:rFonts w:ascii="Arial" w:hAnsi="Arial" w:cs="Arial"/>
        </w:rPr>
        <w:instrText xml:space="preserve">" </w:instrText>
      </w:r>
      <w:r w:rsidR="00676281" w:rsidRPr="00B0020D">
        <w:rPr>
          <w:rFonts w:ascii="Arial" w:hAnsi="Arial" w:cs="Arial"/>
          <w:b/>
          <w:bCs/>
          <w:lang w:val="en-GB"/>
        </w:rPr>
        <w:fldChar w:fldCharType="end"/>
      </w:r>
      <w:r w:rsidRPr="00B0020D">
        <w:rPr>
          <w:rFonts w:ascii="Arial" w:hAnsi="Arial" w:cs="Arial"/>
          <w:b/>
          <w:bCs/>
          <w:lang w:val="en-GB"/>
        </w:rPr>
        <w:t xml:space="preserve">: </w:t>
      </w:r>
    </w:p>
    <w:p w:rsidR="00F53319" w:rsidRDefault="005B2A1A" w:rsidP="0017521D">
      <w:pPr>
        <w:spacing w:before="100" w:beforeAutospacing="1" w:after="100" w:afterAutospacing="1"/>
        <w:jc w:val="both"/>
        <w:rPr>
          <w:rFonts w:ascii="Arial" w:hAnsi="Arial" w:cs="Arial"/>
          <w:lang w:val="en-GB"/>
        </w:rPr>
      </w:pPr>
      <w:r w:rsidRPr="00B0020D">
        <w:rPr>
          <w:rFonts w:ascii="Arial" w:hAnsi="Arial" w:cs="Arial"/>
          <w:lang w:val="en-GB"/>
        </w:rPr>
        <w:t>What are the reasons that a certain person (name furnished) was appointed as the Chairperson of the Eskom Pension Fund when a letter of appointment for the same position was already drafted and sent to another person (</w:t>
      </w:r>
      <w:r w:rsidRPr="00B0020D">
        <w:rPr>
          <w:rFonts w:ascii="Arial" w:hAnsi="Arial" w:cs="Arial"/>
        </w:rPr>
        <w:t>name</w:t>
      </w:r>
      <w:r w:rsidRPr="00B0020D">
        <w:rPr>
          <w:rFonts w:ascii="Arial" w:hAnsi="Arial" w:cs="Arial"/>
          <w:lang w:val="en-GB"/>
        </w:rPr>
        <w:t xml:space="preserve"> furnished)?</w:t>
      </w:r>
      <w:r w:rsidR="0017521D">
        <w:rPr>
          <w:rFonts w:ascii="Arial" w:hAnsi="Arial" w:cs="Arial"/>
          <w:lang w:val="en-GB"/>
        </w:rPr>
        <w:tab/>
      </w:r>
    </w:p>
    <w:p w:rsidR="005B2A1A" w:rsidRPr="00B0020D" w:rsidRDefault="005B2A1A" w:rsidP="00F53319">
      <w:pPr>
        <w:widowControl w:val="0"/>
        <w:suppressAutoHyphens/>
        <w:spacing w:line="276" w:lineRule="auto"/>
        <w:jc w:val="both"/>
        <w:rPr>
          <w:rFonts w:ascii="Arial" w:hAnsi="Arial" w:cs="Arial"/>
        </w:rPr>
      </w:pPr>
      <w:r w:rsidRPr="00B0020D">
        <w:rPr>
          <w:rFonts w:ascii="Arial" w:hAnsi="Arial" w:cs="Arial"/>
        </w:rPr>
        <w:t>NW2395E</w:t>
      </w:r>
    </w:p>
    <w:p w:rsidR="00F53319" w:rsidRDefault="00F53319" w:rsidP="00D433D3">
      <w:pPr>
        <w:spacing w:line="360" w:lineRule="auto"/>
        <w:jc w:val="both"/>
        <w:outlineLvl w:val="0"/>
        <w:rPr>
          <w:rFonts w:ascii="Arial" w:hAnsi="Arial" w:cs="Arial"/>
          <w:b/>
          <w:sz w:val="22"/>
          <w:szCs w:val="22"/>
        </w:rPr>
      </w:pPr>
    </w:p>
    <w:p w:rsidR="003042F7" w:rsidRPr="00F11834" w:rsidRDefault="003042F7" w:rsidP="00D433D3">
      <w:pPr>
        <w:spacing w:line="360" w:lineRule="auto"/>
        <w:jc w:val="both"/>
        <w:outlineLvl w:val="0"/>
        <w:rPr>
          <w:rFonts w:ascii="Arial" w:hAnsi="Arial" w:cs="Arial"/>
          <w:b/>
          <w:sz w:val="22"/>
          <w:szCs w:val="22"/>
          <w:u w:val="single"/>
        </w:rPr>
      </w:pPr>
      <w:r w:rsidRPr="00F11834">
        <w:rPr>
          <w:rFonts w:ascii="Arial" w:hAnsi="Arial" w:cs="Arial"/>
          <w:b/>
          <w:sz w:val="22"/>
          <w:szCs w:val="22"/>
          <w:u w:val="single"/>
        </w:rPr>
        <w:t>REPLY:</w:t>
      </w:r>
    </w:p>
    <w:p w:rsidR="008E1024" w:rsidRPr="00920EC4" w:rsidRDefault="003042F7" w:rsidP="00920EC4">
      <w:pPr>
        <w:spacing w:before="100" w:beforeAutospacing="1" w:after="100" w:afterAutospacing="1" w:line="360" w:lineRule="auto"/>
        <w:jc w:val="both"/>
        <w:outlineLvl w:val="0"/>
        <w:rPr>
          <w:rFonts w:ascii="Arial" w:hAnsi="Arial" w:cs="Arial"/>
          <w:b/>
        </w:rPr>
      </w:pPr>
      <w:r w:rsidRPr="00F9084E">
        <w:rPr>
          <w:rFonts w:ascii="Arial" w:hAnsi="Arial" w:cs="Arial"/>
          <w:b/>
        </w:rPr>
        <w:t xml:space="preserve">According to the information received from </w:t>
      </w:r>
      <w:r w:rsidR="000C4756">
        <w:rPr>
          <w:rFonts w:ascii="Arial" w:hAnsi="Arial" w:cs="Arial"/>
          <w:b/>
        </w:rPr>
        <w:t>Eskom</w:t>
      </w:r>
    </w:p>
    <w:p w:rsidR="0017521D" w:rsidRPr="007B1403"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 xml:space="preserve">The term of the Eskom Pension and Provident Fund (EPPF) Board, </w:t>
      </w:r>
      <w:r>
        <w:rPr>
          <w:rFonts w:ascii="Arial" w:hAnsi="Arial" w:cs="Arial"/>
          <w:sz w:val="22"/>
          <w:szCs w:val="22"/>
          <w:lang w:val="en-ZA"/>
        </w:rPr>
        <w:t xml:space="preserve">ofwhich </w:t>
      </w:r>
      <w:r w:rsidRPr="007B1403">
        <w:rPr>
          <w:rFonts w:ascii="Arial" w:hAnsi="Arial" w:cs="Arial"/>
          <w:sz w:val="22"/>
          <w:szCs w:val="22"/>
          <w:lang w:val="en-ZA"/>
        </w:rPr>
        <w:t xml:space="preserve">Ms Mantuka Maisela was the </w:t>
      </w:r>
      <w:r>
        <w:rPr>
          <w:rFonts w:ascii="Arial" w:hAnsi="Arial" w:cs="Arial"/>
          <w:sz w:val="22"/>
          <w:szCs w:val="22"/>
          <w:lang w:val="en-ZA"/>
        </w:rPr>
        <w:t>C</w:t>
      </w:r>
      <w:r w:rsidRPr="007B1403">
        <w:rPr>
          <w:rFonts w:ascii="Arial" w:hAnsi="Arial" w:cs="Arial"/>
          <w:sz w:val="22"/>
          <w:szCs w:val="22"/>
          <w:lang w:val="en-ZA"/>
        </w:rPr>
        <w:t>hair</w:t>
      </w:r>
      <w:r>
        <w:rPr>
          <w:rFonts w:ascii="Arial" w:hAnsi="Arial" w:cs="Arial"/>
          <w:sz w:val="22"/>
          <w:szCs w:val="22"/>
          <w:lang w:val="en-ZA"/>
        </w:rPr>
        <w:t>person</w:t>
      </w:r>
      <w:r w:rsidRPr="007B1403">
        <w:rPr>
          <w:rFonts w:ascii="Arial" w:hAnsi="Arial" w:cs="Arial"/>
          <w:sz w:val="22"/>
          <w:szCs w:val="22"/>
          <w:lang w:val="en-ZA"/>
        </w:rPr>
        <w:t xml:space="preserve">, expired on 31 May 2020. However, because the governance process was not in place on 31 May 2020 and Eskom did not want to be the cause of a non-constituted </w:t>
      </w:r>
      <w:r>
        <w:rPr>
          <w:rFonts w:ascii="Arial" w:hAnsi="Arial" w:cs="Arial"/>
          <w:sz w:val="22"/>
          <w:szCs w:val="22"/>
          <w:lang w:val="en-ZA"/>
        </w:rPr>
        <w:t>B</w:t>
      </w:r>
      <w:r w:rsidRPr="007B1403">
        <w:rPr>
          <w:rFonts w:ascii="Arial" w:hAnsi="Arial" w:cs="Arial"/>
          <w:sz w:val="22"/>
          <w:szCs w:val="22"/>
          <w:lang w:val="en-ZA"/>
        </w:rPr>
        <w:t>oard</w:t>
      </w:r>
      <w:r>
        <w:rPr>
          <w:rFonts w:ascii="Arial" w:hAnsi="Arial" w:cs="Arial"/>
          <w:sz w:val="22"/>
          <w:szCs w:val="22"/>
          <w:lang w:val="en-ZA"/>
        </w:rPr>
        <w:t>,</w:t>
      </w:r>
      <w:r w:rsidRPr="007B1403">
        <w:rPr>
          <w:rFonts w:ascii="Arial" w:hAnsi="Arial" w:cs="Arial"/>
          <w:sz w:val="22"/>
          <w:szCs w:val="22"/>
          <w:lang w:val="en-ZA"/>
        </w:rPr>
        <w:t xml:space="preserve"> which </w:t>
      </w:r>
      <w:r>
        <w:rPr>
          <w:rFonts w:ascii="Arial" w:hAnsi="Arial" w:cs="Arial"/>
          <w:sz w:val="22"/>
          <w:szCs w:val="22"/>
          <w:lang w:val="en-ZA"/>
        </w:rPr>
        <w:t xml:space="preserve">had been </w:t>
      </w:r>
      <w:r w:rsidRPr="007B1403">
        <w:rPr>
          <w:rFonts w:ascii="Arial" w:hAnsi="Arial" w:cs="Arial"/>
          <w:sz w:val="22"/>
          <w:szCs w:val="22"/>
          <w:lang w:val="en-ZA"/>
        </w:rPr>
        <w:t xml:space="preserve">a finding </w:t>
      </w:r>
      <w:r>
        <w:rPr>
          <w:rFonts w:ascii="Arial" w:hAnsi="Arial" w:cs="Arial"/>
          <w:sz w:val="22"/>
          <w:szCs w:val="22"/>
          <w:lang w:val="en-ZA"/>
        </w:rPr>
        <w:t>of</w:t>
      </w:r>
      <w:r w:rsidRPr="007B1403">
        <w:rPr>
          <w:rFonts w:ascii="Arial" w:hAnsi="Arial" w:cs="Arial"/>
          <w:sz w:val="22"/>
          <w:szCs w:val="22"/>
          <w:lang w:val="en-ZA"/>
        </w:rPr>
        <w:t xml:space="preserve"> the Financial Sector Conduct Authority (FSCA) against the EPPF previously, Ms Maisela and the other two trustees were appointed to avoid such an occurrence. </w:t>
      </w:r>
    </w:p>
    <w:p w:rsidR="0017521D" w:rsidRPr="007B1403" w:rsidRDefault="0017521D" w:rsidP="0017521D">
      <w:pPr>
        <w:pStyle w:val="Header"/>
        <w:spacing w:line="276" w:lineRule="auto"/>
        <w:jc w:val="both"/>
        <w:rPr>
          <w:rFonts w:ascii="Arial" w:hAnsi="Arial" w:cs="Arial"/>
          <w:sz w:val="22"/>
          <w:szCs w:val="22"/>
          <w:lang w:val="en-ZA"/>
        </w:rPr>
      </w:pPr>
    </w:p>
    <w:p w:rsidR="0017521D" w:rsidRPr="007B1403"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The appointment letters were drafted to appoint them for a full term because the rules of the Fund d</w:t>
      </w:r>
      <w:r>
        <w:rPr>
          <w:rFonts w:ascii="Arial" w:hAnsi="Arial" w:cs="Arial"/>
          <w:sz w:val="22"/>
          <w:szCs w:val="22"/>
          <w:lang w:val="en-ZA"/>
        </w:rPr>
        <w:t>id</w:t>
      </w:r>
      <w:r w:rsidRPr="007B1403">
        <w:rPr>
          <w:rFonts w:ascii="Arial" w:hAnsi="Arial" w:cs="Arial"/>
          <w:sz w:val="22"/>
          <w:szCs w:val="22"/>
          <w:lang w:val="en-ZA"/>
        </w:rPr>
        <w:t xml:space="preserve"> not provide for temporary appointments, but for replacements, where Eskom ha</w:t>
      </w:r>
      <w:r>
        <w:rPr>
          <w:rFonts w:ascii="Arial" w:hAnsi="Arial" w:cs="Arial"/>
          <w:sz w:val="22"/>
          <w:szCs w:val="22"/>
          <w:lang w:val="en-ZA"/>
        </w:rPr>
        <w:t>d</w:t>
      </w:r>
      <w:r w:rsidRPr="007B1403">
        <w:rPr>
          <w:rFonts w:ascii="Arial" w:hAnsi="Arial" w:cs="Arial"/>
          <w:sz w:val="22"/>
          <w:szCs w:val="22"/>
          <w:lang w:val="en-ZA"/>
        </w:rPr>
        <w:t xml:space="preserve"> the right to replace an employer board member at any time on reasonable grounds.</w:t>
      </w:r>
    </w:p>
    <w:p w:rsidR="0017521D" w:rsidRPr="007B1403" w:rsidRDefault="0017521D" w:rsidP="0017521D">
      <w:pPr>
        <w:pStyle w:val="Header"/>
        <w:spacing w:line="276" w:lineRule="auto"/>
        <w:jc w:val="both"/>
        <w:rPr>
          <w:rFonts w:ascii="Arial" w:hAnsi="Arial" w:cs="Arial"/>
          <w:sz w:val="22"/>
          <w:szCs w:val="22"/>
          <w:lang w:val="en-ZA"/>
        </w:rPr>
      </w:pPr>
    </w:p>
    <w:p w:rsidR="0017521D" w:rsidRPr="007B1403"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 xml:space="preserve">In a letter dated 29 May 2020, Ms Maisela was informed that her appointment was subject to the finalisation of the governance process and that </w:t>
      </w:r>
      <w:r>
        <w:rPr>
          <w:rFonts w:ascii="Arial" w:hAnsi="Arial" w:cs="Arial"/>
          <w:sz w:val="22"/>
          <w:szCs w:val="22"/>
          <w:lang w:val="en-ZA"/>
        </w:rPr>
        <w:t xml:space="preserve">it </w:t>
      </w:r>
      <w:r w:rsidRPr="007B1403">
        <w:rPr>
          <w:rFonts w:ascii="Arial" w:hAnsi="Arial" w:cs="Arial"/>
          <w:sz w:val="22"/>
          <w:szCs w:val="22"/>
          <w:lang w:val="en-ZA"/>
        </w:rPr>
        <w:t xml:space="preserve">was to be read in conjunction with rule 3.5(1) of the EPPF rules, which provides that an employer board member </w:t>
      </w:r>
      <w:r>
        <w:rPr>
          <w:rFonts w:ascii="Arial" w:hAnsi="Arial" w:cs="Arial"/>
          <w:sz w:val="22"/>
          <w:szCs w:val="22"/>
          <w:lang w:val="en-ZA"/>
        </w:rPr>
        <w:t>could</w:t>
      </w:r>
      <w:r w:rsidRPr="007B1403">
        <w:rPr>
          <w:rFonts w:ascii="Arial" w:hAnsi="Arial" w:cs="Arial"/>
          <w:sz w:val="22"/>
          <w:szCs w:val="22"/>
          <w:lang w:val="en-ZA"/>
        </w:rPr>
        <w:t xml:space="preserve"> be replaced by Eskom at any time on reasonable grounds. </w:t>
      </w:r>
    </w:p>
    <w:p w:rsidR="0017521D" w:rsidRPr="007B1403" w:rsidRDefault="0017521D" w:rsidP="0017521D">
      <w:pPr>
        <w:pStyle w:val="Header"/>
        <w:tabs>
          <w:tab w:val="left" w:pos="6379"/>
        </w:tabs>
        <w:spacing w:line="276" w:lineRule="auto"/>
        <w:jc w:val="both"/>
        <w:rPr>
          <w:rFonts w:ascii="Arial" w:hAnsi="Arial" w:cs="Arial"/>
          <w:sz w:val="22"/>
          <w:szCs w:val="22"/>
          <w:lang w:val="en-ZA"/>
        </w:rPr>
      </w:pPr>
    </w:p>
    <w:p w:rsidR="0017521D" w:rsidRDefault="0017521D">
      <w:pPr>
        <w:rPr>
          <w:rFonts w:ascii="Arial" w:hAnsi="Arial" w:cs="Arial"/>
          <w:sz w:val="22"/>
          <w:szCs w:val="22"/>
          <w:lang w:val="en-ZA"/>
        </w:rPr>
      </w:pPr>
      <w:r>
        <w:rPr>
          <w:rFonts w:ascii="Arial" w:hAnsi="Arial" w:cs="Arial"/>
          <w:sz w:val="22"/>
          <w:szCs w:val="22"/>
          <w:lang w:val="en-ZA"/>
        </w:rPr>
        <w:br w:type="page"/>
      </w:r>
    </w:p>
    <w:p w:rsidR="0017521D" w:rsidRDefault="0017521D" w:rsidP="0017521D">
      <w:pPr>
        <w:pStyle w:val="Header"/>
        <w:spacing w:line="276" w:lineRule="auto"/>
        <w:jc w:val="both"/>
        <w:rPr>
          <w:rFonts w:ascii="Arial" w:hAnsi="Arial" w:cs="Arial"/>
          <w:sz w:val="22"/>
          <w:szCs w:val="22"/>
          <w:lang w:val="en-ZA"/>
        </w:rPr>
      </w:pPr>
    </w:p>
    <w:p w:rsidR="0017521D" w:rsidRPr="007B1403"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 xml:space="preserve">Eskom followed an appointment process for the EPPF </w:t>
      </w:r>
      <w:r>
        <w:rPr>
          <w:rFonts w:ascii="Arial" w:hAnsi="Arial" w:cs="Arial"/>
          <w:sz w:val="22"/>
          <w:szCs w:val="22"/>
          <w:lang w:val="en-ZA"/>
        </w:rPr>
        <w:t>C</w:t>
      </w:r>
      <w:r w:rsidRPr="007B1403">
        <w:rPr>
          <w:rFonts w:ascii="Arial" w:hAnsi="Arial" w:cs="Arial"/>
          <w:sz w:val="22"/>
          <w:szCs w:val="22"/>
          <w:lang w:val="en-ZA"/>
        </w:rPr>
        <w:t>hair</w:t>
      </w:r>
      <w:r>
        <w:rPr>
          <w:rFonts w:ascii="Arial" w:hAnsi="Arial" w:cs="Arial"/>
          <w:sz w:val="22"/>
          <w:szCs w:val="22"/>
          <w:lang w:val="en-ZA"/>
        </w:rPr>
        <w:t>perso</w:t>
      </w:r>
      <w:r w:rsidRPr="007B1403">
        <w:rPr>
          <w:rFonts w:ascii="Arial" w:hAnsi="Arial" w:cs="Arial"/>
          <w:sz w:val="22"/>
          <w:szCs w:val="22"/>
          <w:lang w:val="en-ZA"/>
        </w:rPr>
        <w:t>n position with the assistance of an executive search company. Shortlisted candidates were interviewed by an Eskom panel that consisted of the Chief Financial Officer (CFO), Senior Manager Human Resources</w:t>
      </w:r>
      <w:r>
        <w:rPr>
          <w:rFonts w:ascii="Arial" w:hAnsi="Arial" w:cs="Arial"/>
          <w:sz w:val="22"/>
          <w:szCs w:val="22"/>
          <w:lang w:val="en-ZA"/>
        </w:rPr>
        <w:t>,</w:t>
      </w:r>
      <w:r w:rsidRPr="007B1403">
        <w:rPr>
          <w:rFonts w:ascii="Arial" w:hAnsi="Arial" w:cs="Arial"/>
          <w:sz w:val="22"/>
          <w:szCs w:val="22"/>
          <w:lang w:val="en-ZA"/>
        </w:rPr>
        <w:t xml:space="preserve"> and Recruitment Manager, and all internal governance processes were adhered to. Ms Maisela was not part of the process because she was not shortlisted.</w:t>
      </w:r>
    </w:p>
    <w:p w:rsidR="0017521D" w:rsidRPr="007B1403" w:rsidRDefault="0017521D" w:rsidP="0017521D">
      <w:pPr>
        <w:pStyle w:val="Header"/>
        <w:spacing w:line="276" w:lineRule="auto"/>
        <w:jc w:val="both"/>
        <w:rPr>
          <w:rFonts w:ascii="Arial" w:hAnsi="Arial" w:cs="Arial"/>
          <w:sz w:val="22"/>
          <w:szCs w:val="22"/>
          <w:lang w:val="en-ZA"/>
        </w:rPr>
      </w:pPr>
    </w:p>
    <w:p w:rsidR="0017521D"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In its decision not to extend Ms Maisela’s appointment, Eskom also considered the fact that Ms Maisela had acted in various roles on the EPPF Board since 2004, which ma</w:t>
      </w:r>
      <w:r>
        <w:rPr>
          <w:rFonts w:ascii="Arial" w:hAnsi="Arial" w:cs="Arial"/>
          <w:sz w:val="22"/>
          <w:szCs w:val="22"/>
          <w:lang w:val="en-ZA"/>
        </w:rPr>
        <w:t>de</w:t>
      </w:r>
      <w:r w:rsidRPr="007B1403">
        <w:rPr>
          <w:rFonts w:ascii="Arial" w:hAnsi="Arial" w:cs="Arial"/>
          <w:sz w:val="22"/>
          <w:szCs w:val="22"/>
          <w:lang w:val="en-ZA"/>
        </w:rPr>
        <w:t xml:space="preserve"> a total of 16 years, </w:t>
      </w:r>
      <w:r>
        <w:rPr>
          <w:rFonts w:ascii="Arial" w:hAnsi="Arial" w:cs="Arial"/>
          <w:sz w:val="22"/>
          <w:szCs w:val="22"/>
          <w:lang w:val="en-ZA"/>
        </w:rPr>
        <w:t xml:space="preserve">for </w:t>
      </w:r>
      <w:r w:rsidRPr="007B1403">
        <w:rPr>
          <w:rFonts w:ascii="Arial" w:hAnsi="Arial" w:cs="Arial"/>
          <w:sz w:val="22"/>
          <w:szCs w:val="22"/>
          <w:lang w:val="en-ZA"/>
        </w:rPr>
        <w:t xml:space="preserve">12 of which she </w:t>
      </w:r>
      <w:r>
        <w:rPr>
          <w:rFonts w:ascii="Arial" w:hAnsi="Arial" w:cs="Arial"/>
          <w:sz w:val="22"/>
          <w:szCs w:val="22"/>
          <w:lang w:val="en-ZA"/>
        </w:rPr>
        <w:t>had been</w:t>
      </w:r>
      <w:r w:rsidRPr="007B1403">
        <w:rPr>
          <w:rFonts w:ascii="Arial" w:hAnsi="Arial" w:cs="Arial"/>
          <w:sz w:val="22"/>
          <w:szCs w:val="22"/>
          <w:lang w:val="en-ZA"/>
        </w:rPr>
        <w:t xml:space="preserve"> appointed by Eskom. This tenure considerably exceed</w:t>
      </w:r>
      <w:r>
        <w:rPr>
          <w:rFonts w:ascii="Arial" w:hAnsi="Arial" w:cs="Arial"/>
          <w:sz w:val="22"/>
          <w:szCs w:val="22"/>
          <w:lang w:val="en-ZA"/>
        </w:rPr>
        <w:t>ed</w:t>
      </w:r>
      <w:r w:rsidRPr="007B1403">
        <w:rPr>
          <w:rFonts w:ascii="Arial" w:hAnsi="Arial" w:cs="Arial"/>
          <w:sz w:val="22"/>
          <w:szCs w:val="22"/>
          <w:lang w:val="en-ZA"/>
        </w:rPr>
        <w:t xml:space="preserve"> the recommended period for a non-executive director in terms of governance processes.</w:t>
      </w:r>
    </w:p>
    <w:p w:rsidR="0017521D" w:rsidRDefault="0017521D" w:rsidP="0017521D">
      <w:pPr>
        <w:pStyle w:val="Header"/>
        <w:spacing w:line="276" w:lineRule="auto"/>
        <w:jc w:val="both"/>
        <w:rPr>
          <w:rFonts w:ascii="Arial" w:hAnsi="Arial" w:cs="Arial"/>
          <w:sz w:val="22"/>
          <w:szCs w:val="22"/>
          <w:lang w:val="en-ZA"/>
        </w:rPr>
      </w:pPr>
    </w:p>
    <w:p w:rsidR="0017521D"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Eskom took the above into consideration and decided that it would not be in the interest of good governance for the EPPF and Eskom to reappoint Ms Maisela as the Chair</w:t>
      </w:r>
      <w:r>
        <w:rPr>
          <w:rFonts w:ascii="Arial" w:hAnsi="Arial" w:cs="Arial"/>
          <w:sz w:val="22"/>
          <w:szCs w:val="22"/>
          <w:lang w:val="en-ZA"/>
        </w:rPr>
        <w:t>perso</w:t>
      </w:r>
      <w:r w:rsidRPr="007B1403">
        <w:rPr>
          <w:rFonts w:ascii="Arial" w:hAnsi="Arial" w:cs="Arial"/>
          <w:sz w:val="22"/>
          <w:szCs w:val="22"/>
          <w:lang w:val="en-ZA"/>
        </w:rPr>
        <w:t xml:space="preserve">n of the EPPF Board. </w:t>
      </w:r>
    </w:p>
    <w:p w:rsidR="0017521D" w:rsidRPr="007B1403" w:rsidRDefault="0017521D" w:rsidP="0017521D">
      <w:pPr>
        <w:pStyle w:val="Header"/>
        <w:spacing w:line="276" w:lineRule="auto"/>
        <w:jc w:val="both"/>
        <w:rPr>
          <w:rFonts w:ascii="Arial" w:hAnsi="Arial" w:cs="Arial"/>
          <w:sz w:val="22"/>
          <w:szCs w:val="22"/>
          <w:lang w:val="en-ZA"/>
        </w:rPr>
      </w:pPr>
    </w:p>
    <w:p w:rsidR="0017521D" w:rsidRPr="007B1403"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The CFO recommended the successful candidate’s name to the Group Chief Executive (GCE), and the GCE</w:t>
      </w:r>
      <w:r>
        <w:rPr>
          <w:rFonts w:ascii="Arial" w:hAnsi="Arial" w:cs="Arial"/>
          <w:sz w:val="22"/>
          <w:szCs w:val="22"/>
          <w:lang w:val="en-ZA"/>
        </w:rPr>
        <w:t>,</w:t>
      </w:r>
      <w:r w:rsidRPr="007B1403">
        <w:rPr>
          <w:rFonts w:ascii="Arial" w:hAnsi="Arial" w:cs="Arial"/>
          <w:sz w:val="22"/>
          <w:szCs w:val="22"/>
          <w:lang w:val="en-ZA"/>
        </w:rPr>
        <w:t xml:space="preserve"> in consultation with the Chairman of the Board</w:t>
      </w:r>
      <w:r>
        <w:rPr>
          <w:rFonts w:ascii="Arial" w:hAnsi="Arial" w:cs="Arial"/>
          <w:sz w:val="22"/>
          <w:szCs w:val="22"/>
          <w:lang w:val="en-ZA"/>
        </w:rPr>
        <w:t>,</w:t>
      </w:r>
      <w:r w:rsidRPr="007B1403">
        <w:rPr>
          <w:rFonts w:ascii="Arial" w:hAnsi="Arial" w:cs="Arial"/>
          <w:sz w:val="22"/>
          <w:szCs w:val="22"/>
          <w:lang w:val="en-ZA"/>
        </w:rPr>
        <w:t xml:space="preserve"> recommended the appointment to the People and Governance Committee (P&amp;G), a subcommittee of the Board</w:t>
      </w:r>
      <w:r>
        <w:rPr>
          <w:rFonts w:ascii="Arial" w:hAnsi="Arial" w:cs="Arial"/>
          <w:sz w:val="22"/>
          <w:szCs w:val="22"/>
          <w:lang w:val="en-ZA"/>
        </w:rPr>
        <w:t>,</w:t>
      </w:r>
      <w:r w:rsidRPr="007B1403">
        <w:rPr>
          <w:rFonts w:ascii="Arial" w:hAnsi="Arial" w:cs="Arial"/>
          <w:sz w:val="22"/>
          <w:szCs w:val="22"/>
          <w:lang w:val="en-ZA"/>
        </w:rPr>
        <w:t xml:space="preserve"> for approval. The P&amp;G approved the submitted name and recommended approval of the appointment by the Minister. </w:t>
      </w:r>
      <w:r w:rsidR="005F245F" w:rsidRPr="00D47CF7">
        <w:rPr>
          <w:rFonts w:ascii="Arial" w:hAnsi="Arial" w:cs="Arial"/>
          <w:sz w:val="22"/>
          <w:szCs w:val="22"/>
          <w:lang w:val="en-ZA"/>
        </w:rPr>
        <w:t xml:space="preserve">It must be noted that this is merely a formality as the Minister is not involved in the process identifying new members of the Board. </w:t>
      </w:r>
      <w:r w:rsidRPr="007B1403">
        <w:rPr>
          <w:rFonts w:ascii="Arial" w:hAnsi="Arial" w:cs="Arial"/>
          <w:sz w:val="22"/>
          <w:szCs w:val="22"/>
          <w:lang w:val="en-ZA"/>
        </w:rPr>
        <w:t xml:space="preserve">There were delays in soliciting the P&amp;G approval due to the lockdown. The P&amp;G recommendation reached the Minister on 15 May 2020.The Minister approved the recommended candidate on 9 June 2020. Eskom appointed the </w:t>
      </w:r>
      <w:r>
        <w:rPr>
          <w:rFonts w:ascii="Arial" w:hAnsi="Arial" w:cs="Arial"/>
          <w:sz w:val="22"/>
          <w:szCs w:val="22"/>
          <w:lang w:val="en-ZA"/>
        </w:rPr>
        <w:t>C</w:t>
      </w:r>
      <w:r w:rsidRPr="007B1403">
        <w:rPr>
          <w:rFonts w:ascii="Arial" w:hAnsi="Arial" w:cs="Arial"/>
          <w:sz w:val="22"/>
          <w:szCs w:val="22"/>
          <w:lang w:val="en-ZA"/>
        </w:rPr>
        <w:t>hair</w:t>
      </w:r>
      <w:r>
        <w:rPr>
          <w:rFonts w:ascii="Arial" w:hAnsi="Arial" w:cs="Arial"/>
          <w:sz w:val="22"/>
          <w:szCs w:val="22"/>
          <w:lang w:val="en-ZA"/>
        </w:rPr>
        <w:t>person</w:t>
      </w:r>
      <w:r w:rsidRPr="007B1403">
        <w:rPr>
          <w:rFonts w:ascii="Arial" w:hAnsi="Arial" w:cs="Arial"/>
          <w:sz w:val="22"/>
          <w:szCs w:val="22"/>
          <w:lang w:val="en-ZA"/>
        </w:rPr>
        <w:t xml:space="preserve"> with effect from 1 July 2020</w:t>
      </w:r>
      <w:r>
        <w:rPr>
          <w:rFonts w:ascii="Arial" w:hAnsi="Arial" w:cs="Arial"/>
          <w:sz w:val="22"/>
          <w:szCs w:val="22"/>
          <w:lang w:val="en-ZA"/>
        </w:rPr>
        <w:t>,</w:t>
      </w:r>
      <w:r w:rsidRPr="007B1403">
        <w:rPr>
          <w:rFonts w:ascii="Arial" w:hAnsi="Arial" w:cs="Arial"/>
          <w:sz w:val="22"/>
          <w:szCs w:val="22"/>
          <w:lang w:val="en-ZA"/>
        </w:rPr>
        <w:t xml:space="preserve"> and the name was submitted to the EPPF Board for final approval. </w:t>
      </w:r>
    </w:p>
    <w:p w:rsidR="0017521D" w:rsidRDefault="0017521D" w:rsidP="0017521D">
      <w:pPr>
        <w:pStyle w:val="Header"/>
        <w:spacing w:line="276" w:lineRule="auto"/>
        <w:jc w:val="both"/>
        <w:rPr>
          <w:rFonts w:ascii="Arial" w:hAnsi="Arial" w:cs="Arial"/>
          <w:sz w:val="22"/>
          <w:szCs w:val="22"/>
          <w:lang w:val="en-ZA"/>
        </w:rPr>
      </w:pPr>
    </w:p>
    <w:p w:rsidR="0017521D" w:rsidRPr="007B1403" w:rsidRDefault="0017521D" w:rsidP="0017521D">
      <w:pPr>
        <w:pStyle w:val="Header"/>
        <w:spacing w:line="276" w:lineRule="auto"/>
        <w:jc w:val="both"/>
        <w:rPr>
          <w:rFonts w:ascii="Arial" w:hAnsi="Arial" w:cs="Arial"/>
          <w:sz w:val="22"/>
          <w:szCs w:val="22"/>
          <w:lang w:val="en-ZA"/>
        </w:rPr>
      </w:pPr>
      <w:r w:rsidRPr="007B1403">
        <w:rPr>
          <w:rFonts w:ascii="Arial" w:hAnsi="Arial" w:cs="Arial"/>
          <w:sz w:val="22"/>
          <w:szCs w:val="22"/>
          <w:lang w:val="en-ZA"/>
        </w:rPr>
        <w:t>The EPPF Board approved the appointment of Ms Caroline Henry on 15 July 2020</w:t>
      </w:r>
      <w:r>
        <w:rPr>
          <w:rFonts w:ascii="Arial" w:hAnsi="Arial" w:cs="Arial"/>
          <w:sz w:val="22"/>
          <w:szCs w:val="22"/>
          <w:lang w:val="en-ZA"/>
        </w:rPr>
        <w:t>,</w:t>
      </w:r>
      <w:r w:rsidRPr="007B1403">
        <w:rPr>
          <w:rFonts w:ascii="Arial" w:hAnsi="Arial" w:cs="Arial"/>
          <w:sz w:val="22"/>
          <w:szCs w:val="22"/>
          <w:lang w:val="en-ZA"/>
        </w:rPr>
        <w:t xml:space="preserve"> and therefore</w:t>
      </w:r>
      <w:r>
        <w:rPr>
          <w:rFonts w:ascii="Arial" w:hAnsi="Arial" w:cs="Arial"/>
          <w:sz w:val="22"/>
          <w:szCs w:val="22"/>
          <w:lang w:val="en-ZA"/>
        </w:rPr>
        <w:t>,</w:t>
      </w:r>
      <w:r w:rsidRPr="007B1403">
        <w:rPr>
          <w:rFonts w:ascii="Arial" w:hAnsi="Arial" w:cs="Arial"/>
          <w:sz w:val="22"/>
          <w:szCs w:val="22"/>
          <w:lang w:val="en-ZA"/>
        </w:rPr>
        <w:t xml:space="preserve"> Eskom did not have authority to extend Ms Maisela’s appointment beyond 30 June 2020.</w:t>
      </w:r>
    </w:p>
    <w:p w:rsidR="0017521D" w:rsidRPr="007B1403" w:rsidRDefault="0017521D" w:rsidP="0017521D">
      <w:pPr>
        <w:pStyle w:val="Header"/>
        <w:spacing w:line="276" w:lineRule="auto"/>
        <w:jc w:val="both"/>
        <w:rPr>
          <w:rFonts w:ascii="Arial" w:hAnsi="Arial" w:cs="Arial"/>
          <w:sz w:val="22"/>
          <w:szCs w:val="22"/>
          <w:lang w:val="en-ZA"/>
        </w:rPr>
      </w:pPr>
    </w:p>
    <w:p w:rsidR="0017521D" w:rsidRPr="007B1403" w:rsidRDefault="0017521D" w:rsidP="0017521D">
      <w:pPr>
        <w:spacing w:line="276" w:lineRule="auto"/>
        <w:jc w:val="both"/>
        <w:rPr>
          <w:rFonts w:ascii="Arial" w:hAnsi="Arial" w:cs="Arial"/>
          <w:sz w:val="22"/>
          <w:szCs w:val="22"/>
        </w:rPr>
      </w:pPr>
      <w:r w:rsidRPr="007B1403">
        <w:rPr>
          <w:rFonts w:ascii="Arial" w:hAnsi="Arial" w:cs="Arial"/>
          <w:sz w:val="22"/>
          <w:szCs w:val="22"/>
        </w:rPr>
        <w:t xml:space="preserve">It should be noted that Ms Maisela was not the only trustee </w:t>
      </w:r>
      <w:r>
        <w:rPr>
          <w:rFonts w:ascii="Arial" w:hAnsi="Arial" w:cs="Arial"/>
          <w:sz w:val="22"/>
          <w:szCs w:val="22"/>
        </w:rPr>
        <w:t>who</w:t>
      </w:r>
      <w:r w:rsidRPr="007B1403">
        <w:rPr>
          <w:rFonts w:ascii="Arial" w:hAnsi="Arial" w:cs="Arial"/>
          <w:sz w:val="22"/>
          <w:szCs w:val="22"/>
        </w:rPr>
        <w:t xml:space="preserve"> was replaced in terms of rule 3.5(1) of the EPPF rules on 30 June 2020, as she was replaced along with two other trustees. </w:t>
      </w:r>
      <w:bookmarkStart w:id="0" w:name="_GoBack"/>
      <w:bookmarkEnd w:id="0"/>
    </w:p>
    <w:p w:rsidR="00CE2F8A" w:rsidRDefault="00CE2F8A" w:rsidP="00CE2F8A">
      <w:pPr>
        <w:pStyle w:val="NormalWeb"/>
        <w:rPr>
          <w:rFonts w:ascii="Calibri" w:hAnsi="Calibri" w:cs="Calibri"/>
          <w:color w:val="000000"/>
          <w:sz w:val="22"/>
          <w:szCs w:val="22"/>
        </w:rPr>
      </w:pPr>
    </w:p>
    <w:p w:rsidR="00C154E7" w:rsidRPr="00CD28B9" w:rsidRDefault="00C154E7" w:rsidP="00C154E7">
      <w:pPr>
        <w:spacing w:line="276" w:lineRule="auto"/>
        <w:jc w:val="both"/>
        <w:rPr>
          <w:rFonts w:ascii="Arial" w:hAnsi="Arial" w:cs="Arial"/>
          <w:sz w:val="22"/>
          <w:szCs w:val="22"/>
        </w:rPr>
      </w:pPr>
    </w:p>
    <w:p w:rsidR="00C154E7" w:rsidRDefault="00C154E7" w:rsidP="00E575C0">
      <w:pPr>
        <w:contextualSpacing/>
        <w:jc w:val="both"/>
        <w:rPr>
          <w:rFonts w:ascii="Arial" w:hAnsi="Arial" w:cs="Arial"/>
          <w:b/>
          <w:bCs/>
          <w:lang w:val="en-ZA"/>
        </w:rPr>
      </w:pPr>
    </w:p>
    <w:sectPr w:rsidR="00C154E7" w:rsidSect="003E48CD">
      <w:pgSz w:w="12240" w:h="15840"/>
      <w:pgMar w:top="360" w:right="1183"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CBD" w:rsidRDefault="00563CBD" w:rsidP="006A43DE">
      <w:r>
        <w:separator/>
      </w:r>
    </w:p>
  </w:endnote>
  <w:endnote w:type="continuationSeparator" w:id="1">
    <w:p w:rsidR="00563CBD" w:rsidRDefault="00563CB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CBD" w:rsidRDefault="00563CBD" w:rsidP="006A43DE">
      <w:r>
        <w:separator/>
      </w:r>
    </w:p>
  </w:footnote>
  <w:footnote w:type="continuationSeparator" w:id="1">
    <w:p w:rsidR="00563CBD" w:rsidRDefault="00563CB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6">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5">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6">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8"/>
  </w:num>
  <w:num w:numId="4">
    <w:abstractNumId w:val="21"/>
  </w:num>
  <w:num w:numId="5">
    <w:abstractNumId w:val="13"/>
  </w:num>
  <w:num w:numId="6">
    <w:abstractNumId w:val="6"/>
  </w:num>
  <w:num w:numId="7">
    <w:abstractNumId w:val="4"/>
  </w:num>
  <w:num w:numId="8">
    <w:abstractNumId w:val="20"/>
  </w:num>
  <w:num w:numId="9">
    <w:abstractNumId w:val="14"/>
  </w:num>
  <w:num w:numId="10">
    <w:abstractNumId w:val="2"/>
  </w:num>
  <w:num w:numId="11">
    <w:abstractNumId w:val="26"/>
  </w:num>
  <w:num w:numId="12">
    <w:abstractNumId w:val="10"/>
  </w:num>
  <w:num w:numId="13">
    <w:abstractNumId w:val="28"/>
  </w:num>
  <w:num w:numId="14">
    <w:abstractNumId w:val="5"/>
  </w:num>
  <w:num w:numId="15">
    <w:abstractNumId w:val="11"/>
  </w:num>
  <w:num w:numId="16">
    <w:abstractNumId w:val="27"/>
  </w:num>
  <w:num w:numId="17">
    <w:abstractNumId w:val="9"/>
  </w:num>
  <w:num w:numId="18">
    <w:abstractNumId w:val="3"/>
  </w:num>
  <w:num w:numId="19">
    <w:abstractNumId w:val="17"/>
  </w:num>
  <w:num w:numId="20">
    <w:abstractNumId w:val="2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23"/>
  </w:num>
  <w:num w:numId="25">
    <w:abstractNumId w:val="12"/>
  </w:num>
  <w:num w:numId="26">
    <w:abstractNumId w:val="19"/>
  </w:num>
  <w:num w:numId="27">
    <w:abstractNumId w:val="16"/>
  </w:num>
  <w:num w:numId="28">
    <w:abstractNumId w:val="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BD0503"/>
    <w:rsid w:val="00003B3F"/>
    <w:rsid w:val="00005888"/>
    <w:rsid w:val="00046BFE"/>
    <w:rsid w:val="000568B9"/>
    <w:rsid w:val="000602C8"/>
    <w:rsid w:val="000629C6"/>
    <w:rsid w:val="000637C0"/>
    <w:rsid w:val="00071BD8"/>
    <w:rsid w:val="00074EBD"/>
    <w:rsid w:val="0008029D"/>
    <w:rsid w:val="00083713"/>
    <w:rsid w:val="000B6791"/>
    <w:rsid w:val="000B75A2"/>
    <w:rsid w:val="000C4756"/>
    <w:rsid w:val="000C48EB"/>
    <w:rsid w:val="000F6FB5"/>
    <w:rsid w:val="001204BE"/>
    <w:rsid w:val="00125D8E"/>
    <w:rsid w:val="00141EAA"/>
    <w:rsid w:val="00152E8D"/>
    <w:rsid w:val="00153347"/>
    <w:rsid w:val="00162952"/>
    <w:rsid w:val="00164073"/>
    <w:rsid w:val="00170AB9"/>
    <w:rsid w:val="0017521D"/>
    <w:rsid w:val="00190B29"/>
    <w:rsid w:val="001B13C2"/>
    <w:rsid w:val="001C647A"/>
    <w:rsid w:val="001D28C7"/>
    <w:rsid w:val="001D4235"/>
    <w:rsid w:val="001E09A9"/>
    <w:rsid w:val="001E1264"/>
    <w:rsid w:val="001F33B3"/>
    <w:rsid w:val="00203FBE"/>
    <w:rsid w:val="00210533"/>
    <w:rsid w:val="00225771"/>
    <w:rsid w:val="00232FDA"/>
    <w:rsid w:val="00243068"/>
    <w:rsid w:val="00246DF8"/>
    <w:rsid w:val="00254818"/>
    <w:rsid w:val="0026770C"/>
    <w:rsid w:val="00271AFC"/>
    <w:rsid w:val="00282EB8"/>
    <w:rsid w:val="002C030C"/>
    <w:rsid w:val="002C3F65"/>
    <w:rsid w:val="002D411A"/>
    <w:rsid w:val="002E2DC3"/>
    <w:rsid w:val="002F1297"/>
    <w:rsid w:val="002F5F24"/>
    <w:rsid w:val="003042F7"/>
    <w:rsid w:val="00307D62"/>
    <w:rsid w:val="0032758C"/>
    <w:rsid w:val="0033077B"/>
    <w:rsid w:val="00335000"/>
    <w:rsid w:val="003468A9"/>
    <w:rsid w:val="003478BD"/>
    <w:rsid w:val="00361E67"/>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6053A"/>
    <w:rsid w:val="004653BA"/>
    <w:rsid w:val="0047791E"/>
    <w:rsid w:val="004A4357"/>
    <w:rsid w:val="004A7763"/>
    <w:rsid w:val="004C0939"/>
    <w:rsid w:val="004C6935"/>
    <w:rsid w:val="004E4E93"/>
    <w:rsid w:val="004F5833"/>
    <w:rsid w:val="004F6D7D"/>
    <w:rsid w:val="00500074"/>
    <w:rsid w:val="00500581"/>
    <w:rsid w:val="00502990"/>
    <w:rsid w:val="00512022"/>
    <w:rsid w:val="005206AC"/>
    <w:rsid w:val="00521620"/>
    <w:rsid w:val="00533F1A"/>
    <w:rsid w:val="00534DDF"/>
    <w:rsid w:val="0054518F"/>
    <w:rsid w:val="00563CBD"/>
    <w:rsid w:val="005703CE"/>
    <w:rsid w:val="005B2A1A"/>
    <w:rsid w:val="005C2884"/>
    <w:rsid w:val="005C28EA"/>
    <w:rsid w:val="005C408E"/>
    <w:rsid w:val="005D1885"/>
    <w:rsid w:val="005D4F0C"/>
    <w:rsid w:val="005F245F"/>
    <w:rsid w:val="00601570"/>
    <w:rsid w:val="00612054"/>
    <w:rsid w:val="00614DA3"/>
    <w:rsid w:val="00627F86"/>
    <w:rsid w:val="00647844"/>
    <w:rsid w:val="006512FA"/>
    <w:rsid w:val="0065694F"/>
    <w:rsid w:val="0066527A"/>
    <w:rsid w:val="00665425"/>
    <w:rsid w:val="00676281"/>
    <w:rsid w:val="006807DC"/>
    <w:rsid w:val="00694CF0"/>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43A8"/>
    <w:rsid w:val="007C48D9"/>
    <w:rsid w:val="00824E8E"/>
    <w:rsid w:val="00887188"/>
    <w:rsid w:val="00892DFB"/>
    <w:rsid w:val="008960B2"/>
    <w:rsid w:val="008968F5"/>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2881"/>
    <w:rsid w:val="0095077D"/>
    <w:rsid w:val="00952742"/>
    <w:rsid w:val="009561E6"/>
    <w:rsid w:val="00956AE9"/>
    <w:rsid w:val="00957EA0"/>
    <w:rsid w:val="00961B9E"/>
    <w:rsid w:val="009A53BF"/>
    <w:rsid w:val="009B4F7B"/>
    <w:rsid w:val="009B6439"/>
    <w:rsid w:val="009C440F"/>
    <w:rsid w:val="009C4542"/>
    <w:rsid w:val="009D531B"/>
    <w:rsid w:val="009E6C64"/>
    <w:rsid w:val="00A00E8D"/>
    <w:rsid w:val="00A14AA2"/>
    <w:rsid w:val="00A164FA"/>
    <w:rsid w:val="00A207A4"/>
    <w:rsid w:val="00A21970"/>
    <w:rsid w:val="00A2660A"/>
    <w:rsid w:val="00A3548B"/>
    <w:rsid w:val="00A42DF5"/>
    <w:rsid w:val="00A45C08"/>
    <w:rsid w:val="00A77EA7"/>
    <w:rsid w:val="00A83BB5"/>
    <w:rsid w:val="00A9377A"/>
    <w:rsid w:val="00A96EFA"/>
    <w:rsid w:val="00AA1B7C"/>
    <w:rsid w:val="00AB620F"/>
    <w:rsid w:val="00AD433D"/>
    <w:rsid w:val="00AE03D0"/>
    <w:rsid w:val="00AE07A0"/>
    <w:rsid w:val="00AE7A7D"/>
    <w:rsid w:val="00B0020D"/>
    <w:rsid w:val="00B143AB"/>
    <w:rsid w:val="00B15A06"/>
    <w:rsid w:val="00B2314F"/>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1FEB"/>
    <w:rsid w:val="00C037D2"/>
    <w:rsid w:val="00C11460"/>
    <w:rsid w:val="00C12A29"/>
    <w:rsid w:val="00C154E7"/>
    <w:rsid w:val="00C254E6"/>
    <w:rsid w:val="00C376CE"/>
    <w:rsid w:val="00C46606"/>
    <w:rsid w:val="00C53F6B"/>
    <w:rsid w:val="00C6140B"/>
    <w:rsid w:val="00C71A4E"/>
    <w:rsid w:val="00C76C58"/>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47CF7"/>
    <w:rsid w:val="00D50332"/>
    <w:rsid w:val="00D53A9C"/>
    <w:rsid w:val="00D543BA"/>
    <w:rsid w:val="00D6168F"/>
    <w:rsid w:val="00D7252A"/>
    <w:rsid w:val="00D7334D"/>
    <w:rsid w:val="00D80F16"/>
    <w:rsid w:val="00DA251F"/>
    <w:rsid w:val="00DB1776"/>
    <w:rsid w:val="00DB6521"/>
    <w:rsid w:val="00DC0026"/>
    <w:rsid w:val="00DD398B"/>
    <w:rsid w:val="00DE52C7"/>
    <w:rsid w:val="00DF2645"/>
    <w:rsid w:val="00E06376"/>
    <w:rsid w:val="00E06501"/>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B2717"/>
    <w:rsid w:val="00EC0FC4"/>
    <w:rsid w:val="00EC7A1C"/>
    <w:rsid w:val="00EE5757"/>
    <w:rsid w:val="00EF35EA"/>
    <w:rsid w:val="00F11834"/>
    <w:rsid w:val="00F31673"/>
    <w:rsid w:val="00F31D7B"/>
    <w:rsid w:val="00F34711"/>
    <w:rsid w:val="00F40076"/>
    <w:rsid w:val="00F450DD"/>
    <w:rsid w:val="00F45181"/>
    <w:rsid w:val="00F53319"/>
    <w:rsid w:val="00F62BDA"/>
    <w:rsid w:val="00F63886"/>
    <w:rsid w:val="00F651DA"/>
    <w:rsid w:val="00F7162E"/>
    <w:rsid w:val="00F77706"/>
    <w:rsid w:val="00F861E9"/>
    <w:rsid w:val="00F9084E"/>
    <w:rsid w:val="00FA1518"/>
    <w:rsid w:val="00FA2EA9"/>
    <w:rsid w:val="00FB525C"/>
    <w:rsid w:val="00FD4439"/>
    <w:rsid w:val="00FE628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81"/>
    <w:rPr>
      <w:sz w:val="24"/>
      <w:szCs w:val="24"/>
    </w:rPr>
  </w:style>
  <w:style w:type="paragraph" w:styleId="Heading1">
    <w:name w:val="heading 1"/>
    <w:basedOn w:val="Normal"/>
    <w:next w:val="Normal"/>
    <w:qFormat/>
    <w:rsid w:val="00676281"/>
    <w:pPr>
      <w:keepNext/>
      <w:spacing w:line="312" w:lineRule="auto"/>
      <w:ind w:left="540"/>
      <w:outlineLvl w:val="0"/>
    </w:pPr>
    <w:rPr>
      <w:rFonts w:ascii="Arial" w:hAnsi="Arial" w:cs="Arial"/>
      <w:b/>
      <w:bCs/>
    </w:rPr>
  </w:style>
  <w:style w:type="paragraph" w:styleId="Heading2">
    <w:name w:val="heading 2"/>
    <w:basedOn w:val="Normal"/>
    <w:next w:val="Normal"/>
    <w:qFormat/>
    <w:rsid w:val="0067628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7628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7628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7628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9091B02D-77D2-49E4-B614-40472209927D}">
  <ds:schemaRefs>
    <ds:schemaRef ds:uri="http://schemas.openxmlformats.org/officeDocument/2006/bibliography"/>
  </ds:schemaRefs>
</ds:datastoreItem>
</file>

<file path=customXml/itemProps2.xml><?xml version="1.0" encoding="utf-8"?>
<ds:datastoreItem xmlns:ds="http://schemas.openxmlformats.org/officeDocument/2006/customXml" ds:itemID="{D7D4A8DB-A2FC-41E9-BA62-B411B2C12297}">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3743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2020-09-03T08:50:00Z</cp:lastPrinted>
  <dcterms:created xsi:type="dcterms:W3CDTF">2020-09-09T08:07:00Z</dcterms:created>
  <dcterms:modified xsi:type="dcterms:W3CDTF">2020-09-10T17:21:00Z</dcterms:modified>
</cp:coreProperties>
</file>