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703EE1">
      <w:pPr>
        <w:jc w:val="both"/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pStyle w:val="BodyText"/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8960B2" w:rsidRDefault="008960B2" w:rsidP="00703EE1">
      <w:pPr>
        <w:jc w:val="both"/>
      </w:pPr>
    </w:p>
    <w:p w:rsidR="008960B2" w:rsidRDefault="008960B2" w:rsidP="00703EE1">
      <w:pPr>
        <w:pStyle w:val="NoSpacing"/>
        <w:jc w:val="both"/>
        <w:rPr>
          <w:b/>
          <w:color w:val="4F6228"/>
          <w:sz w:val="16"/>
          <w:szCs w:val="16"/>
        </w:rPr>
      </w:pPr>
    </w:p>
    <w:p w:rsidR="008960B2" w:rsidRPr="00987C9F" w:rsidRDefault="008960B2" w:rsidP="00360AB5">
      <w:pPr>
        <w:ind w:left="2160" w:firstLine="720"/>
        <w:jc w:val="both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360AB5">
      <w:pPr>
        <w:spacing w:line="360" w:lineRule="auto"/>
        <w:ind w:left="2880" w:firstLine="720"/>
        <w:jc w:val="both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360AB5">
      <w:pPr>
        <w:ind w:left="2880" w:firstLine="720"/>
        <w:jc w:val="both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4A2ADA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</w:t>
      </w:r>
      <w:r w:rsidR="00360AB5">
        <w:rPr>
          <w:rFonts w:ascii="Tahoma" w:hAnsi="Tahoma" w:cs="Tahoma"/>
          <w:b/>
          <w:bCs/>
          <w:sz w:val="22"/>
          <w:szCs w:val="22"/>
          <w:lang w:val="en-ZA"/>
        </w:rPr>
        <w:t xml:space="preserve"> WRITTEN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6512FA" w:rsidRDefault="008960B2" w:rsidP="004A2ADA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BE5568">
        <w:rPr>
          <w:rFonts w:ascii="Tahoma" w:hAnsi="Tahoma" w:cs="Tahoma"/>
          <w:b/>
          <w:bCs/>
          <w:sz w:val="22"/>
          <w:szCs w:val="22"/>
          <w:lang w:val="en-ZA"/>
        </w:rPr>
        <w:t>1884</w:t>
      </w:r>
    </w:p>
    <w:p w:rsidR="008960B2" w:rsidRPr="00987C9F" w:rsidRDefault="008960B2" w:rsidP="00703EE1">
      <w:pPr>
        <w:ind w:left="284"/>
        <w:jc w:val="both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444CC1" w:rsidP="00703E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44CC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703E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A2ADA" w:rsidRDefault="00BE5568" w:rsidP="00BE5568">
      <w:pPr>
        <w:widowControl w:val="0"/>
        <w:suppressAutoHyphens/>
        <w:spacing w:line="360" w:lineRule="auto"/>
        <w:ind w:left="270" w:hanging="27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BE5568">
        <w:rPr>
          <w:rFonts w:ascii="Arial" w:hAnsi="Arial" w:cs="Arial"/>
          <w:b/>
          <w:lang w:val="en-GB"/>
        </w:rPr>
        <w:t xml:space="preserve">1884. Mr G K Y </w:t>
      </w:r>
      <w:proofErr w:type="spellStart"/>
      <w:r w:rsidRPr="00BE5568">
        <w:rPr>
          <w:rFonts w:ascii="Arial" w:hAnsi="Arial" w:cs="Arial"/>
          <w:b/>
          <w:lang w:val="en-GB"/>
        </w:rPr>
        <w:t>Cachalia</w:t>
      </w:r>
      <w:proofErr w:type="spellEnd"/>
      <w:r w:rsidRPr="00BE5568">
        <w:rPr>
          <w:rFonts w:ascii="Arial" w:hAnsi="Arial" w:cs="Arial"/>
          <w:b/>
          <w:lang w:val="en-GB"/>
        </w:rPr>
        <w:t xml:space="preserve"> (DA) to ask the Minister of Public Enterprises:</w:t>
      </w:r>
      <w:r w:rsidRPr="00BE5568">
        <w:rPr>
          <w:rFonts w:ascii="Arial" w:hAnsi="Arial" w:cs="Arial"/>
          <w:bCs/>
          <w:lang w:val="en-GB"/>
        </w:rPr>
        <w:t xml:space="preserve"> </w:t>
      </w:r>
    </w:p>
    <w:p w:rsidR="00BE5568" w:rsidRPr="00BE5568" w:rsidRDefault="00BE5568" w:rsidP="004A2ADA">
      <w:pPr>
        <w:widowControl w:val="0"/>
        <w:suppressAutoHyphens/>
        <w:spacing w:line="360" w:lineRule="auto"/>
        <w:ind w:left="270"/>
        <w:jc w:val="both"/>
        <w:rPr>
          <w:rFonts w:ascii="Arial" w:hAnsi="Arial" w:cs="Arial"/>
          <w:bCs/>
          <w:lang w:val="en-GB"/>
        </w:rPr>
      </w:pPr>
      <w:r w:rsidRPr="00BE5568">
        <w:rPr>
          <w:rFonts w:ascii="Arial" w:hAnsi="Arial" w:cs="Arial"/>
          <w:lang w:val="en-GB"/>
        </w:rPr>
        <w:t xml:space="preserve">(a) </w:t>
      </w:r>
      <w:r w:rsidR="004A2ADA">
        <w:rPr>
          <w:rFonts w:ascii="Arial" w:hAnsi="Arial" w:cs="Arial"/>
          <w:lang w:val="en-GB"/>
        </w:rPr>
        <w:tab/>
      </w:r>
      <w:r w:rsidRPr="00BE5568">
        <w:rPr>
          <w:rFonts w:ascii="Arial" w:hAnsi="Arial" w:cs="Arial"/>
          <w:lang w:val="en-GB"/>
        </w:rPr>
        <w:t>What are the full details of companies and/or entities to whom the recent Eskom coal contracts were awarded and; (b) At what price in each case?</w:t>
      </w:r>
    </w:p>
    <w:p w:rsidR="00BE5568" w:rsidRDefault="00BE5568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3042F7" w:rsidRPr="004A2ADA" w:rsidRDefault="003042F7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4A2ADA">
        <w:rPr>
          <w:rFonts w:ascii="Arial" w:hAnsi="Arial" w:cs="Arial"/>
          <w:b/>
          <w:u w:val="single"/>
        </w:rPr>
        <w:t>REPLY:</w:t>
      </w:r>
    </w:p>
    <w:p w:rsidR="00BE5568" w:rsidRDefault="00BE5568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According to </w:t>
      </w:r>
      <w:r w:rsidR="004A2ADA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information received from Eskom:</w:t>
      </w:r>
    </w:p>
    <w:p w:rsidR="00BE5568" w:rsidRPr="004A2ADA" w:rsidRDefault="00BE5568" w:rsidP="00BE5568">
      <w:pPr>
        <w:spacing w:line="360" w:lineRule="auto"/>
        <w:ind w:firstLine="270"/>
        <w:jc w:val="both"/>
        <w:rPr>
          <w:rFonts w:ascii="Arial" w:eastAsia="Calibri" w:hAnsi="Arial" w:cs="Arial"/>
          <w:bCs/>
        </w:rPr>
      </w:pPr>
      <w:r w:rsidRPr="004A2ADA">
        <w:rPr>
          <w:rFonts w:ascii="Arial" w:eastAsia="Calibri" w:hAnsi="Arial" w:cs="Arial"/>
          <w:bCs/>
        </w:rPr>
        <w:t>(a)</w:t>
      </w:r>
    </w:p>
    <w:p w:rsidR="00BE5568" w:rsidRPr="00BE5568" w:rsidRDefault="00BE5568" w:rsidP="00BE5568">
      <w:pPr>
        <w:spacing w:line="360" w:lineRule="auto"/>
        <w:ind w:left="270"/>
        <w:jc w:val="both"/>
        <w:rPr>
          <w:rFonts w:ascii="Arial" w:eastAsia="Calibri" w:hAnsi="Arial" w:cs="Arial"/>
        </w:rPr>
      </w:pPr>
      <w:r w:rsidRPr="00BE5568">
        <w:rPr>
          <w:rFonts w:ascii="Arial" w:eastAsia="Calibri" w:hAnsi="Arial" w:cs="Arial"/>
        </w:rPr>
        <w:t>Eskom has concluded 2 Coal Supply Agreements (“CSA’s”) for FY2022 as follows:</w:t>
      </w:r>
    </w:p>
    <w:p w:rsidR="00BE5568" w:rsidRPr="00BE5568" w:rsidRDefault="00BE5568" w:rsidP="00BE5568">
      <w:pPr>
        <w:numPr>
          <w:ilvl w:val="0"/>
          <w:numId w:val="24"/>
        </w:numPr>
        <w:spacing w:line="360" w:lineRule="auto"/>
        <w:ind w:left="567" w:hanging="297"/>
        <w:jc w:val="both"/>
        <w:rPr>
          <w:rFonts w:ascii="Arial" w:eastAsia="Calibri" w:hAnsi="Arial" w:cs="Arial"/>
        </w:rPr>
      </w:pPr>
      <w:r w:rsidRPr="00BE5568">
        <w:rPr>
          <w:rFonts w:ascii="Arial" w:eastAsia="Calibri" w:hAnsi="Arial" w:cs="Arial"/>
        </w:rPr>
        <w:t xml:space="preserve">Modification to the CSA with South32 SA Coal Holdings (Pty) Ltd from MMS to supply </w:t>
      </w:r>
      <w:proofErr w:type="spellStart"/>
      <w:r w:rsidRPr="00BE5568">
        <w:rPr>
          <w:rFonts w:ascii="Arial" w:eastAsia="Calibri" w:hAnsi="Arial" w:cs="Arial"/>
        </w:rPr>
        <w:t>Duvha</w:t>
      </w:r>
      <w:proofErr w:type="spellEnd"/>
      <w:r w:rsidRPr="00BE5568">
        <w:rPr>
          <w:rFonts w:ascii="Arial" w:eastAsia="Calibri" w:hAnsi="Arial" w:cs="Arial"/>
        </w:rPr>
        <w:t xml:space="preserve"> Power Station.</w:t>
      </w:r>
    </w:p>
    <w:p w:rsidR="00BE5568" w:rsidRPr="00BE5568" w:rsidRDefault="00BE5568" w:rsidP="00BE5568">
      <w:pPr>
        <w:numPr>
          <w:ilvl w:val="0"/>
          <w:numId w:val="24"/>
        </w:numPr>
        <w:spacing w:line="360" w:lineRule="auto"/>
        <w:ind w:left="567" w:hanging="297"/>
        <w:jc w:val="both"/>
        <w:rPr>
          <w:rFonts w:ascii="Arial" w:eastAsia="Calibri" w:hAnsi="Arial" w:cs="Arial"/>
        </w:rPr>
      </w:pPr>
      <w:r w:rsidRPr="00BE5568">
        <w:rPr>
          <w:rFonts w:ascii="Arial" w:eastAsia="Calibri" w:hAnsi="Arial" w:cs="Arial"/>
        </w:rPr>
        <w:t xml:space="preserve">A new CSA with </w:t>
      </w:r>
      <w:proofErr w:type="spellStart"/>
      <w:r w:rsidRPr="00BE5568">
        <w:rPr>
          <w:rFonts w:ascii="Arial" w:eastAsia="Calibri" w:hAnsi="Arial" w:cs="Arial"/>
        </w:rPr>
        <w:t>Arnot</w:t>
      </w:r>
      <w:proofErr w:type="spellEnd"/>
      <w:r w:rsidRPr="00BE5568">
        <w:rPr>
          <w:rFonts w:ascii="Arial" w:eastAsia="Calibri" w:hAnsi="Arial" w:cs="Arial"/>
        </w:rPr>
        <w:t xml:space="preserve"> OPCO (Pty) Ltd from </w:t>
      </w:r>
      <w:proofErr w:type="spellStart"/>
      <w:r w:rsidRPr="00BE5568">
        <w:rPr>
          <w:rFonts w:ascii="Arial" w:eastAsia="Calibri" w:hAnsi="Arial" w:cs="Arial"/>
        </w:rPr>
        <w:t>Arnot</w:t>
      </w:r>
      <w:proofErr w:type="spellEnd"/>
      <w:r w:rsidRPr="00BE5568">
        <w:rPr>
          <w:rFonts w:ascii="Arial" w:eastAsia="Calibri" w:hAnsi="Arial" w:cs="Arial"/>
        </w:rPr>
        <w:t xml:space="preserve"> Mine to supply </w:t>
      </w:r>
      <w:proofErr w:type="spellStart"/>
      <w:r w:rsidRPr="00BE5568">
        <w:rPr>
          <w:rFonts w:ascii="Arial" w:eastAsia="Calibri" w:hAnsi="Arial" w:cs="Arial"/>
        </w:rPr>
        <w:t>Arnot</w:t>
      </w:r>
      <w:proofErr w:type="spellEnd"/>
      <w:r w:rsidRPr="00BE5568">
        <w:rPr>
          <w:rFonts w:ascii="Arial" w:eastAsia="Calibri" w:hAnsi="Arial" w:cs="Arial"/>
        </w:rPr>
        <w:t xml:space="preserve"> Power Station.</w:t>
      </w:r>
    </w:p>
    <w:p w:rsidR="00BE5568" w:rsidRPr="004A2ADA" w:rsidRDefault="00BE5568" w:rsidP="00BE5568">
      <w:pPr>
        <w:spacing w:line="360" w:lineRule="auto"/>
        <w:ind w:firstLine="270"/>
        <w:jc w:val="both"/>
        <w:rPr>
          <w:rFonts w:ascii="Arial" w:eastAsia="Calibri" w:hAnsi="Arial" w:cs="Arial"/>
          <w:bCs/>
          <w:lang w:val="af-ZA"/>
        </w:rPr>
      </w:pPr>
      <w:r w:rsidRPr="004A2ADA">
        <w:rPr>
          <w:rFonts w:ascii="Arial" w:eastAsia="Calibri" w:hAnsi="Arial" w:cs="Arial"/>
          <w:bCs/>
          <w:lang w:val="en-GB"/>
        </w:rPr>
        <w:t xml:space="preserve">(b) </w:t>
      </w:r>
    </w:p>
    <w:p w:rsidR="00BE5568" w:rsidRPr="00BE5568" w:rsidRDefault="00BE5568" w:rsidP="00BE5568">
      <w:pPr>
        <w:spacing w:line="360" w:lineRule="auto"/>
        <w:ind w:left="270"/>
        <w:jc w:val="both"/>
        <w:rPr>
          <w:rFonts w:ascii="Arial" w:eastAsia="Calibri" w:hAnsi="Arial" w:cs="Arial"/>
        </w:rPr>
      </w:pPr>
      <w:r w:rsidRPr="00BE5568">
        <w:rPr>
          <w:rFonts w:ascii="Arial" w:eastAsia="Calibri" w:hAnsi="Arial" w:cs="Arial"/>
        </w:rPr>
        <w:t xml:space="preserve">Eskom cannot, at this point in time, </w:t>
      </w:r>
      <w:proofErr w:type="spellStart"/>
      <w:r w:rsidRPr="00BE5568">
        <w:rPr>
          <w:rFonts w:ascii="Arial" w:eastAsia="Calibri" w:hAnsi="Arial" w:cs="Arial"/>
        </w:rPr>
        <w:t>fulfil</w:t>
      </w:r>
      <w:proofErr w:type="spellEnd"/>
      <w:r w:rsidRPr="00BE5568">
        <w:rPr>
          <w:rFonts w:ascii="Arial" w:eastAsia="Calibri" w:hAnsi="Arial" w:cs="Arial"/>
        </w:rPr>
        <w:t xml:space="preserve"> the parliamentary request of disclosing the contractual prices of the above-mentioned CSA’s.</w:t>
      </w:r>
    </w:p>
    <w:p w:rsidR="00BE5568" w:rsidRPr="00BE5568" w:rsidRDefault="00BE5568" w:rsidP="00BE5568">
      <w:pPr>
        <w:spacing w:line="360" w:lineRule="auto"/>
        <w:ind w:left="270"/>
        <w:jc w:val="both"/>
        <w:rPr>
          <w:rFonts w:ascii="Arial" w:eastAsia="Calibri" w:hAnsi="Arial" w:cs="Arial"/>
        </w:rPr>
      </w:pPr>
      <w:r w:rsidRPr="00BE5568">
        <w:rPr>
          <w:rFonts w:ascii="Arial" w:eastAsia="Calibri" w:hAnsi="Arial" w:cs="Arial"/>
        </w:rPr>
        <w:t xml:space="preserve">Eskom is currently progressing with coal </w:t>
      </w:r>
      <w:proofErr w:type="gramStart"/>
      <w:r w:rsidRPr="00BE5568">
        <w:rPr>
          <w:rFonts w:ascii="Arial" w:eastAsia="Calibri" w:hAnsi="Arial" w:cs="Arial"/>
        </w:rPr>
        <w:t xml:space="preserve">supply negotiations with the shortlisted </w:t>
      </w:r>
      <w:proofErr w:type="spellStart"/>
      <w:r w:rsidRPr="00BE5568">
        <w:rPr>
          <w:rFonts w:ascii="Arial" w:eastAsia="Calibri" w:hAnsi="Arial" w:cs="Arial"/>
        </w:rPr>
        <w:t>tenderers</w:t>
      </w:r>
      <w:proofErr w:type="spellEnd"/>
      <w:r w:rsidRPr="00BE5568">
        <w:rPr>
          <w:rFonts w:ascii="Arial" w:eastAsia="Calibri" w:hAnsi="Arial" w:cs="Arial"/>
        </w:rPr>
        <w:t xml:space="preserve"> from RFP’s</w:t>
      </w:r>
      <w:proofErr w:type="gramEnd"/>
      <w:r w:rsidRPr="00BE5568">
        <w:rPr>
          <w:rFonts w:ascii="Arial" w:eastAsia="Calibri" w:hAnsi="Arial" w:cs="Arial"/>
        </w:rPr>
        <w:t xml:space="preserve"> issued to the market. By disclosing this information to the public, the </w:t>
      </w:r>
      <w:proofErr w:type="spellStart"/>
      <w:r w:rsidRPr="00BE5568">
        <w:rPr>
          <w:rFonts w:ascii="Arial" w:eastAsia="Calibri" w:hAnsi="Arial" w:cs="Arial"/>
        </w:rPr>
        <w:t>tenderers</w:t>
      </w:r>
      <w:proofErr w:type="spellEnd"/>
      <w:r w:rsidRPr="00BE5568">
        <w:rPr>
          <w:rFonts w:ascii="Arial" w:eastAsia="Calibri" w:hAnsi="Arial" w:cs="Arial"/>
        </w:rPr>
        <w:t xml:space="preserve"> could potentially use this information to erode Eskom’s bargaining power.  </w:t>
      </w:r>
    </w:p>
    <w:p w:rsidR="00D959E2" w:rsidRDefault="00E02CFE" w:rsidP="001E61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46" w:rsidRDefault="009E0746" w:rsidP="006A43DE">
      <w:r>
        <w:separator/>
      </w:r>
    </w:p>
  </w:endnote>
  <w:endnote w:type="continuationSeparator" w:id="0">
    <w:p w:rsidR="009E0746" w:rsidRDefault="009E0746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46" w:rsidRDefault="009E0746" w:rsidP="006A43DE">
      <w:r>
        <w:separator/>
      </w:r>
    </w:p>
  </w:footnote>
  <w:footnote w:type="continuationSeparator" w:id="0">
    <w:p w:rsidR="009E0746" w:rsidRDefault="009E0746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5DE"/>
    <w:multiLevelType w:val="hybridMultilevel"/>
    <w:tmpl w:val="F36C3FD8"/>
    <w:lvl w:ilvl="0" w:tplc="1C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3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20"/>
  </w:num>
  <w:num w:numId="14">
    <w:abstractNumId w:val="15"/>
  </w:num>
  <w:num w:numId="15">
    <w:abstractNumId w:val="12"/>
  </w:num>
  <w:num w:numId="16">
    <w:abstractNumId w:val="5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E61F5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0AB5"/>
    <w:rsid w:val="00361E67"/>
    <w:rsid w:val="00371F0A"/>
    <w:rsid w:val="00374B91"/>
    <w:rsid w:val="00374F17"/>
    <w:rsid w:val="00375913"/>
    <w:rsid w:val="00392DA3"/>
    <w:rsid w:val="003A42F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4CC1"/>
    <w:rsid w:val="004450E6"/>
    <w:rsid w:val="00450239"/>
    <w:rsid w:val="00454415"/>
    <w:rsid w:val="00457802"/>
    <w:rsid w:val="0046053A"/>
    <w:rsid w:val="004653BA"/>
    <w:rsid w:val="0047791E"/>
    <w:rsid w:val="004A2ADA"/>
    <w:rsid w:val="004A41DC"/>
    <w:rsid w:val="004A4357"/>
    <w:rsid w:val="004A7763"/>
    <w:rsid w:val="004B1D3B"/>
    <w:rsid w:val="004B3EDA"/>
    <w:rsid w:val="004C0939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74E7C"/>
    <w:rsid w:val="005843D2"/>
    <w:rsid w:val="00585E31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6DE0"/>
    <w:rsid w:val="00627F86"/>
    <w:rsid w:val="00647844"/>
    <w:rsid w:val="006512FA"/>
    <w:rsid w:val="0065694F"/>
    <w:rsid w:val="00663EED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03EE1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87181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0746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46B34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E5568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2CFE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1D30"/>
    <w:rsid w:val="00EE5757"/>
    <w:rsid w:val="00EF2E1B"/>
    <w:rsid w:val="00EF35EA"/>
    <w:rsid w:val="00F02045"/>
    <w:rsid w:val="00F30279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1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CC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44CC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444CC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44CC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444CC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3430-D018-47B7-ADFC-E8E79EB7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1104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2021-10-19T08:06:00Z</dcterms:created>
  <dcterms:modified xsi:type="dcterms:W3CDTF">2021-10-19T08:06:00Z</dcterms:modified>
</cp:coreProperties>
</file>