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40" w:rsidRPr="007A2673" w:rsidRDefault="00D52E40" w:rsidP="00D52E40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A2673">
        <w:rPr>
          <w:rFonts w:ascii="Arial" w:eastAsia="Calibri" w:hAnsi="Arial" w:cs="Arial"/>
          <w:b/>
          <w:bCs/>
          <w:sz w:val="32"/>
          <w:szCs w:val="32"/>
        </w:rPr>
        <w:t>NATIONAL ASSEMBLY</w:t>
      </w:r>
    </w:p>
    <w:p w:rsidR="00D52E40" w:rsidRDefault="00D52E40" w:rsidP="00D52E4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D52E40" w:rsidRPr="007A2673" w:rsidRDefault="00D52E40" w:rsidP="00D52E40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7A2673">
        <w:rPr>
          <w:rFonts w:ascii="Arial" w:eastAsia="Calibri" w:hAnsi="Arial" w:cs="Arial"/>
          <w:b/>
          <w:bCs/>
          <w:sz w:val="32"/>
          <w:szCs w:val="32"/>
          <w:u w:val="single"/>
        </w:rPr>
        <w:t>QUESTION NO</w:t>
      </w:r>
      <w:r w:rsidRPr="007A2673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. 18</w:t>
      </w:r>
      <w:r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83</w:t>
      </w:r>
      <w:r w:rsidRPr="007A2673">
        <w:rPr>
          <w:rFonts w:ascii="Arial" w:eastAsia="Calibri" w:hAnsi="Arial" w:cs="Arial"/>
          <w:b/>
          <w:bCs/>
          <w:sz w:val="32"/>
          <w:szCs w:val="32"/>
          <w:u w:val="single"/>
        </w:rPr>
        <w:t>-2022</w:t>
      </w:r>
    </w:p>
    <w:p w:rsidR="00D52E40" w:rsidRPr="007A2673" w:rsidRDefault="00D52E40" w:rsidP="00D52E40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7A2673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D52E40" w:rsidRDefault="00D52E40" w:rsidP="00D52E40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tbl>
      <w:tblPr>
        <w:tblpPr w:leftFromText="180" w:rightFromText="180" w:vertAnchor="text"/>
        <w:tblW w:w="9252" w:type="dxa"/>
        <w:tblCellMar>
          <w:left w:w="0" w:type="dxa"/>
          <w:right w:w="0" w:type="dxa"/>
        </w:tblCellMar>
        <w:tblLook w:val="04A0"/>
      </w:tblPr>
      <w:tblGrid>
        <w:gridCol w:w="9252"/>
      </w:tblGrid>
      <w:tr w:rsidR="00D52E40" w:rsidTr="00643AA9">
        <w:tc>
          <w:tcPr>
            <w:tcW w:w="925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E40" w:rsidRPr="00FB398E" w:rsidRDefault="00D52E40" w:rsidP="00643AA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70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Mr T W Mhlongo (DA) to ask the </w:t>
            </w:r>
            <w:r w:rsidRPr="00AF706B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Minister</w:t>
            </w:r>
            <w:r w:rsidRPr="00AF70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of Sport, Arts and Culture:</w:t>
            </w:r>
          </w:p>
          <w:p w:rsidR="00D52E40" w:rsidRPr="00FB398E" w:rsidRDefault="00D52E40" w:rsidP="00643AA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B398E">
              <w:rPr>
                <w:rFonts w:ascii="Arial" w:hAnsi="Arial" w:cs="Arial"/>
                <w:sz w:val="32"/>
                <w:szCs w:val="32"/>
              </w:rPr>
              <w:t>(1)     With reference to the former Chief Executive Officer (CEO) of the SA Football Association (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Safa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), 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Mr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 Gay 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Mokoena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>, (a) on what date (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) was he appointed as the CEO of 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Safa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 and (ii) were the interviews and (b) what (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) was the venue and time of the interviews, (ii) are the names and relevant details of the interview panel members and (iii) rules and/or statute did 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Safa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 rely on when they appointed him in the specified position; </w:t>
            </w: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  <w:r w:rsidRPr="00FB398E">
              <w:rPr>
                <w:rFonts w:ascii="Arial" w:hAnsi="Arial" w:cs="Arial"/>
                <w:sz w:val="32"/>
                <w:szCs w:val="32"/>
              </w:rPr>
              <w:t xml:space="preserve">(2)     </w:t>
            </w:r>
            <w:proofErr w:type="gramStart"/>
            <w:r w:rsidRPr="00FB398E">
              <w:rPr>
                <w:rFonts w:ascii="Arial" w:hAnsi="Arial" w:cs="Arial"/>
                <w:sz w:val="32"/>
                <w:szCs w:val="32"/>
              </w:rPr>
              <w:t>whether</w:t>
            </w:r>
            <w:proofErr w:type="gramEnd"/>
            <w:r w:rsidRPr="00FB398E">
              <w:rPr>
                <w:rFonts w:ascii="Arial" w:hAnsi="Arial" w:cs="Arial"/>
                <w:sz w:val="32"/>
                <w:szCs w:val="32"/>
              </w:rPr>
              <w:t xml:space="preserve"> the Members of the National Executive Council of </w:t>
            </w:r>
            <w:proofErr w:type="spellStart"/>
            <w:r w:rsidRPr="00FB398E">
              <w:rPr>
                <w:rFonts w:ascii="Arial" w:hAnsi="Arial" w:cs="Arial"/>
                <w:sz w:val="32"/>
                <w:szCs w:val="32"/>
              </w:rPr>
              <w:t>Safa</w:t>
            </w:r>
            <w:proofErr w:type="spellEnd"/>
            <w:r w:rsidRPr="00FB398E">
              <w:rPr>
                <w:rFonts w:ascii="Arial" w:hAnsi="Arial" w:cs="Arial"/>
                <w:sz w:val="32"/>
                <w:szCs w:val="32"/>
              </w:rPr>
              <w:t xml:space="preserve"> discussed the appointment of Mr Gay Mokoena as the CEO; if not, why not; if so, what are the relevant details?                      </w:t>
            </w:r>
            <w:r>
              <w:rPr>
                <w:rFonts w:cs="Tahoma"/>
                <w:szCs w:val="24"/>
              </w:rPr>
              <w:t>          NW2219E</w:t>
            </w:r>
          </w:p>
          <w:p w:rsidR="00D52E40" w:rsidRPr="007A2673" w:rsidRDefault="00D52E40" w:rsidP="00643AA9">
            <w:pPr>
              <w:spacing w:before="100" w:beforeAutospacing="1" w:after="100" w:afterAutospacing="1" w:line="240" w:lineRule="auto"/>
              <w:ind w:left="720" w:hanging="720"/>
              <w:jc w:val="both"/>
              <w:outlineLvl w:val="0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7A2673">
              <w:rPr>
                <w:rFonts w:ascii="Arial" w:eastAsia="Calibri" w:hAnsi="Arial" w:cs="Arial"/>
                <w:b/>
                <w:sz w:val="32"/>
                <w:szCs w:val="32"/>
              </w:rPr>
              <w:t>Reply</w:t>
            </w:r>
          </w:p>
          <w:p w:rsidR="00D52E40" w:rsidRPr="000A317E" w:rsidRDefault="00D52E40" w:rsidP="00643AA9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0A317E">
              <w:rPr>
                <w:rFonts w:ascii="Arial" w:eastAsia="Calibri" w:hAnsi="Arial" w:cs="Arial"/>
                <w:sz w:val="32"/>
                <w:szCs w:val="32"/>
              </w:rPr>
              <w:t xml:space="preserve">The South African Football Association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(SAFA) </w:t>
            </w:r>
            <w:r w:rsidRPr="000A317E">
              <w:rPr>
                <w:rFonts w:ascii="Arial" w:eastAsia="Calibri" w:hAnsi="Arial" w:cs="Arial"/>
                <w:sz w:val="32"/>
                <w:szCs w:val="32"/>
              </w:rPr>
              <w:t xml:space="preserve">is still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processing the </w:t>
            </w:r>
            <w:r w:rsidRPr="000A317E">
              <w:rPr>
                <w:rFonts w:ascii="Arial" w:eastAsia="Calibri" w:hAnsi="Arial" w:cs="Arial"/>
                <w:sz w:val="32"/>
                <w:szCs w:val="32"/>
              </w:rPr>
              <w:t>response to the question</w:t>
            </w:r>
            <w:r>
              <w:rPr>
                <w:rFonts w:ascii="Arial" w:eastAsia="Calibri" w:hAnsi="Arial" w:cs="Arial"/>
                <w:sz w:val="32"/>
                <w:szCs w:val="32"/>
              </w:rPr>
              <w:t>, once done they will respond to us.</w:t>
            </w:r>
            <w:r w:rsidRPr="000A317E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Default="00D52E40" w:rsidP="00643AA9">
            <w:pPr>
              <w:tabs>
                <w:tab w:val="left" w:pos="576"/>
                <w:tab w:val="left" w:pos="1296"/>
                <w:tab w:val="left" w:pos="6336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D52E40" w:rsidRPr="00DD7D66" w:rsidRDefault="00D52E40" w:rsidP="00643AA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ZA"/>
              </w:rPr>
            </w:pPr>
          </w:p>
          <w:p w:rsidR="00D52E40" w:rsidRDefault="00D52E40" w:rsidP="00643AA9">
            <w:pPr>
              <w:spacing w:before="100" w:beforeAutospacing="1" w:after="100" w:afterAutospacing="1"/>
              <w:jc w:val="both"/>
              <w:rPr>
                <w:rFonts w:cs="Tahoma"/>
                <w:szCs w:val="24"/>
              </w:rPr>
            </w:pPr>
          </w:p>
        </w:tc>
      </w:tr>
    </w:tbl>
    <w:p w:rsidR="006A33F5" w:rsidRDefault="00321BEF">
      <w:bookmarkStart w:id="0" w:name="_GoBack"/>
      <w:bookmarkEnd w:id="0"/>
    </w:p>
    <w:sectPr w:rsidR="006A33F5" w:rsidSect="0089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52E40"/>
    <w:rsid w:val="00321BEF"/>
    <w:rsid w:val="00896112"/>
    <w:rsid w:val="00BE5DFB"/>
    <w:rsid w:val="00D52E40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2022-06-02T08:06:00Z</dcterms:created>
  <dcterms:modified xsi:type="dcterms:W3CDTF">2022-06-02T08:06:00Z</dcterms:modified>
</cp:coreProperties>
</file>