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78" w:rsidRPr="00056993" w:rsidRDefault="00EF59D4" w:rsidP="00A77478">
      <w:pPr>
        <w:rPr>
          <w:rFonts w:ascii="Arial" w:hAnsi="Arial" w:cs="Arial"/>
          <w: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A23B96" w:rsidRPr="00056993">
        <w:rPr>
          <w:rFonts w:ascii="Arial" w:hAnsi="Arial" w:cs="Arial"/>
          <w:b/>
          <w:color w:val="FF0000"/>
        </w:rPr>
        <w:tab/>
      </w:r>
      <w:r w:rsidR="00A23B96" w:rsidRPr="00056993">
        <w:rPr>
          <w:rFonts w:ascii="Arial" w:hAnsi="Arial" w:cs="Arial"/>
          <w:b/>
        </w:rPr>
        <w:tab/>
      </w:r>
      <w:r w:rsidR="00A23B96" w:rsidRPr="00056993">
        <w:rPr>
          <w:rFonts w:ascii="Arial" w:hAnsi="Arial" w:cs="Arial"/>
          <w:b/>
        </w:rPr>
        <w:tab/>
      </w:r>
    </w:p>
    <w:p w:rsidR="000F1BC1" w:rsidRDefault="0063165B" w:rsidP="002A20B3">
      <w:pPr>
        <w:spacing w:after="0" w:line="360" w:lineRule="auto"/>
        <w:jc w:val="center"/>
        <w:rPr>
          <w:rFonts w:ascii="Arial" w:hAnsi="Arial" w:cs="Arial"/>
          <w:b/>
          <w:sz w:val="24"/>
          <w:szCs w:val="24"/>
        </w:rPr>
      </w:pPr>
      <w:r w:rsidRPr="0063165B">
        <w:rPr>
          <w:rFonts w:ascii="Arial" w:hAnsi="Arial" w:cs="Arial"/>
          <w:b/>
          <w:sz w:val="24"/>
          <w:szCs w:val="24"/>
        </w:rPr>
        <w:t>THE NATIONAL ASSEMBLY</w:t>
      </w:r>
    </w:p>
    <w:p w:rsidR="0063165B" w:rsidRPr="002A20B3" w:rsidRDefault="0063165B" w:rsidP="002A20B3">
      <w:pPr>
        <w:spacing w:after="0" w:line="360" w:lineRule="auto"/>
        <w:jc w:val="center"/>
        <w:rPr>
          <w:rFonts w:ascii="Arial" w:hAnsi="Arial" w:cs="Arial"/>
          <w:b/>
          <w:sz w:val="24"/>
          <w:szCs w:val="24"/>
        </w:rPr>
      </w:pPr>
    </w:p>
    <w:p w:rsidR="00A77478" w:rsidRPr="002A20B3" w:rsidRDefault="00A77478" w:rsidP="002A20B3">
      <w:pPr>
        <w:spacing w:after="0" w:line="360" w:lineRule="auto"/>
        <w:jc w:val="center"/>
        <w:rPr>
          <w:rFonts w:ascii="Arial" w:hAnsi="Arial" w:cs="Arial"/>
          <w:b/>
          <w:sz w:val="24"/>
          <w:szCs w:val="24"/>
        </w:rPr>
      </w:pPr>
      <w:r w:rsidRPr="002A20B3">
        <w:rPr>
          <w:rFonts w:ascii="Arial" w:hAnsi="Arial" w:cs="Arial"/>
          <w:b/>
          <w:sz w:val="24"/>
          <w:szCs w:val="24"/>
        </w:rPr>
        <w:t xml:space="preserve">QUESTION FOR </w:t>
      </w:r>
      <w:r w:rsidR="00EE7018" w:rsidRPr="002A20B3">
        <w:rPr>
          <w:rFonts w:ascii="Arial" w:hAnsi="Arial" w:cs="Arial"/>
          <w:b/>
          <w:sz w:val="24"/>
          <w:szCs w:val="24"/>
        </w:rPr>
        <w:t xml:space="preserve">WRITTEN </w:t>
      </w:r>
      <w:r w:rsidRPr="002A20B3">
        <w:rPr>
          <w:rFonts w:ascii="Arial" w:hAnsi="Arial" w:cs="Arial"/>
          <w:b/>
          <w:sz w:val="24"/>
          <w:szCs w:val="24"/>
        </w:rPr>
        <w:t>REPLY</w:t>
      </w:r>
    </w:p>
    <w:p w:rsidR="002A20B3" w:rsidRPr="002A20B3" w:rsidRDefault="002A20B3" w:rsidP="002A20B3">
      <w:pPr>
        <w:spacing w:after="0" w:line="360" w:lineRule="auto"/>
        <w:jc w:val="both"/>
        <w:rPr>
          <w:rFonts w:ascii="Arial" w:hAnsi="Arial" w:cs="Arial"/>
          <w:b/>
          <w:sz w:val="24"/>
          <w:szCs w:val="24"/>
        </w:rPr>
      </w:pPr>
    </w:p>
    <w:p w:rsidR="002A20B3" w:rsidRDefault="002A20B3" w:rsidP="002A20B3">
      <w:pPr>
        <w:spacing w:after="0" w:line="360" w:lineRule="auto"/>
        <w:ind w:left="720" w:hanging="720"/>
        <w:jc w:val="both"/>
        <w:outlineLvl w:val="0"/>
        <w:rPr>
          <w:rFonts w:ascii="Arial" w:hAnsi="Arial" w:cs="Arial"/>
          <w:b/>
          <w:sz w:val="24"/>
          <w:szCs w:val="24"/>
        </w:rPr>
      </w:pPr>
      <w:r w:rsidRPr="002A20B3">
        <w:rPr>
          <w:rFonts w:ascii="Arial" w:hAnsi="Arial" w:cs="Arial"/>
          <w:b/>
          <w:sz w:val="24"/>
          <w:szCs w:val="24"/>
        </w:rPr>
        <w:t>QUESTION</w:t>
      </w:r>
      <w:r w:rsidR="001871BE" w:rsidRPr="002A20B3">
        <w:rPr>
          <w:rFonts w:ascii="Arial" w:hAnsi="Arial" w:cs="Arial"/>
          <w:b/>
          <w:sz w:val="24"/>
          <w:szCs w:val="24"/>
        </w:rPr>
        <w:t xml:space="preserve"> </w:t>
      </w:r>
      <w:r w:rsidRPr="002A20B3">
        <w:rPr>
          <w:rFonts w:ascii="Arial" w:hAnsi="Arial" w:cs="Arial"/>
          <w:b/>
          <w:sz w:val="24"/>
          <w:szCs w:val="24"/>
        </w:rPr>
        <w:t xml:space="preserve">NO. </w:t>
      </w:r>
      <w:r w:rsidR="001871BE" w:rsidRPr="002A20B3">
        <w:rPr>
          <w:rFonts w:ascii="Arial" w:hAnsi="Arial" w:cs="Arial"/>
          <w:b/>
          <w:sz w:val="24"/>
          <w:szCs w:val="24"/>
        </w:rPr>
        <w:t>1882</w:t>
      </w:r>
      <w:r w:rsidR="001871BE" w:rsidRPr="002A20B3">
        <w:rPr>
          <w:rFonts w:ascii="Arial" w:hAnsi="Arial" w:cs="Arial"/>
          <w:b/>
          <w:sz w:val="24"/>
          <w:szCs w:val="24"/>
        </w:rPr>
        <w:tab/>
      </w:r>
    </w:p>
    <w:p w:rsidR="002A20B3" w:rsidRPr="008715AA" w:rsidRDefault="008715AA" w:rsidP="008715AA">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Pr>
          <w:rFonts w:ascii="Arial" w:hAnsi="Arial" w:cs="Arial"/>
          <w:b/>
          <w:sz w:val="24"/>
          <w:szCs w:val="24"/>
          <w:lang w:val="en-GB"/>
        </w:rPr>
        <w:t xml:space="preserve">DATE PUBLISHED: 20 AUGUST 2021 </w:t>
      </w:r>
      <w:r>
        <w:rPr>
          <w:rFonts w:ascii="Arial" w:hAnsi="Arial" w:cs="Arial"/>
          <w:b/>
          <w:sz w:val="24"/>
          <w:szCs w:val="24"/>
          <w:lang w:val="en-GB"/>
        </w:rPr>
        <w:tab/>
      </w:r>
    </w:p>
    <w:p w:rsidR="001871BE" w:rsidRPr="002A20B3" w:rsidRDefault="001871BE" w:rsidP="002A20B3">
      <w:pPr>
        <w:spacing w:after="0" w:line="360" w:lineRule="auto"/>
        <w:ind w:left="720" w:hanging="720"/>
        <w:jc w:val="both"/>
        <w:outlineLvl w:val="0"/>
        <w:rPr>
          <w:rFonts w:ascii="Arial" w:hAnsi="Arial" w:cs="Arial"/>
          <w:sz w:val="24"/>
          <w:szCs w:val="24"/>
        </w:rPr>
      </w:pPr>
      <w:r w:rsidRPr="002A20B3">
        <w:rPr>
          <w:rFonts w:ascii="Arial" w:hAnsi="Arial" w:cs="Arial"/>
          <w:b/>
          <w:sz w:val="24"/>
          <w:szCs w:val="24"/>
        </w:rPr>
        <w:t>Mr M Chetty (DA) to ask the Minister of Trade, Industry and Competition</w:t>
      </w:r>
      <w:r w:rsidR="00086F14" w:rsidRPr="002A20B3">
        <w:rPr>
          <w:rFonts w:ascii="Arial" w:hAnsi="Arial" w:cs="Arial"/>
          <w:b/>
          <w:sz w:val="24"/>
          <w:szCs w:val="24"/>
        </w:rPr>
        <w:fldChar w:fldCharType="begin"/>
      </w:r>
      <w:r w:rsidRPr="002A20B3">
        <w:rPr>
          <w:rFonts w:ascii="Arial" w:hAnsi="Arial" w:cs="Arial"/>
          <w:sz w:val="24"/>
          <w:szCs w:val="24"/>
        </w:rPr>
        <w:instrText xml:space="preserve"> XE "</w:instrText>
      </w:r>
      <w:r w:rsidRPr="002A20B3">
        <w:rPr>
          <w:rFonts w:ascii="Arial" w:hAnsi="Arial" w:cs="Arial"/>
          <w:b/>
          <w:sz w:val="24"/>
          <w:szCs w:val="24"/>
        </w:rPr>
        <w:instrText>Trade, Industry and Competition</w:instrText>
      </w:r>
      <w:r w:rsidRPr="002A20B3">
        <w:rPr>
          <w:rFonts w:ascii="Arial" w:hAnsi="Arial" w:cs="Arial"/>
          <w:sz w:val="24"/>
          <w:szCs w:val="24"/>
        </w:rPr>
        <w:instrText xml:space="preserve">" </w:instrText>
      </w:r>
      <w:r w:rsidR="00086F14" w:rsidRPr="002A20B3">
        <w:rPr>
          <w:rFonts w:ascii="Arial" w:hAnsi="Arial" w:cs="Arial"/>
          <w:b/>
          <w:sz w:val="24"/>
          <w:szCs w:val="24"/>
        </w:rPr>
        <w:fldChar w:fldCharType="end"/>
      </w:r>
      <w:r w:rsidRPr="002A20B3">
        <w:rPr>
          <w:rFonts w:ascii="Arial" w:hAnsi="Arial" w:cs="Arial"/>
          <w:b/>
          <w:sz w:val="24"/>
          <w:szCs w:val="24"/>
        </w:rPr>
        <w:t xml:space="preserve">: </w:t>
      </w:r>
    </w:p>
    <w:p w:rsidR="001871BE" w:rsidRPr="002A20B3" w:rsidRDefault="001871BE" w:rsidP="002A20B3">
      <w:pPr>
        <w:spacing w:after="0" w:line="360" w:lineRule="auto"/>
        <w:jc w:val="both"/>
        <w:outlineLvl w:val="0"/>
        <w:rPr>
          <w:rFonts w:ascii="Arial" w:hAnsi="Arial" w:cs="Arial"/>
          <w:sz w:val="24"/>
          <w:szCs w:val="24"/>
        </w:rPr>
      </w:pPr>
      <w:r w:rsidRPr="002A20B3">
        <w:rPr>
          <w:rFonts w:ascii="Arial" w:hAnsi="Arial" w:cs="Arial"/>
          <w:sz w:val="24"/>
          <w:szCs w:val="24"/>
        </w:rPr>
        <w:t>(a) What are the 27 products referred to in his department’s policy statement on localisation dated 18 May 2021, wherein it is stated that since 2014, 27 key products that have been procured by Government have been successfully prioritised for purchasing by the State from local manufacturers and (b) how w</w:t>
      </w:r>
      <w:r w:rsidR="0057260B">
        <w:rPr>
          <w:rFonts w:ascii="Arial" w:hAnsi="Arial" w:cs="Arial"/>
          <w:sz w:val="24"/>
          <w:szCs w:val="24"/>
        </w:rPr>
        <w:t xml:space="preserve">ere the 27 products identified?  </w:t>
      </w:r>
      <w:r w:rsidR="002A20B3" w:rsidRPr="002A20B3">
        <w:rPr>
          <w:rFonts w:ascii="Arial" w:hAnsi="Arial" w:cs="Arial"/>
          <w:sz w:val="24"/>
          <w:szCs w:val="24"/>
        </w:rPr>
        <w:t>[</w:t>
      </w:r>
      <w:r w:rsidRPr="002A20B3">
        <w:rPr>
          <w:rFonts w:ascii="Arial" w:hAnsi="Arial" w:cs="Arial"/>
          <w:sz w:val="24"/>
          <w:szCs w:val="24"/>
        </w:rPr>
        <w:t>NW2110E</w:t>
      </w:r>
      <w:r w:rsidR="002A20B3" w:rsidRPr="002A20B3">
        <w:rPr>
          <w:rFonts w:ascii="Arial" w:hAnsi="Arial" w:cs="Arial"/>
          <w:sz w:val="24"/>
          <w:szCs w:val="24"/>
        </w:rPr>
        <w:t>]</w:t>
      </w:r>
    </w:p>
    <w:p w:rsidR="002A20B3" w:rsidRDefault="002A20B3" w:rsidP="002A20B3">
      <w:pPr>
        <w:spacing w:after="0" w:line="360" w:lineRule="auto"/>
        <w:jc w:val="both"/>
        <w:rPr>
          <w:rFonts w:ascii="Arial" w:hAnsi="Arial" w:cs="Arial"/>
          <w:b/>
          <w:sz w:val="24"/>
          <w:szCs w:val="24"/>
        </w:rPr>
      </w:pPr>
    </w:p>
    <w:p w:rsidR="00F05778" w:rsidRPr="002A20B3" w:rsidRDefault="002A20B3" w:rsidP="002A20B3">
      <w:pPr>
        <w:spacing w:after="0" w:line="360" w:lineRule="auto"/>
        <w:jc w:val="both"/>
        <w:rPr>
          <w:rFonts w:ascii="Arial" w:hAnsi="Arial" w:cs="Arial"/>
          <w:b/>
          <w:sz w:val="24"/>
          <w:szCs w:val="24"/>
        </w:rPr>
      </w:pPr>
      <w:r w:rsidRPr="002A20B3">
        <w:rPr>
          <w:rFonts w:ascii="Arial" w:hAnsi="Arial" w:cs="Arial"/>
          <w:b/>
          <w:sz w:val="24"/>
          <w:szCs w:val="24"/>
        </w:rPr>
        <w:t xml:space="preserve">REPLY: </w:t>
      </w:r>
    </w:p>
    <w:p w:rsidR="007A665A" w:rsidRDefault="00092B11" w:rsidP="002A20B3">
      <w:pPr>
        <w:spacing w:after="0" w:line="360" w:lineRule="auto"/>
        <w:jc w:val="both"/>
        <w:rPr>
          <w:rFonts w:ascii="Arial" w:hAnsi="Arial" w:cs="Arial"/>
          <w:sz w:val="24"/>
          <w:szCs w:val="24"/>
        </w:rPr>
      </w:pPr>
      <w:r w:rsidRPr="002A20B3">
        <w:rPr>
          <w:rFonts w:ascii="Arial" w:hAnsi="Arial" w:cs="Arial"/>
          <w:sz w:val="24"/>
          <w:szCs w:val="24"/>
        </w:rPr>
        <w:t>G</w:t>
      </w:r>
      <w:r w:rsidR="00F05778" w:rsidRPr="002A20B3">
        <w:rPr>
          <w:rFonts w:ascii="Arial" w:hAnsi="Arial" w:cs="Arial"/>
          <w:sz w:val="24"/>
          <w:szCs w:val="24"/>
        </w:rPr>
        <w:t>overnment has designated 27 products for local production and content</w:t>
      </w:r>
      <w:r w:rsidRPr="002A20B3">
        <w:rPr>
          <w:rFonts w:ascii="Arial" w:hAnsi="Arial" w:cs="Arial"/>
          <w:sz w:val="24"/>
          <w:szCs w:val="24"/>
        </w:rPr>
        <w:t xml:space="preserve"> through the Preferential Procurement Regulations. </w:t>
      </w:r>
      <w:r w:rsidR="00D711A0" w:rsidRPr="002A20B3">
        <w:rPr>
          <w:rFonts w:ascii="Arial" w:hAnsi="Arial" w:cs="Arial"/>
          <w:sz w:val="24"/>
          <w:szCs w:val="24"/>
        </w:rPr>
        <w:t>Some of t</w:t>
      </w:r>
      <w:r w:rsidR="00F05778" w:rsidRPr="002A20B3">
        <w:rPr>
          <w:rFonts w:ascii="Arial" w:hAnsi="Arial" w:cs="Arial"/>
          <w:sz w:val="24"/>
          <w:szCs w:val="24"/>
        </w:rPr>
        <w:t>he</w:t>
      </w:r>
      <w:r w:rsidRPr="002A20B3">
        <w:rPr>
          <w:rFonts w:ascii="Arial" w:hAnsi="Arial" w:cs="Arial"/>
          <w:sz w:val="24"/>
          <w:szCs w:val="24"/>
        </w:rPr>
        <w:t xml:space="preserve"> products already designated are rail rolling stock, boats/ working </w:t>
      </w:r>
      <w:r w:rsidR="00F05778" w:rsidRPr="002A20B3">
        <w:rPr>
          <w:rFonts w:ascii="Arial" w:hAnsi="Arial" w:cs="Arial"/>
          <w:sz w:val="24"/>
          <w:szCs w:val="24"/>
        </w:rPr>
        <w:t xml:space="preserve">vessels, power pylons, bus bodies, valves, pumps, certain pharmaceutical products, furniture products as well as the Textile Clothing Leather and Footwear sector.  </w:t>
      </w:r>
    </w:p>
    <w:p w:rsidR="007A665A" w:rsidRDefault="007A665A" w:rsidP="002A20B3">
      <w:pPr>
        <w:spacing w:after="0" w:line="360" w:lineRule="auto"/>
        <w:jc w:val="both"/>
        <w:rPr>
          <w:rFonts w:ascii="Arial" w:hAnsi="Arial" w:cs="Arial"/>
          <w:sz w:val="24"/>
          <w:szCs w:val="24"/>
        </w:rPr>
      </w:pPr>
    </w:p>
    <w:p w:rsidR="00F05778" w:rsidRPr="002A20B3" w:rsidRDefault="00D711A0" w:rsidP="002A20B3">
      <w:pPr>
        <w:spacing w:after="0" w:line="360" w:lineRule="auto"/>
        <w:jc w:val="both"/>
        <w:rPr>
          <w:rFonts w:ascii="Arial" w:hAnsi="Arial" w:cs="Arial"/>
          <w:sz w:val="24"/>
          <w:szCs w:val="24"/>
        </w:rPr>
      </w:pPr>
      <w:r w:rsidRPr="002A20B3">
        <w:rPr>
          <w:rFonts w:ascii="Arial" w:hAnsi="Arial" w:cs="Arial"/>
          <w:sz w:val="24"/>
          <w:szCs w:val="24"/>
        </w:rPr>
        <w:t>F</w:t>
      </w:r>
      <w:r w:rsidRPr="002A20B3">
        <w:rPr>
          <w:rStyle w:val="Hyperlink"/>
          <w:rFonts w:ascii="Arial" w:hAnsi="Arial" w:cs="Arial"/>
          <w:color w:val="auto"/>
          <w:sz w:val="24"/>
          <w:szCs w:val="24"/>
          <w:u w:val="none"/>
        </w:rPr>
        <w:t>or</w:t>
      </w:r>
      <w:r w:rsidRPr="002A20B3">
        <w:rPr>
          <w:rStyle w:val="Hyperlink"/>
          <w:rFonts w:ascii="Arial" w:hAnsi="Arial" w:cs="Arial"/>
          <w:sz w:val="24"/>
          <w:szCs w:val="24"/>
          <w:u w:val="none"/>
        </w:rPr>
        <w:t xml:space="preserve"> </w:t>
      </w:r>
      <w:r w:rsidRPr="002A20B3">
        <w:rPr>
          <w:rStyle w:val="Hyperlink"/>
          <w:rFonts w:ascii="Arial" w:hAnsi="Arial" w:cs="Arial"/>
          <w:color w:val="auto"/>
          <w:sz w:val="24"/>
          <w:szCs w:val="24"/>
          <w:u w:val="none"/>
        </w:rPr>
        <w:t>a complete</w:t>
      </w:r>
      <w:r w:rsidRPr="002A20B3">
        <w:rPr>
          <w:rStyle w:val="Hyperlink"/>
          <w:rFonts w:ascii="Arial" w:hAnsi="Arial" w:cs="Arial"/>
          <w:sz w:val="24"/>
          <w:szCs w:val="24"/>
          <w:u w:val="none"/>
        </w:rPr>
        <w:t xml:space="preserve"> </w:t>
      </w:r>
      <w:r w:rsidRPr="002A20B3">
        <w:rPr>
          <w:rStyle w:val="Hyperlink"/>
          <w:rFonts w:ascii="Arial" w:hAnsi="Arial" w:cs="Arial"/>
          <w:color w:val="auto"/>
          <w:sz w:val="24"/>
          <w:szCs w:val="24"/>
          <w:u w:val="none"/>
        </w:rPr>
        <w:t>list</w:t>
      </w:r>
      <w:r w:rsidRPr="002A20B3">
        <w:rPr>
          <w:rFonts w:ascii="Arial" w:hAnsi="Arial" w:cs="Arial"/>
          <w:sz w:val="24"/>
          <w:szCs w:val="24"/>
        </w:rPr>
        <w:t xml:space="preserve"> of designated products, s</w:t>
      </w:r>
      <w:r w:rsidR="00F05778" w:rsidRPr="002A20B3">
        <w:rPr>
          <w:rFonts w:ascii="Arial" w:hAnsi="Arial" w:cs="Arial"/>
          <w:sz w:val="24"/>
          <w:szCs w:val="24"/>
        </w:rPr>
        <w:t xml:space="preserve">ee </w:t>
      </w:r>
      <w:hyperlink r:id="rId9" w:history="1">
        <w:r w:rsidR="00F05778" w:rsidRPr="002A20B3">
          <w:rPr>
            <w:rStyle w:val="Hyperlink"/>
            <w:rFonts w:ascii="Arial" w:hAnsi="Arial" w:cs="Arial"/>
            <w:sz w:val="24"/>
            <w:szCs w:val="24"/>
          </w:rPr>
          <w:t>http://www.thedtic.gov.za/sectors-and-services-2/industrial-development/industrial-procurement/</w:t>
        </w:r>
      </w:hyperlink>
      <w:r w:rsidR="002A20B3" w:rsidRPr="002A20B3">
        <w:rPr>
          <w:rStyle w:val="Hyperlink"/>
          <w:rFonts w:ascii="Arial" w:hAnsi="Arial" w:cs="Arial"/>
          <w:color w:val="auto"/>
          <w:sz w:val="24"/>
          <w:szCs w:val="24"/>
          <w:u w:val="none"/>
        </w:rPr>
        <w:t>.</w:t>
      </w:r>
    </w:p>
    <w:p w:rsidR="002A20B3" w:rsidRDefault="002A20B3" w:rsidP="002A20B3">
      <w:pPr>
        <w:spacing w:after="0" w:line="360" w:lineRule="auto"/>
        <w:jc w:val="both"/>
        <w:rPr>
          <w:rFonts w:ascii="Arial" w:hAnsi="Arial" w:cs="Arial"/>
          <w:b/>
          <w:bCs/>
          <w:sz w:val="24"/>
          <w:szCs w:val="24"/>
        </w:rPr>
      </w:pPr>
    </w:p>
    <w:p w:rsidR="00496317" w:rsidRPr="002A20B3" w:rsidRDefault="00F05778" w:rsidP="002A20B3">
      <w:pPr>
        <w:spacing w:after="0" w:line="360" w:lineRule="auto"/>
        <w:jc w:val="both"/>
        <w:rPr>
          <w:rFonts w:ascii="Arial" w:hAnsi="Arial" w:cs="Arial"/>
          <w:sz w:val="24"/>
          <w:szCs w:val="24"/>
        </w:rPr>
      </w:pPr>
      <w:r w:rsidRPr="002A20B3">
        <w:rPr>
          <w:rFonts w:ascii="Arial" w:hAnsi="Arial" w:cs="Arial"/>
          <w:b/>
          <w:bCs/>
          <w:sz w:val="24"/>
          <w:szCs w:val="24"/>
        </w:rPr>
        <w:t>the dtic</w:t>
      </w:r>
      <w:r w:rsidR="00361F55" w:rsidRPr="002A20B3">
        <w:rPr>
          <w:rFonts w:ascii="Arial" w:hAnsi="Arial" w:cs="Arial"/>
          <w:b/>
          <w:bCs/>
          <w:sz w:val="24"/>
          <w:szCs w:val="24"/>
        </w:rPr>
        <w:t xml:space="preserve"> </w:t>
      </w:r>
      <w:r w:rsidR="007A665A">
        <w:rPr>
          <w:rFonts w:ascii="Arial" w:hAnsi="Arial" w:cs="Arial"/>
          <w:sz w:val="24"/>
          <w:szCs w:val="24"/>
        </w:rPr>
        <w:t xml:space="preserve">conducts </w:t>
      </w:r>
      <w:r w:rsidR="00361F55" w:rsidRPr="002A20B3">
        <w:rPr>
          <w:rFonts w:ascii="Arial" w:hAnsi="Arial" w:cs="Arial"/>
          <w:sz w:val="24"/>
          <w:szCs w:val="24"/>
        </w:rPr>
        <w:t>research before a product can be designated for local production</w:t>
      </w:r>
      <w:r w:rsidR="007A665A">
        <w:rPr>
          <w:rFonts w:ascii="Arial" w:hAnsi="Arial" w:cs="Arial"/>
          <w:sz w:val="24"/>
          <w:szCs w:val="24"/>
        </w:rPr>
        <w:t>, including on procurement trends, local industrial capacity jobs implications and import profiles.</w:t>
      </w:r>
      <w:r w:rsidR="00BC428A" w:rsidRPr="002A20B3">
        <w:rPr>
          <w:rFonts w:ascii="Arial" w:hAnsi="Arial" w:cs="Arial"/>
          <w:sz w:val="24"/>
          <w:szCs w:val="24"/>
        </w:rPr>
        <w:t xml:space="preserve">  </w:t>
      </w:r>
      <w:r w:rsidR="00361F55" w:rsidRPr="002A20B3">
        <w:rPr>
          <w:rFonts w:ascii="Arial" w:hAnsi="Arial" w:cs="Arial"/>
          <w:sz w:val="24"/>
          <w:szCs w:val="24"/>
        </w:rPr>
        <w:t xml:space="preserve">During the research stage, </w:t>
      </w:r>
      <w:r w:rsidR="00092B11" w:rsidRPr="002A20B3">
        <w:rPr>
          <w:rFonts w:ascii="Arial" w:hAnsi="Arial" w:cs="Arial"/>
          <w:sz w:val="24"/>
          <w:szCs w:val="24"/>
        </w:rPr>
        <w:t>there is</w:t>
      </w:r>
      <w:r w:rsidR="00361F55" w:rsidRPr="002A20B3">
        <w:rPr>
          <w:rFonts w:ascii="Arial" w:hAnsi="Arial" w:cs="Arial"/>
          <w:sz w:val="24"/>
          <w:szCs w:val="24"/>
        </w:rPr>
        <w:t xml:space="preserve"> consultation with the industry (associations and local manufacturers) as well as procuring authorities. </w:t>
      </w:r>
      <w:r w:rsidR="007A665A">
        <w:rPr>
          <w:rFonts w:ascii="Arial" w:hAnsi="Arial" w:cs="Arial"/>
          <w:bCs/>
          <w:color w:val="000000"/>
          <w:sz w:val="24"/>
          <w:szCs w:val="24"/>
        </w:rPr>
        <w:t>D</w:t>
      </w:r>
      <w:r w:rsidR="00092B11" w:rsidRPr="002A20B3">
        <w:rPr>
          <w:rFonts w:ascii="Arial" w:hAnsi="Arial" w:cs="Arial"/>
          <w:bCs/>
          <w:color w:val="000000"/>
          <w:sz w:val="24"/>
          <w:szCs w:val="24"/>
        </w:rPr>
        <w:t>esignated</w:t>
      </w:r>
      <w:r w:rsidR="00FB3095" w:rsidRPr="002A20B3">
        <w:rPr>
          <w:rFonts w:ascii="Arial" w:hAnsi="Arial" w:cs="Arial"/>
          <w:bCs/>
          <w:color w:val="000000"/>
          <w:sz w:val="24"/>
          <w:szCs w:val="24"/>
        </w:rPr>
        <w:t xml:space="preserve"> products have different thresholds for local production informed by the research studies looking at the </w:t>
      </w:r>
      <w:r w:rsidR="00D711A0" w:rsidRPr="002A20B3">
        <w:rPr>
          <w:rFonts w:ascii="Arial" w:hAnsi="Arial" w:cs="Arial"/>
          <w:bCs/>
          <w:color w:val="000000"/>
          <w:sz w:val="24"/>
          <w:szCs w:val="24"/>
        </w:rPr>
        <w:t xml:space="preserve">economic variables aimed at supporting the </w:t>
      </w:r>
      <w:r w:rsidR="00FB3095" w:rsidRPr="002A20B3">
        <w:rPr>
          <w:rFonts w:ascii="Arial" w:hAnsi="Arial" w:cs="Arial"/>
          <w:bCs/>
          <w:color w:val="000000"/>
          <w:sz w:val="24"/>
          <w:szCs w:val="24"/>
        </w:rPr>
        <w:t xml:space="preserve">manufacturing </w:t>
      </w:r>
      <w:r w:rsidR="00D711A0" w:rsidRPr="002A20B3">
        <w:rPr>
          <w:rFonts w:ascii="Arial" w:hAnsi="Arial" w:cs="Arial"/>
          <w:bCs/>
          <w:color w:val="000000"/>
          <w:sz w:val="24"/>
          <w:szCs w:val="24"/>
        </w:rPr>
        <w:lastRenderedPageBreak/>
        <w:t xml:space="preserve">sector. </w:t>
      </w:r>
      <w:r w:rsidR="00092B11" w:rsidRPr="002A20B3">
        <w:rPr>
          <w:rFonts w:ascii="Arial" w:hAnsi="Arial" w:cs="Arial"/>
          <w:bCs/>
          <w:color w:val="000000"/>
          <w:sz w:val="24"/>
          <w:szCs w:val="24"/>
        </w:rPr>
        <w:t xml:space="preserve">Once the research is completed, </w:t>
      </w:r>
      <w:r w:rsidR="00D711A0" w:rsidRPr="002A20B3">
        <w:rPr>
          <w:rFonts w:ascii="Arial" w:hAnsi="Arial" w:cs="Arial"/>
          <w:b/>
          <w:bCs/>
          <w:color w:val="000000"/>
          <w:sz w:val="24"/>
          <w:szCs w:val="24"/>
        </w:rPr>
        <w:t>the dtic</w:t>
      </w:r>
      <w:r w:rsidR="00FB3095" w:rsidRPr="002A20B3">
        <w:rPr>
          <w:rFonts w:ascii="Arial" w:hAnsi="Arial" w:cs="Arial"/>
          <w:sz w:val="24"/>
          <w:szCs w:val="24"/>
        </w:rPr>
        <w:t xml:space="preserve"> </w:t>
      </w:r>
      <w:r w:rsidR="00092B11" w:rsidRPr="002A20B3">
        <w:rPr>
          <w:rFonts w:ascii="Arial" w:hAnsi="Arial" w:cs="Arial"/>
          <w:sz w:val="24"/>
          <w:szCs w:val="24"/>
        </w:rPr>
        <w:t>review</w:t>
      </w:r>
      <w:r w:rsidR="00D711A0" w:rsidRPr="002A20B3">
        <w:rPr>
          <w:rFonts w:ascii="Arial" w:hAnsi="Arial" w:cs="Arial"/>
          <w:sz w:val="24"/>
          <w:szCs w:val="24"/>
        </w:rPr>
        <w:t>s</w:t>
      </w:r>
      <w:r w:rsidR="00361F55" w:rsidRPr="002A20B3">
        <w:rPr>
          <w:rFonts w:ascii="Arial" w:hAnsi="Arial" w:cs="Arial"/>
          <w:sz w:val="24"/>
          <w:szCs w:val="24"/>
        </w:rPr>
        <w:t xml:space="preserve"> the designation proposals </w:t>
      </w:r>
      <w:r w:rsidR="00BC428A" w:rsidRPr="002A20B3">
        <w:rPr>
          <w:rFonts w:ascii="Arial" w:hAnsi="Arial" w:cs="Arial"/>
          <w:sz w:val="24"/>
          <w:szCs w:val="24"/>
        </w:rPr>
        <w:t>before</w:t>
      </w:r>
      <w:r w:rsidR="00361F55" w:rsidRPr="002A20B3">
        <w:rPr>
          <w:rFonts w:ascii="Arial" w:hAnsi="Arial" w:cs="Arial"/>
          <w:sz w:val="24"/>
          <w:szCs w:val="24"/>
        </w:rPr>
        <w:t xml:space="preserve"> </w:t>
      </w:r>
      <w:r w:rsidR="00092B11" w:rsidRPr="002A20B3">
        <w:rPr>
          <w:rFonts w:ascii="Arial" w:hAnsi="Arial" w:cs="Arial"/>
          <w:sz w:val="24"/>
          <w:szCs w:val="24"/>
        </w:rPr>
        <w:t>the Minister of Trade, Industry &amp; Competition approves it</w:t>
      </w:r>
      <w:r w:rsidR="00BC428A" w:rsidRPr="002A20B3">
        <w:rPr>
          <w:rFonts w:ascii="Arial" w:hAnsi="Arial" w:cs="Arial"/>
          <w:sz w:val="24"/>
          <w:szCs w:val="24"/>
        </w:rPr>
        <w:t xml:space="preserve">.  </w:t>
      </w:r>
      <w:r w:rsidR="00092B11" w:rsidRPr="002A20B3">
        <w:rPr>
          <w:rFonts w:ascii="Arial" w:hAnsi="Arial" w:cs="Arial"/>
          <w:sz w:val="24"/>
          <w:szCs w:val="24"/>
        </w:rPr>
        <w:t xml:space="preserve">Thereafter, </w:t>
      </w:r>
      <w:r w:rsidR="00BC428A" w:rsidRPr="002A20B3">
        <w:rPr>
          <w:rFonts w:ascii="Arial" w:hAnsi="Arial" w:cs="Arial"/>
          <w:sz w:val="24"/>
          <w:szCs w:val="24"/>
        </w:rPr>
        <w:t xml:space="preserve">the designation is forwarded to </w:t>
      </w:r>
      <w:r w:rsidR="007A665A">
        <w:rPr>
          <w:rFonts w:ascii="Arial" w:hAnsi="Arial" w:cs="Arial"/>
          <w:sz w:val="24"/>
          <w:szCs w:val="24"/>
        </w:rPr>
        <w:t xml:space="preserve">the </w:t>
      </w:r>
      <w:r w:rsidR="00BC428A" w:rsidRPr="002A20B3">
        <w:rPr>
          <w:rFonts w:ascii="Arial" w:hAnsi="Arial" w:cs="Arial"/>
          <w:sz w:val="24"/>
          <w:szCs w:val="24"/>
        </w:rPr>
        <w:t xml:space="preserve">Minister of Finance for </w:t>
      </w:r>
      <w:r w:rsidR="007A665A">
        <w:rPr>
          <w:rFonts w:ascii="Arial" w:hAnsi="Arial" w:cs="Arial"/>
          <w:sz w:val="24"/>
          <w:szCs w:val="24"/>
        </w:rPr>
        <w:t xml:space="preserve">consideration and </w:t>
      </w:r>
      <w:r w:rsidR="00BC428A" w:rsidRPr="002A20B3">
        <w:rPr>
          <w:rFonts w:ascii="Arial" w:hAnsi="Arial" w:cs="Arial"/>
          <w:sz w:val="24"/>
          <w:szCs w:val="24"/>
        </w:rPr>
        <w:t xml:space="preserve">publication </w:t>
      </w:r>
      <w:r w:rsidR="00D711A0" w:rsidRPr="002A20B3">
        <w:rPr>
          <w:rFonts w:ascii="Arial" w:hAnsi="Arial" w:cs="Arial"/>
          <w:sz w:val="24"/>
          <w:szCs w:val="24"/>
        </w:rPr>
        <w:t xml:space="preserve">of the instruction notes/circulars </w:t>
      </w:r>
      <w:r w:rsidR="00BC428A" w:rsidRPr="002A20B3">
        <w:rPr>
          <w:rFonts w:ascii="Arial" w:hAnsi="Arial" w:cs="Arial"/>
          <w:sz w:val="24"/>
          <w:szCs w:val="24"/>
        </w:rPr>
        <w:t>and implementation</w:t>
      </w:r>
      <w:r w:rsidR="00D711A0" w:rsidRPr="002A20B3">
        <w:rPr>
          <w:rFonts w:ascii="Arial" w:hAnsi="Arial" w:cs="Arial"/>
          <w:sz w:val="24"/>
          <w:szCs w:val="24"/>
        </w:rPr>
        <w:t xml:space="preserve"> by organs of state</w:t>
      </w:r>
      <w:r w:rsidR="00BC428A" w:rsidRPr="002A20B3">
        <w:rPr>
          <w:rFonts w:ascii="Arial" w:hAnsi="Arial" w:cs="Arial"/>
          <w:sz w:val="24"/>
          <w:szCs w:val="24"/>
        </w:rPr>
        <w:t>.</w:t>
      </w:r>
    </w:p>
    <w:p w:rsidR="004A67C4" w:rsidRPr="002A20B3" w:rsidRDefault="004A67C4" w:rsidP="002A20B3">
      <w:pPr>
        <w:spacing w:after="0" w:line="360" w:lineRule="auto"/>
        <w:jc w:val="both"/>
        <w:rPr>
          <w:rFonts w:ascii="Arial" w:hAnsi="Arial" w:cs="Arial"/>
          <w:sz w:val="24"/>
          <w:szCs w:val="24"/>
        </w:rPr>
      </w:pPr>
    </w:p>
    <w:p w:rsidR="002B6C65" w:rsidRPr="002B6C65" w:rsidRDefault="002B6C65" w:rsidP="002A20B3">
      <w:pPr>
        <w:spacing w:after="0" w:line="360" w:lineRule="auto"/>
        <w:contextualSpacing/>
        <w:jc w:val="both"/>
        <w:rPr>
          <w:rFonts w:ascii="Arial" w:hAnsi="Arial" w:cs="Arial"/>
          <w:b/>
          <w:bCs/>
          <w:sz w:val="24"/>
          <w:szCs w:val="24"/>
          <w:lang w:val="en-US"/>
        </w:rPr>
      </w:pPr>
    </w:p>
    <w:p w:rsidR="002B6C65" w:rsidRPr="002B6C65" w:rsidRDefault="00FA2D58" w:rsidP="00FA2D58">
      <w:pPr>
        <w:spacing w:after="0" w:line="360" w:lineRule="auto"/>
        <w:jc w:val="center"/>
        <w:rPr>
          <w:rFonts w:ascii="Arial" w:hAnsi="Arial" w:cs="Arial"/>
          <w:b/>
          <w:sz w:val="24"/>
          <w:szCs w:val="24"/>
        </w:rPr>
      </w:pPr>
      <w:r>
        <w:rPr>
          <w:rFonts w:ascii="Arial" w:hAnsi="Arial" w:cs="Arial"/>
          <w:b/>
          <w:bCs/>
          <w:sz w:val="24"/>
          <w:szCs w:val="24"/>
        </w:rPr>
        <w:t>-END-</w:t>
      </w:r>
      <w:bookmarkStart w:id="0" w:name="_GoBack"/>
      <w:bookmarkEnd w:id="0"/>
    </w:p>
    <w:p w:rsidR="00B102C9" w:rsidRDefault="00B102C9" w:rsidP="00303596">
      <w:pPr>
        <w:spacing w:line="360" w:lineRule="auto"/>
        <w:jc w:val="both"/>
        <w:rPr>
          <w:rFonts w:ascii="Arial" w:hAnsi="Arial" w:cs="Arial"/>
          <w:b/>
          <w:sz w:val="24"/>
          <w:szCs w:val="24"/>
        </w:rPr>
      </w:pPr>
    </w:p>
    <w:sectPr w:rsidR="00B102C9" w:rsidSect="002A20B3">
      <w:headerReference w:type="default"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90" w:rsidRDefault="00E92290" w:rsidP="00172534">
      <w:pPr>
        <w:spacing w:after="0" w:line="240" w:lineRule="auto"/>
      </w:pPr>
      <w:r>
        <w:separator/>
      </w:r>
    </w:p>
  </w:endnote>
  <w:endnote w:type="continuationSeparator" w:id="0">
    <w:p w:rsidR="00E92290" w:rsidRDefault="00E92290" w:rsidP="0017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72193"/>
      <w:docPartObj>
        <w:docPartGallery w:val="Page Numbers (Bottom of Page)"/>
        <w:docPartUnique/>
      </w:docPartObj>
    </w:sdtPr>
    <w:sdtEndPr>
      <w:rPr>
        <w:noProof/>
      </w:rPr>
    </w:sdtEndPr>
    <w:sdtContent>
      <w:p w:rsidR="000F1BC1" w:rsidRDefault="00086F14">
        <w:pPr>
          <w:pStyle w:val="Footer"/>
          <w:jc w:val="center"/>
          <w:rPr>
            <w:noProof/>
          </w:rPr>
        </w:pPr>
        <w:r>
          <w:fldChar w:fldCharType="begin"/>
        </w:r>
        <w:r w:rsidR="000F1BC1">
          <w:instrText xml:space="preserve"> PAGE   \* MERGEFORMAT </w:instrText>
        </w:r>
        <w:r>
          <w:fldChar w:fldCharType="separate"/>
        </w:r>
        <w:r w:rsidR="00E92290">
          <w:rPr>
            <w:noProof/>
          </w:rPr>
          <w:t>1</w:t>
        </w:r>
        <w:r>
          <w:rPr>
            <w:noProof/>
          </w:rPr>
          <w:fldChar w:fldCharType="end"/>
        </w:r>
      </w:p>
      <w:p w:rsidR="000F1BC1" w:rsidRDefault="000F1BC1">
        <w:pPr>
          <w:pStyle w:val="Footer"/>
          <w:jc w:val="center"/>
        </w:pPr>
        <w:r w:rsidRPr="000F1BC1">
          <w:t>Parl</w:t>
        </w:r>
        <w:r w:rsidR="0063165B">
          <w:t>iamentary Question: NA</w:t>
        </w:r>
        <w:r>
          <w:t xml:space="preserve"> PQ 1882</w:t>
        </w:r>
      </w:p>
    </w:sdtContent>
  </w:sdt>
  <w:p w:rsidR="000F1BC1" w:rsidRDefault="000F1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90" w:rsidRDefault="00E92290" w:rsidP="00172534">
      <w:pPr>
        <w:spacing w:after="0" w:line="240" w:lineRule="auto"/>
      </w:pPr>
      <w:r>
        <w:separator/>
      </w:r>
    </w:p>
  </w:footnote>
  <w:footnote w:type="continuationSeparator" w:id="0">
    <w:p w:rsidR="00E92290" w:rsidRDefault="00E92290" w:rsidP="00172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34" w:rsidRDefault="00172534" w:rsidP="00172534">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DE9"/>
    <w:multiLevelType w:val="hybridMultilevel"/>
    <w:tmpl w:val="ADAE77A0"/>
    <w:lvl w:ilvl="0" w:tplc="614036BC">
      <w:start w:val="1"/>
      <w:numFmt w:val="decimal"/>
      <w:lvlText w:val="(%1)"/>
      <w:lvlJc w:val="left"/>
      <w:pPr>
        <w:ind w:left="720" w:hanging="360"/>
      </w:pPr>
      <w:rPr>
        <w:rFonts w:ascii="Arial" w:hAnsi="Arial" w:cs="Arial" w:hint="default"/>
        <w:b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0A3999"/>
    <w:multiLevelType w:val="hybridMultilevel"/>
    <w:tmpl w:val="C9322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BA1466"/>
    <w:multiLevelType w:val="hybridMultilevel"/>
    <w:tmpl w:val="706E908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2357FA7"/>
    <w:multiLevelType w:val="hybridMultilevel"/>
    <w:tmpl w:val="F4EEE17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07CA6"/>
    <w:multiLevelType w:val="hybridMultilevel"/>
    <w:tmpl w:val="71F441F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73651"/>
    <w:multiLevelType w:val="hybridMultilevel"/>
    <w:tmpl w:val="F586D87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66B7D"/>
    <w:multiLevelType w:val="hybridMultilevel"/>
    <w:tmpl w:val="D7BAA8C6"/>
    <w:lvl w:ilvl="0" w:tplc="64C41958">
      <w:start w:val="1"/>
      <w:numFmt w:val="bullet"/>
      <w:lvlText w:val=""/>
      <w:lvlJc w:val="left"/>
      <w:pPr>
        <w:tabs>
          <w:tab w:val="num" w:pos="720"/>
        </w:tabs>
        <w:ind w:left="720" w:hanging="360"/>
      </w:pPr>
      <w:rPr>
        <w:rFonts w:ascii="Wingdings" w:hAnsi="Wingdings" w:hint="default"/>
      </w:rPr>
    </w:lvl>
    <w:lvl w:ilvl="1" w:tplc="8640BBE0" w:tentative="1">
      <w:start w:val="1"/>
      <w:numFmt w:val="bullet"/>
      <w:lvlText w:val=""/>
      <w:lvlJc w:val="left"/>
      <w:pPr>
        <w:tabs>
          <w:tab w:val="num" w:pos="1440"/>
        </w:tabs>
        <w:ind w:left="1440" w:hanging="360"/>
      </w:pPr>
      <w:rPr>
        <w:rFonts w:ascii="Wingdings" w:hAnsi="Wingdings" w:hint="default"/>
      </w:rPr>
    </w:lvl>
    <w:lvl w:ilvl="2" w:tplc="041E3BDE" w:tentative="1">
      <w:start w:val="1"/>
      <w:numFmt w:val="bullet"/>
      <w:lvlText w:val=""/>
      <w:lvlJc w:val="left"/>
      <w:pPr>
        <w:tabs>
          <w:tab w:val="num" w:pos="2160"/>
        </w:tabs>
        <w:ind w:left="2160" w:hanging="360"/>
      </w:pPr>
      <w:rPr>
        <w:rFonts w:ascii="Wingdings" w:hAnsi="Wingdings" w:hint="default"/>
      </w:rPr>
    </w:lvl>
    <w:lvl w:ilvl="3" w:tplc="230E133C" w:tentative="1">
      <w:start w:val="1"/>
      <w:numFmt w:val="bullet"/>
      <w:lvlText w:val=""/>
      <w:lvlJc w:val="left"/>
      <w:pPr>
        <w:tabs>
          <w:tab w:val="num" w:pos="2880"/>
        </w:tabs>
        <w:ind w:left="2880" w:hanging="360"/>
      </w:pPr>
      <w:rPr>
        <w:rFonts w:ascii="Wingdings" w:hAnsi="Wingdings" w:hint="default"/>
      </w:rPr>
    </w:lvl>
    <w:lvl w:ilvl="4" w:tplc="3FFE6BD2" w:tentative="1">
      <w:start w:val="1"/>
      <w:numFmt w:val="bullet"/>
      <w:lvlText w:val=""/>
      <w:lvlJc w:val="left"/>
      <w:pPr>
        <w:tabs>
          <w:tab w:val="num" w:pos="3600"/>
        </w:tabs>
        <w:ind w:left="3600" w:hanging="360"/>
      </w:pPr>
      <w:rPr>
        <w:rFonts w:ascii="Wingdings" w:hAnsi="Wingdings" w:hint="default"/>
      </w:rPr>
    </w:lvl>
    <w:lvl w:ilvl="5" w:tplc="EAC63DF0" w:tentative="1">
      <w:start w:val="1"/>
      <w:numFmt w:val="bullet"/>
      <w:lvlText w:val=""/>
      <w:lvlJc w:val="left"/>
      <w:pPr>
        <w:tabs>
          <w:tab w:val="num" w:pos="4320"/>
        </w:tabs>
        <w:ind w:left="4320" w:hanging="360"/>
      </w:pPr>
      <w:rPr>
        <w:rFonts w:ascii="Wingdings" w:hAnsi="Wingdings" w:hint="default"/>
      </w:rPr>
    </w:lvl>
    <w:lvl w:ilvl="6" w:tplc="87A40E20" w:tentative="1">
      <w:start w:val="1"/>
      <w:numFmt w:val="bullet"/>
      <w:lvlText w:val=""/>
      <w:lvlJc w:val="left"/>
      <w:pPr>
        <w:tabs>
          <w:tab w:val="num" w:pos="5040"/>
        </w:tabs>
        <w:ind w:left="5040" w:hanging="360"/>
      </w:pPr>
      <w:rPr>
        <w:rFonts w:ascii="Wingdings" w:hAnsi="Wingdings" w:hint="default"/>
      </w:rPr>
    </w:lvl>
    <w:lvl w:ilvl="7" w:tplc="4E0CBA10" w:tentative="1">
      <w:start w:val="1"/>
      <w:numFmt w:val="bullet"/>
      <w:lvlText w:val=""/>
      <w:lvlJc w:val="left"/>
      <w:pPr>
        <w:tabs>
          <w:tab w:val="num" w:pos="5760"/>
        </w:tabs>
        <w:ind w:left="5760" w:hanging="360"/>
      </w:pPr>
      <w:rPr>
        <w:rFonts w:ascii="Wingdings" w:hAnsi="Wingdings" w:hint="default"/>
      </w:rPr>
    </w:lvl>
    <w:lvl w:ilvl="8" w:tplc="6CF45F96" w:tentative="1">
      <w:start w:val="1"/>
      <w:numFmt w:val="bullet"/>
      <w:lvlText w:val=""/>
      <w:lvlJc w:val="left"/>
      <w:pPr>
        <w:tabs>
          <w:tab w:val="num" w:pos="6480"/>
        </w:tabs>
        <w:ind w:left="6480" w:hanging="360"/>
      </w:pPr>
      <w:rPr>
        <w:rFonts w:ascii="Wingdings" w:hAnsi="Wingdings" w:hint="default"/>
      </w:rPr>
    </w:lvl>
  </w:abstractNum>
  <w:abstractNum w:abstractNumId="7">
    <w:nsid w:val="675E3FD9"/>
    <w:multiLevelType w:val="hybridMultilevel"/>
    <w:tmpl w:val="3D960D4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A02D2"/>
    <w:multiLevelType w:val="hybridMultilevel"/>
    <w:tmpl w:val="CEBC79E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12913"/>
    <w:multiLevelType w:val="hybridMultilevel"/>
    <w:tmpl w:val="FDF8DE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23B96"/>
    <w:rsid w:val="00004746"/>
    <w:rsid w:val="00023ACD"/>
    <w:rsid w:val="00034763"/>
    <w:rsid w:val="00055094"/>
    <w:rsid w:val="00056993"/>
    <w:rsid w:val="00086F14"/>
    <w:rsid w:val="00092B11"/>
    <w:rsid w:val="00096DD1"/>
    <w:rsid w:val="000D3954"/>
    <w:rsid w:val="000F1BC1"/>
    <w:rsid w:val="00147A87"/>
    <w:rsid w:val="00172534"/>
    <w:rsid w:val="001871BE"/>
    <w:rsid w:val="001D0746"/>
    <w:rsid w:val="001E3A92"/>
    <w:rsid w:val="001F6F34"/>
    <w:rsid w:val="00242CA9"/>
    <w:rsid w:val="002A20B3"/>
    <w:rsid w:val="002B6C65"/>
    <w:rsid w:val="002E031C"/>
    <w:rsid w:val="002E28B8"/>
    <w:rsid w:val="002F439F"/>
    <w:rsid w:val="00303596"/>
    <w:rsid w:val="00310B56"/>
    <w:rsid w:val="00352E8A"/>
    <w:rsid w:val="00361F55"/>
    <w:rsid w:val="00375EF4"/>
    <w:rsid w:val="00395D88"/>
    <w:rsid w:val="00405B74"/>
    <w:rsid w:val="0044140C"/>
    <w:rsid w:val="00494B45"/>
    <w:rsid w:val="00496317"/>
    <w:rsid w:val="004A67C4"/>
    <w:rsid w:val="004B22EA"/>
    <w:rsid w:val="004F3469"/>
    <w:rsid w:val="0057260B"/>
    <w:rsid w:val="00572AA8"/>
    <w:rsid w:val="0063165B"/>
    <w:rsid w:val="006A10D9"/>
    <w:rsid w:val="006C12AA"/>
    <w:rsid w:val="006E0997"/>
    <w:rsid w:val="00700C26"/>
    <w:rsid w:val="007A665A"/>
    <w:rsid w:val="007A7D19"/>
    <w:rsid w:val="007B5DE6"/>
    <w:rsid w:val="007B7839"/>
    <w:rsid w:val="008073B5"/>
    <w:rsid w:val="008715AA"/>
    <w:rsid w:val="008C7D5A"/>
    <w:rsid w:val="009307D2"/>
    <w:rsid w:val="009D014D"/>
    <w:rsid w:val="00A23B96"/>
    <w:rsid w:val="00A6109E"/>
    <w:rsid w:val="00A77478"/>
    <w:rsid w:val="00A86498"/>
    <w:rsid w:val="00B102C9"/>
    <w:rsid w:val="00B65F5F"/>
    <w:rsid w:val="00BA1954"/>
    <w:rsid w:val="00BB1749"/>
    <w:rsid w:val="00BC428A"/>
    <w:rsid w:val="00C54224"/>
    <w:rsid w:val="00CB1ECB"/>
    <w:rsid w:val="00CB6E3E"/>
    <w:rsid w:val="00D55CF5"/>
    <w:rsid w:val="00D70BE0"/>
    <w:rsid w:val="00D711A0"/>
    <w:rsid w:val="00DF1AE4"/>
    <w:rsid w:val="00E02DE1"/>
    <w:rsid w:val="00E123A9"/>
    <w:rsid w:val="00E41916"/>
    <w:rsid w:val="00E92290"/>
    <w:rsid w:val="00EA5999"/>
    <w:rsid w:val="00EE7018"/>
    <w:rsid w:val="00EF59D4"/>
    <w:rsid w:val="00F05778"/>
    <w:rsid w:val="00F10982"/>
    <w:rsid w:val="00F747B2"/>
    <w:rsid w:val="00F86011"/>
    <w:rsid w:val="00FA2D58"/>
    <w:rsid w:val="00FB3095"/>
    <w:rsid w:val="00FB3E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9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enNormal">
    <w:name w:val="Regen Normal"/>
    <w:basedOn w:val="Normal"/>
    <w:rsid w:val="00056993"/>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17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34"/>
  </w:style>
  <w:style w:type="paragraph" w:styleId="Footer">
    <w:name w:val="footer"/>
    <w:basedOn w:val="Normal"/>
    <w:link w:val="FooterChar"/>
    <w:uiPriority w:val="99"/>
    <w:unhideWhenUsed/>
    <w:rsid w:val="0017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34"/>
  </w:style>
  <w:style w:type="character" w:styleId="Hyperlink">
    <w:name w:val="Hyperlink"/>
    <w:uiPriority w:val="99"/>
    <w:unhideWhenUsed/>
    <w:rsid w:val="00F05778"/>
    <w:rPr>
      <w:color w:val="0000FF"/>
      <w:u w:val="single"/>
    </w:rPr>
  </w:style>
  <w:style w:type="paragraph" w:styleId="ListParagraph">
    <w:name w:val="List Paragraph"/>
    <w:basedOn w:val="Normal"/>
    <w:uiPriority w:val="34"/>
    <w:qFormat/>
    <w:rsid w:val="00F05778"/>
    <w:pPr>
      <w:spacing w:after="0" w:line="240" w:lineRule="auto"/>
      <w:ind w:left="720"/>
    </w:pPr>
    <w:rPr>
      <w:rFonts w:ascii="Times" w:eastAsia="Times" w:hAnsi="Times" w:cs="Times New Roman"/>
      <w:sz w:val="24"/>
      <w:szCs w:val="20"/>
      <w:lang w:val="en-GB" w:eastAsia="en-ZA"/>
    </w:rPr>
  </w:style>
  <w:style w:type="paragraph" w:styleId="NormalWeb">
    <w:name w:val="Normal (Web)"/>
    <w:basedOn w:val="Normal"/>
    <w:uiPriority w:val="99"/>
    <w:unhideWhenUsed/>
    <w:rsid w:val="006A10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665A"/>
    <w:rPr>
      <w:color w:val="800080" w:themeColor="followedHyperlink"/>
      <w:u w:val="single"/>
    </w:rPr>
  </w:style>
  <w:style w:type="paragraph" w:styleId="BalloonText">
    <w:name w:val="Balloon Text"/>
    <w:basedOn w:val="Normal"/>
    <w:link w:val="BalloonTextChar"/>
    <w:uiPriority w:val="99"/>
    <w:semiHidden/>
    <w:unhideWhenUsed/>
    <w:rsid w:val="0024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884345">
      <w:bodyDiv w:val="1"/>
      <w:marLeft w:val="0"/>
      <w:marRight w:val="0"/>
      <w:marTop w:val="0"/>
      <w:marBottom w:val="0"/>
      <w:divBdr>
        <w:top w:val="none" w:sz="0" w:space="0" w:color="auto"/>
        <w:left w:val="none" w:sz="0" w:space="0" w:color="auto"/>
        <w:bottom w:val="none" w:sz="0" w:space="0" w:color="auto"/>
        <w:right w:val="none" w:sz="0" w:space="0" w:color="auto"/>
      </w:divBdr>
    </w:div>
    <w:div w:id="827289335">
      <w:bodyDiv w:val="1"/>
      <w:marLeft w:val="0"/>
      <w:marRight w:val="0"/>
      <w:marTop w:val="0"/>
      <w:marBottom w:val="0"/>
      <w:divBdr>
        <w:top w:val="none" w:sz="0" w:space="0" w:color="auto"/>
        <w:left w:val="none" w:sz="0" w:space="0" w:color="auto"/>
        <w:bottom w:val="none" w:sz="0" w:space="0" w:color="auto"/>
        <w:right w:val="none" w:sz="0" w:space="0" w:color="auto"/>
      </w:divBdr>
    </w:div>
    <w:div w:id="1086150011">
      <w:bodyDiv w:val="1"/>
      <w:marLeft w:val="0"/>
      <w:marRight w:val="0"/>
      <w:marTop w:val="0"/>
      <w:marBottom w:val="0"/>
      <w:divBdr>
        <w:top w:val="none" w:sz="0" w:space="0" w:color="auto"/>
        <w:left w:val="none" w:sz="0" w:space="0" w:color="auto"/>
        <w:bottom w:val="none" w:sz="0" w:space="0" w:color="auto"/>
        <w:right w:val="none" w:sz="0" w:space="0" w:color="auto"/>
      </w:divBdr>
    </w:div>
    <w:div w:id="1112171255">
      <w:bodyDiv w:val="1"/>
      <w:marLeft w:val="0"/>
      <w:marRight w:val="0"/>
      <w:marTop w:val="0"/>
      <w:marBottom w:val="0"/>
      <w:divBdr>
        <w:top w:val="none" w:sz="0" w:space="0" w:color="auto"/>
        <w:left w:val="none" w:sz="0" w:space="0" w:color="auto"/>
        <w:bottom w:val="none" w:sz="0" w:space="0" w:color="auto"/>
        <w:right w:val="none" w:sz="0" w:space="0" w:color="auto"/>
      </w:divBdr>
      <w:divsChild>
        <w:div w:id="480079072">
          <w:marLeft w:val="331"/>
          <w:marRight w:val="0"/>
          <w:marTop w:val="0"/>
          <w:marBottom w:val="0"/>
          <w:divBdr>
            <w:top w:val="none" w:sz="0" w:space="0" w:color="auto"/>
            <w:left w:val="none" w:sz="0" w:space="0" w:color="auto"/>
            <w:bottom w:val="none" w:sz="0" w:space="0" w:color="auto"/>
            <w:right w:val="none" w:sz="0" w:space="0" w:color="auto"/>
          </w:divBdr>
        </w:div>
        <w:div w:id="1664552625">
          <w:marLeft w:val="331"/>
          <w:marRight w:val="0"/>
          <w:marTop w:val="0"/>
          <w:marBottom w:val="0"/>
          <w:divBdr>
            <w:top w:val="none" w:sz="0" w:space="0" w:color="auto"/>
            <w:left w:val="none" w:sz="0" w:space="0" w:color="auto"/>
            <w:bottom w:val="none" w:sz="0" w:space="0" w:color="auto"/>
            <w:right w:val="none" w:sz="0" w:space="0" w:color="auto"/>
          </w:divBdr>
        </w:div>
        <w:div w:id="2003896139">
          <w:marLeft w:val="331"/>
          <w:marRight w:val="0"/>
          <w:marTop w:val="0"/>
          <w:marBottom w:val="0"/>
          <w:divBdr>
            <w:top w:val="none" w:sz="0" w:space="0" w:color="auto"/>
            <w:left w:val="none" w:sz="0" w:space="0" w:color="auto"/>
            <w:bottom w:val="none" w:sz="0" w:space="0" w:color="auto"/>
            <w:right w:val="none" w:sz="0" w:space="0" w:color="auto"/>
          </w:divBdr>
        </w:div>
        <w:div w:id="77398178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tic.gov.za/sectors-and-services-2/industrial-development/industrial-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2445-1BA6-45B8-8398-1844BF2D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dcterms:created xsi:type="dcterms:W3CDTF">2021-09-07T16:48:00Z</dcterms:created>
  <dcterms:modified xsi:type="dcterms:W3CDTF">2021-09-07T16:48:00Z</dcterms:modified>
</cp:coreProperties>
</file>