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027549">
        <w:rPr>
          <w:b/>
          <w:bCs/>
          <w:sz w:val="24"/>
          <w:u w:val="single"/>
        </w:rPr>
        <w:t>1</w:t>
      </w:r>
      <w:r w:rsidR="009117FB">
        <w:rPr>
          <w:b/>
          <w:bCs/>
          <w:sz w:val="24"/>
          <w:u w:val="single"/>
        </w:rPr>
        <w:t>8</w:t>
      </w:r>
      <w:r w:rsidR="00BB2F6B">
        <w:rPr>
          <w:b/>
          <w:bCs/>
          <w:sz w:val="24"/>
          <w:u w:val="single"/>
        </w:rPr>
        <w:t>80</w:t>
      </w:r>
    </w:p>
    <w:p w:rsidR="00E238C2" w:rsidRPr="007E6493" w:rsidRDefault="00E238C2">
      <w:pPr>
        <w:pStyle w:val="BodyText"/>
        <w:rPr>
          <w:b/>
          <w:bCs/>
          <w:sz w:val="24"/>
          <w:u w:val="single"/>
        </w:rPr>
      </w:pPr>
    </w:p>
    <w:p w:rsidR="00E238C2" w:rsidRPr="00BB2F6B" w:rsidRDefault="00E238C2">
      <w:pPr>
        <w:pStyle w:val="BodyText"/>
        <w:rPr>
          <w:b/>
          <w:bCs/>
          <w:sz w:val="24"/>
          <w:u w:val="single"/>
        </w:rPr>
      </w:pPr>
      <w:r w:rsidRPr="007E6493">
        <w:rPr>
          <w:b/>
          <w:bCs/>
          <w:sz w:val="24"/>
          <w:u w:val="single"/>
        </w:rPr>
        <w:t>DATE OF PUBLICATION IN INTERNAL Q</w:t>
      </w:r>
      <w:r w:rsidRPr="00BB2F6B">
        <w:rPr>
          <w:b/>
          <w:bCs/>
          <w:sz w:val="24"/>
          <w:u w:val="single"/>
        </w:rPr>
        <w:t xml:space="preserve">UESTION PAPER: </w:t>
      </w:r>
      <w:r w:rsidR="009117FB" w:rsidRPr="00BB2F6B">
        <w:rPr>
          <w:b/>
          <w:bCs/>
          <w:sz w:val="24"/>
          <w:u w:val="single"/>
        </w:rPr>
        <w:t>22</w:t>
      </w:r>
      <w:r w:rsidR="00027549" w:rsidRPr="00BB2F6B">
        <w:rPr>
          <w:b/>
          <w:bCs/>
          <w:sz w:val="24"/>
          <w:u w:val="single"/>
        </w:rPr>
        <w:t xml:space="preserve"> MAY</w:t>
      </w:r>
      <w:r w:rsidR="009C485B" w:rsidRPr="00BB2F6B">
        <w:rPr>
          <w:b/>
          <w:bCs/>
          <w:sz w:val="24"/>
          <w:u w:val="single"/>
        </w:rPr>
        <w:t xml:space="preserve"> </w:t>
      </w:r>
      <w:r w:rsidRPr="00BB2F6B">
        <w:rPr>
          <w:b/>
          <w:bCs/>
          <w:sz w:val="24"/>
          <w:u w:val="single"/>
        </w:rPr>
        <w:t>20</w:t>
      </w:r>
      <w:r w:rsidR="005E1FBC" w:rsidRPr="00BB2F6B">
        <w:rPr>
          <w:b/>
          <w:bCs/>
          <w:sz w:val="24"/>
          <w:u w:val="single"/>
        </w:rPr>
        <w:t>1</w:t>
      </w:r>
      <w:r w:rsidR="006779D4" w:rsidRPr="00BB2F6B">
        <w:rPr>
          <w:b/>
          <w:bCs/>
          <w:sz w:val="24"/>
          <w:u w:val="single"/>
        </w:rPr>
        <w:t>5</w:t>
      </w:r>
      <w:r w:rsidRPr="00BB2F6B">
        <w:rPr>
          <w:b/>
          <w:bCs/>
          <w:sz w:val="24"/>
          <w:u w:val="single"/>
        </w:rPr>
        <w:t xml:space="preserve">   </w:t>
      </w:r>
    </w:p>
    <w:p w:rsidR="00E238C2" w:rsidRPr="00BB2F6B" w:rsidRDefault="00E238C2" w:rsidP="006664AE">
      <w:pPr>
        <w:spacing w:after="240"/>
        <w:rPr>
          <w:b/>
          <w:bCs/>
          <w:sz w:val="24"/>
          <w:u w:val="single"/>
        </w:rPr>
      </w:pPr>
      <w:r w:rsidRPr="00BB2F6B">
        <w:rPr>
          <w:b/>
          <w:bCs/>
          <w:sz w:val="24"/>
          <w:u w:val="single"/>
        </w:rPr>
        <w:t xml:space="preserve">(INTERNAL QUESTION PAPER NO. </w:t>
      </w:r>
      <w:r w:rsidR="009C485B" w:rsidRPr="00BB2F6B">
        <w:rPr>
          <w:b/>
          <w:bCs/>
          <w:sz w:val="24"/>
          <w:u w:val="single"/>
        </w:rPr>
        <w:t>1</w:t>
      </w:r>
      <w:r w:rsidR="009117FB" w:rsidRPr="00BB2F6B">
        <w:rPr>
          <w:b/>
          <w:bCs/>
          <w:sz w:val="24"/>
          <w:u w:val="single"/>
        </w:rPr>
        <w:t>5</w:t>
      </w:r>
      <w:r w:rsidRPr="00BB2F6B">
        <w:rPr>
          <w:b/>
          <w:bCs/>
          <w:sz w:val="24"/>
          <w:u w:val="single"/>
        </w:rPr>
        <w:t>)</w:t>
      </w:r>
    </w:p>
    <w:p w:rsidR="00BB2F6B" w:rsidRPr="00BB2F6B" w:rsidRDefault="00BB2F6B" w:rsidP="00BB2F6B">
      <w:pPr>
        <w:spacing w:before="100" w:beforeAutospacing="1" w:after="100" w:afterAutospacing="1"/>
        <w:jc w:val="both"/>
        <w:rPr>
          <w:b/>
          <w:sz w:val="24"/>
          <w:u w:val="single"/>
        </w:rPr>
      </w:pPr>
      <w:r w:rsidRPr="00BB2F6B">
        <w:rPr>
          <w:b/>
          <w:sz w:val="24"/>
          <w:u w:val="single"/>
        </w:rPr>
        <w:t>Dr H C Volmink (DA) to ask the Minister of Health:</w:t>
      </w:r>
    </w:p>
    <w:p w:rsidR="00721839" w:rsidRPr="00BB2F6B" w:rsidRDefault="00BB2F6B" w:rsidP="00BB2F6B">
      <w:pPr>
        <w:spacing w:before="100" w:beforeAutospacing="1" w:after="100" w:afterAutospacing="1"/>
        <w:jc w:val="both"/>
        <w:outlineLvl w:val="0"/>
        <w:rPr>
          <w:sz w:val="24"/>
        </w:rPr>
      </w:pPr>
      <w:r w:rsidRPr="00BB2F6B">
        <w:rPr>
          <w:sz w:val="24"/>
        </w:rPr>
        <w:t>Since 1 January 2015, has his department installed generators at any of (a) its offices or (b) the offices of the entities reporting to him as a result of load shedding; if so, what is the total cost of the (i) installation and (ii) running of these generators?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117FB">
        <w:rPr>
          <w:color w:val="000000"/>
        </w:rPr>
        <w:t>2</w:t>
      </w:r>
      <w:r w:rsidR="00BB2F6B">
        <w:rPr>
          <w:color w:val="000000"/>
        </w:rPr>
        <w:t>101</w:t>
      </w:r>
      <w:r w:rsidR="005A42D3">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C41194" w:rsidRDefault="00202CF5" w:rsidP="00C41194">
      <w:pPr>
        <w:pStyle w:val="BodyText"/>
        <w:rPr>
          <w:sz w:val="24"/>
          <w:lang w:val="en-GB"/>
        </w:rPr>
      </w:pPr>
    </w:p>
    <w:p w:rsidR="00C64FB6" w:rsidRPr="00C64FB6" w:rsidRDefault="00C64FB6" w:rsidP="00C64FB6">
      <w:pPr>
        <w:jc w:val="both"/>
        <w:rPr>
          <w:b/>
          <w:sz w:val="24"/>
        </w:rPr>
      </w:pPr>
    </w:p>
    <w:p w:rsidR="00C64FB6" w:rsidRPr="00C64FB6" w:rsidRDefault="00C64FB6" w:rsidP="00C64FB6">
      <w:pPr>
        <w:jc w:val="both"/>
        <w:rPr>
          <w:b/>
          <w:sz w:val="24"/>
        </w:rPr>
      </w:pPr>
      <w:smartTag w:uri="urn:schemas-microsoft-com:office:smarttags" w:element="place">
        <w:smartTag w:uri="urn:schemas-microsoft-com:office:smarttags" w:element="PlaceName">
          <w:r w:rsidRPr="00C64FB6">
            <w:rPr>
              <w:b/>
              <w:sz w:val="24"/>
              <w:u w:val="single"/>
            </w:rPr>
            <w:t>CIVITAS</w:t>
          </w:r>
        </w:smartTag>
        <w:r w:rsidRPr="00C64FB6">
          <w:rPr>
            <w:b/>
            <w:sz w:val="24"/>
            <w:u w:val="single"/>
          </w:rPr>
          <w:t xml:space="preserve"> </w:t>
        </w:r>
        <w:smartTag w:uri="urn:schemas-microsoft-com:office:smarttags" w:element="PlaceType">
          <w:r w:rsidRPr="00C64FB6">
            <w:rPr>
              <w:b/>
              <w:sz w:val="24"/>
              <w:u w:val="single"/>
            </w:rPr>
            <w:t>BUILDING</w:t>
          </w:r>
        </w:smartTag>
      </w:smartTag>
      <w:r w:rsidRPr="00C64FB6">
        <w:rPr>
          <w:b/>
          <w:sz w:val="24"/>
          <w:u w:val="single"/>
        </w:rPr>
        <w:t>:</w:t>
      </w:r>
    </w:p>
    <w:p w:rsidR="00C64FB6" w:rsidRDefault="00C64FB6" w:rsidP="00C64FB6">
      <w:pPr>
        <w:jc w:val="both"/>
        <w:rPr>
          <w:b/>
          <w:sz w:val="24"/>
        </w:rPr>
      </w:pPr>
    </w:p>
    <w:p w:rsidR="00C64FB6" w:rsidRDefault="00C64FB6" w:rsidP="00C64FB6">
      <w:pPr>
        <w:ind w:left="720" w:hanging="720"/>
        <w:jc w:val="both"/>
        <w:rPr>
          <w:sz w:val="24"/>
        </w:rPr>
      </w:pPr>
      <w:r w:rsidRPr="00C64FB6">
        <w:rPr>
          <w:sz w:val="24"/>
        </w:rPr>
        <w:t>(i)</w:t>
      </w:r>
      <w:r w:rsidRPr="00C64FB6">
        <w:rPr>
          <w:sz w:val="24"/>
        </w:rPr>
        <w:tab/>
        <w:t>No. The National Department of Health has not installed any generator since 1 January 2015.</w:t>
      </w:r>
    </w:p>
    <w:p w:rsidR="00C64FB6" w:rsidRDefault="00C64FB6" w:rsidP="00C64FB6">
      <w:pPr>
        <w:ind w:left="720" w:hanging="720"/>
        <w:jc w:val="both"/>
        <w:rPr>
          <w:b/>
          <w:sz w:val="24"/>
        </w:rPr>
      </w:pPr>
    </w:p>
    <w:p w:rsidR="00C64FB6" w:rsidRPr="00C64FB6" w:rsidRDefault="00C64FB6" w:rsidP="00C64FB6">
      <w:pPr>
        <w:ind w:left="720" w:hanging="720"/>
        <w:jc w:val="both"/>
        <w:rPr>
          <w:b/>
          <w:sz w:val="24"/>
        </w:rPr>
      </w:pPr>
      <w:r w:rsidRPr="00C64FB6">
        <w:rPr>
          <w:sz w:val="24"/>
        </w:rPr>
        <w:t>(ii)</w:t>
      </w:r>
      <w:r w:rsidRPr="00C64FB6">
        <w:rPr>
          <w:sz w:val="24"/>
        </w:rPr>
        <w:tab/>
        <w:t xml:space="preserve">The </w:t>
      </w:r>
      <w:r>
        <w:rPr>
          <w:sz w:val="24"/>
        </w:rPr>
        <w:t xml:space="preserve">existing </w:t>
      </w:r>
      <w:r w:rsidRPr="00C64FB6">
        <w:rPr>
          <w:sz w:val="24"/>
        </w:rPr>
        <w:t xml:space="preserve">generator installation costs were included in the overall major upgrading of the building four which was completed in 2010. The running costs are included in the monthly rental payment to Public Works. </w:t>
      </w:r>
    </w:p>
    <w:p w:rsidR="00C64FB6" w:rsidRPr="00C64FB6" w:rsidRDefault="00C64FB6" w:rsidP="00C64FB6">
      <w:pPr>
        <w:jc w:val="both"/>
        <w:rPr>
          <w:sz w:val="24"/>
        </w:rPr>
      </w:pPr>
    </w:p>
    <w:p w:rsidR="00C64FB6" w:rsidRDefault="00C64FB6" w:rsidP="00C64FB6">
      <w:pPr>
        <w:jc w:val="both"/>
        <w:rPr>
          <w:b/>
          <w:sz w:val="24"/>
          <w:u w:val="single"/>
        </w:rPr>
      </w:pPr>
      <w:r w:rsidRPr="00C64FB6">
        <w:rPr>
          <w:b/>
          <w:sz w:val="24"/>
          <w:u w:val="single"/>
        </w:rPr>
        <w:t>Forensic Chemistry Laboratories buildings (4)</w:t>
      </w:r>
    </w:p>
    <w:p w:rsidR="00C64FB6" w:rsidRPr="00C64FB6" w:rsidRDefault="00C64FB6" w:rsidP="00C64FB6">
      <w:pPr>
        <w:jc w:val="both"/>
        <w:rPr>
          <w:b/>
          <w:sz w:val="24"/>
          <w:u w:val="single"/>
        </w:rPr>
      </w:pPr>
    </w:p>
    <w:p w:rsidR="00C64FB6" w:rsidRPr="00C64FB6" w:rsidRDefault="00C64FB6" w:rsidP="00C64FB6">
      <w:pPr>
        <w:ind w:left="720" w:hanging="720"/>
        <w:jc w:val="both"/>
        <w:rPr>
          <w:sz w:val="24"/>
        </w:rPr>
      </w:pPr>
      <w:r>
        <w:rPr>
          <w:sz w:val="24"/>
        </w:rPr>
        <w:t>(i)</w:t>
      </w:r>
      <w:r>
        <w:rPr>
          <w:sz w:val="24"/>
        </w:rPr>
        <w:tab/>
      </w:r>
      <w:r w:rsidRPr="00C64FB6">
        <w:rPr>
          <w:sz w:val="24"/>
        </w:rPr>
        <w:t xml:space="preserve">No generators were installed at the three forensic chemistry laboratories </w:t>
      </w:r>
      <w:proofErr w:type="gramStart"/>
      <w:r w:rsidRPr="00C64FB6">
        <w:rPr>
          <w:sz w:val="24"/>
        </w:rPr>
        <w:t xml:space="preserve">( </w:t>
      </w:r>
      <w:smartTag w:uri="urn:schemas-microsoft-com:office:smarttags" w:element="City">
        <w:r w:rsidRPr="00C64FB6">
          <w:rPr>
            <w:sz w:val="24"/>
          </w:rPr>
          <w:t>Pretoria</w:t>
        </w:r>
      </w:smartTag>
      <w:proofErr w:type="gramEnd"/>
      <w:r w:rsidRPr="00C64FB6">
        <w:rPr>
          <w:sz w:val="24"/>
        </w:rPr>
        <w:t xml:space="preserve">; </w:t>
      </w:r>
      <w:smartTag w:uri="urn:schemas-microsoft-com:office:smarttags" w:element="City">
        <w:r w:rsidRPr="00C64FB6">
          <w:rPr>
            <w:sz w:val="24"/>
          </w:rPr>
          <w:t>Johannesburg</w:t>
        </w:r>
      </w:smartTag>
      <w:r w:rsidRPr="00C64FB6">
        <w:rPr>
          <w:sz w:val="24"/>
        </w:rPr>
        <w:t xml:space="preserve"> and </w:t>
      </w:r>
      <w:smartTag w:uri="urn:schemas-microsoft-com:office:smarttags" w:element="City">
        <w:smartTag w:uri="urn:schemas-microsoft-com:office:smarttags" w:element="place">
          <w:r w:rsidRPr="00C64FB6">
            <w:rPr>
              <w:sz w:val="24"/>
            </w:rPr>
            <w:t>Cape Town</w:t>
          </w:r>
        </w:smartTag>
      </w:smartTag>
      <w:r w:rsidRPr="00C64FB6">
        <w:rPr>
          <w:sz w:val="24"/>
        </w:rPr>
        <w:t>) since 1</w:t>
      </w:r>
      <w:r w:rsidRPr="00C64FB6">
        <w:rPr>
          <w:sz w:val="24"/>
          <w:vertAlign w:val="superscript"/>
        </w:rPr>
        <w:t>st</w:t>
      </w:r>
      <w:r w:rsidRPr="00C64FB6">
        <w:rPr>
          <w:sz w:val="24"/>
        </w:rPr>
        <w:t xml:space="preserve"> January 2015.. The National Department of Health has not installed any generator since 1 January 2015.</w:t>
      </w:r>
    </w:p>
    <w:p w:rsidR="00C64FB6" w:rsidRPr="00C64FB6" w:rsidRDefault="00C64FB6" w:rsidP="00C64FB6">
      <w:pPr>
        <w:jc w:val="both"/>
        <w:rPr>
          <w:sz w:val="24"/>
        </w:rPr>
      </w:pPr>
    </w:p>
    <w:p w:rsidR="00C64FB6" w:rsidRDefault="00C64FB6" w:rsidP="00C64FB6">
      <w:pPr>
        <w:ind w:left="720"/>
        <w:jc w:val="both"/>
        <w:rPr>
          <w:sz w:val="24"/>
        </w:rPr>
      </w:pPr>
      <w:r w:rsidRPr="00C64FB6">
        <w:rPr>
          <w:sz w:val="24"/>
        </w:rPr>
        <w:t>A new generator has been installed at the newly operational</w:t>
      </w:r>
      <w:r>
        <w:rPr>
          <w:sz w:val="24"/>
        </w:rPr>
        <w:t xml:space="preserve"> </w:t>
      </w:r>
      <w:r w:rsidRPr="00C64FB6">
        <w:rPr>
          <w:sz w:val="24"/>
        </w:rPr>
        <w:t xml:space="preserve">Forensic Chemistry Laboratory in </w:t>
      </w:r>
      <w:smartTag w:uri="urn:schemas-microsoft-com:office:smarttags" w:element="City">
        <w:smartTag w:uri="urn:schemas-microsoft-com:office:smarttags" w:element="place">
          <w:r w:rsidRPr="00C64FB6">
            <w:rPr>
              <w:sz w:val="24"/>
            </w:rPr>
            <w:t>Durban</w:t>
          </w:r>
        </w:smartTag>
      </w:smartTag>
      <w:r w:rsidRPr="00C64FB6">
        <w:rPr>
          <w:sz w:val="24"/>
        </w:rPr>
        <w:t xml:space="preserve"> (</w:t>
      </w:r>
      <w:smartTag w:uri="urn:schemas-microsoft-com:office:smarttags" w:element="Street">
        <w:smartTag w:uri="urn:schemas-microsoft-com:office:smarttags" w:element="address">
          <w:r w:rsidRPr="00C64FB6">
            <w:rPr>
              <w:sz w:val="24"/>
            </w:rPr>
            <w:t>85 Magwaza Maphalala</w:t>
          </w:r>
          <w:r>
            <w:rPr>
              <w:sz w:val="24"/>
            </w:rPr>
            <w:t xml:space="preserve"> </w:t>
          </w:r>
          <w:r w:rsidRPr="00C64FB6">
            <w:rPr>
              <w:sz w:val="24"/>
            </w:rPr>
            <w:t>street</w:t>
          </w:r>
        </w:smartTag>
      </w:smartTag>
      <w:r w:rsidRPr="00C64FB6">
        <w:rPr>
          <w:sz w:val="24"/>
        </w:rPr>
        <w:t>) on 31 Marc</w:t>
      </w:r>
      <w:r>
        <w:rPr>
          <w:sz w:val="24"/>
        </w:rPr>
        <w:t>h 2015 at a cost of R294</w:t>
      </w:r>
      <w:proofErr w:type="gramStart"/>
      <w:r>
        <w:rPr>
          <w:sz w:val="24"/>
        </w:rPr>
        <w:t>,120.00</w:t>
      </w:r>
      <w:proofErr w:type="gramEnd"/>
      <w:r>
        <w:rPr>
          <w:sz w:val="24"/>
        </w:rPr>
        <w:t xml:space="preserve"> as a standard feature for any of our forensic laboratories.</w:t>
      </w:r>
    </w:p>
    <w:p w:rsidR="00C64FB6" w:rsidRDefault="00C64FB6" w:rsidP="00C64FB6">
      <w:pPr>
        <w:ind w:left="720"/>
        <w:jc w:val="both"/>
        <w:rPr>
          <w:sz w:val="24"/>
        </w:rPr>
      </w:pPr>
    </w:p>
    <w:p w:rsidR="00C64FB6" w:rsidRPr="00C64FB6" w:rsidRDefault="00C64FB6" w:rsidP="00C64FB6">
      <w:pPr>
        <w:ind w:left="720" w:hanging="720"/>
        <w:jc w:val="both"/>
        <w:rPr>
          <w:sz w:val="24"/>
        </w:rPr>
      </w:pPr>
      <w:r>
        <w:rPr>
          <w:sz w:val="24"/>
        </w:rPr>
        <w:t>(ii)</w:t>
      </w:r>
      <w:r>
        <w:rPr>
          <w:sz w:val="24"/>
        </w:rPr>
        <w:tab/>
      </w:r>
      <w:r w:rsidRPr="00C64FB6">
        <w:rPr>
          <w:sz w:val="24"/>
        </w:rPr>
        <w:t xml:space="preserve">The maintenance costs are included in the monthly rental payment to the Department of Public Works. </w:t>
      </w:r>
    </w:p>
    <w:p w:rsidR="00C64FB6" w:rsidRPr="00C64FB6" w:rsidRDefault="00C64FB6" w:rsidP="00C64FB6">
      <w:pPr>
        <w:jc w:val="both"/>
        <w:rPr>
          <w:sz w:val="24"/>
        </w:rPr>
      </w:pPr>
    </w:p>
    <w:p w:rsidR="00C64FB6" w:rsidRPr="00C64FB6" w:rsidRDefault="00C64FB6" w:rsidP="00C64FB6">
      <w:pPr>
        <w:jc w:val="both"/>
        <w:rPr>
          <w:b/>
          <w:i/>
          <w:sz w:val="24"/>
        </w:rPr>
      </w:pPr>
      <w:r w:rsidRPr="00C64FB6">
        <w:rPr>
          <w:b/>
          <w:sz w:val="24"/>
          <w:u w:val="single"/>
        </w:rPr>
        <w:t xml:space="preserve">Medical Bureau for Occupational Disease (MBOD) /Compesation Commissioner for Occupational </w:t>
      </w:r>
      <w:proofErr w:type="gramStart"/>
      <w:r w:rsidRPr="00C64FB6">
        <w:rPr>
          <w:b/>
          <w:sz w:val="24"/>
          <w:u w:val="single"/>
        </w:rPr>
        <w:t>Diseases  (</w:t>
      </w:r>
      <w:proofErr w:type="gramEnd"/>
      <w:r w:rsidRPr="00C64FB6">
        <w:rPr>
          <w:b/>
          <w:sz w:val="24"/>
          <w:u w:val="single"/>
        </w:rPr>
        <w:t>CCOD)</w:t>
      </w:r>
    </w:p>
    <w:p w:rsidR="00C64FB6" w:rsidRPr="00C64FB6" w:rsidRDefault="00C64FB6" w:rsidP="00C64FB6">
      <w:pPr>
        <w:jc w:val="both"/>
        <w:rPr>
          <w:sz w:val="24"/>
        </w:rPr>
      </w:pPr>
    </w:p>
    <w:p w:rsidR="00C64FB6" w:rsidRDefault="00C64FB6" w:rsidP="00C64FB6">
      <w:pPr>
        <w:ind w:left="720" w:hanging="720"/>
        <w:jc w:val="both"/>
        <w:rPr>
          <w:sz w:val="24"/>
        </w:rPr>
      </w:pPr>
      <w:r>
        <w:rPr>
          <w:sz w:val="24"/>
        </w:rPr>
        <w:t>(i)</w:t>
      </w:r>
      <w:r>
        <w:rPr>
          <w:sz w:val="24"/>
        </w:rPr>
        <w:tab/>
      </w:r>
      <w:r w:rsidRPr="00C64FB6">
        <w:rPr>
          <w:sz w:val="24"/>
        </w:rPr>
        <w:t>No. The National Department of Health has not installed any generator since at the MBOD/ CCOD building since 1 January 2015.</w:t>
      </w:r>
    </w:p>
    <w:p w:rsidR="00C64FB6" w:rsidRDefault="00C64FB6" w:rsidP="00C64FB6">
      <w:pPr>
        <w:ind w:left="720" w:hanging="720"/>
        <w:jc w:val="both"/>
        <w:rPr>
          <w:sz w:val="24"/>
        </w:rPr>
      </w:pPr>
    </w:p>
    <w:p w:rsidR="00C64FB6" w:rsidRPr="00C64FB6" w:rsidRDefault="00C64FB6" w:rsidP="00C64FB6">
      <w:pPr>
        <w:ind w:left="720" w:hanging="720"/>
        <w:jc w:val="both"/>
        <w:rPr>
          <w:sz w:val="24"/>
        </w:rPr>
      </w:pPr>
      <w:r>
        <w:rPr>
          <w:sz w:val="24"/>
        </w:rPr>
        <w:t>(ii)</w:t>
      </w:r>
      <w:r>
        <w:rPr>
          <w:sz w:val="24"/>
        </w:rPr>
        <w:tab/>
      </w:r>
      <w:r w:rsidRPr="00C64FB6">
        <w:rPr>
          <w:sz w:val="24"/>
        </w:rPr>
        <w:t>The generator installation costs were included in the overall major</w:t>
      </w:r>
      <w:r>
        <w:rPr>
          <w:sz w:val="24"/>
        </w:rPr>
        <w:t xml:space="preserve"> </w:t>
      </w:r>
      <w:r w:rsidRPr="00C64FB6">
        <w:rPr>
          <w:sz w:val="24"/>
        </w:rPr>
        <w:t>upgrading of the building four which was completed in 2007. The running costs are included in the monthly rental payment to Public Works.</w:t>
      </w:r>
    </w:p>
    <w:p w:rsidR="00C64FB6" w:rsidRDefault="00C64FB6" w:rsidP="00C64FB6">
      <w:pPr>
        <w:jc w:val="both"/>
        <w:rPr>
          <w:sz w:val="24"/>
        </w:rPr>
      </w:pPr>
    </w:p>
    <w:p w:rsidR="00C64FB6" w:rsidRDefault="00C64FB6" w:rsidP="00C64FB6">
      <w:pPr>
        <w:jc w:val="both"/>
        <w:rPr>
          <w:sz w:val="24"/>
        </w:rPr>
      </w:pPr>
    </w:p>
    <w:p w:rsidR="00C64FB6" w:rsidRDefault="00C64FB6" w:rsidP="00C64FB6">
      <w:pPr>
        <w:jc w:val="both"/>
        <w:rPr>
          <w:sz w:val="24"/>
        </w:rPr>
      </w:pPr>
    </w:p>
    <w:p w:rsidR="00C64FB6" w:rsidRDefault="00C64FB6" w:rsidP="00C64FB6">
      <w:pPr>
        <w:jc w:val="both"/>
        <w:rPr>
          <w:sz w:val="24"/>
        </w:rPr>
      </w:pPr>
    </w:p>
    <w:p w:rsidR="00C64FB6" w:rsidRDefault="00C64FB6" w:rsidP="00C64FB6">
      <w:pPr>
        <w:jc w:val="both"/>
        <w:rPr>
          <w:sz w:val="24"/>
        </w:rPr>
      </w:pPr>
    </w:p>
    <w:p w:rsidR="00C64FB6" w:rsidRPr="00C64FB6" w:rsidRDefault="00C64FB6" w:rsidP="00C64FB6">
      <w:pPr>
        <w:jc w:val="both"/>
        <w:rPr>
          <w:sz w:val="24"/>
        </w:rPr>
      </w:pPr>
    </w:p>
    <w:p w:rsidR="00C64FB6" w:rsidRPr="00C64FB6" w:rsidRDefault="00C64FB6" w:rsidP="00C64FB6">
      <w:pPr>
        <w:jc w:val="both"/>
        <w:rPr>
          <w:b/>
          <w:sz w:val="24"/>
        </w:rPr>
      </w:pPr>
      <w:r w:rsidRPr="00C64FB6">
        <w:rPr>
          <w:b/>
          <w:sz w:val="24"/>
        </w:rPr>
        <w:t xml:space="preserve"> PUBLIC ENTITIES:</w:t>
      </w:r>
    </w:p>
    <w:p w:rsidR="00C64FB6" w:rsidRPr="00C64FB6" w:rsidRDefault="00C64FB6" w:rsidP="00C64FB6">
      <w:pPr>
        <w:jc w:val="both"/>
        <w:rPr>
          <w:b/>
          <w:sz w:val="24"/>
        </w:rPr>
      </w:pPr>
    </w:p>
    <w:p w:rsidR="00C64FB6" w:rsidRDefault="00C64FB6" w:rsidP="00C64FB6">
      <w:pPr>
        <w:jc w:val="both"/>
        <w:rPr>
          <w:b/>
          <w:sz w:val="24"/>
          <w:u w:val="single"/>
        </w:rPr>
      </w:pPr>
      <w:r w:rsidRPr="00C64FB6">
        <w:rPr>
          <w:b/>
          <w:sz w:val="24"/>
          <w:u w:val="single"/>
        </w:rPr>
        <w:t>The South African Medical Research Council</w:t>
      </w:r>
    </w:p>
    <w:p w:rsidR="00C64FB6" w:rsidRPr="00C64FB6" w:rsidRDefault="00C64FB6" w:rsidP="00C64FB6">
      <w:pPr>
        <w:jc w:val="both"/>
        <w:rPr>
          <w:b/>
          <w:sz w:val="24"/>
          <w:u w:val="single"/>
        </w:rPr>
      </w:pPr>
    </w:p>
    <w:p w:rsidR="00C64FB6" w:rsidRDefault="00C64FB6" w:rsidP="00C64FB6">
      <w:pPr>
        <w:jc w:val="both"/>
        <w:rPr>
          <w:sz w:val="24"/>
        </w:rPr>
      </w:pPr>
      <w:r>
        <w:rPr>
          <w:sz w:val="24"/>
        </w:rPr>
        <w:t>(i)</w:t>
      </w:r>
      <w:r>
        <w:rPr>
          <w:sz w:val="24"/>
        </w:rPr>
        <w:tab/>
      </w:r>
      <w:r w:rsidRPr="00C64FB6">
        <w:rPr>
          <w:sz w:val="24"/>
        </w:rPr>
        <w:t>In the process of replacing the generator at an estimated cost of R1 500 000.00.</w:t>
      </w:r>
    </w:p>
    <w:p w:rsidR="00C64FB6" w:rsidRDefault="00C64FB6" w:rsidP="00C64FB6">
      <w:pPr>
        <w:jc w:val="both"/>
        <w:rPr>
          <w:sz w:val="24"/>
        </w:rPr>
      </w:pPr>
    </w:p>
    <w:p w:rsidR="00C64FB6" w:rsidRPr="00C64FB6" w:rsidRDefault="00C64FB6" w:rsidP="00C64FB6">
      <w:pPr>
        <w:ind w:left="720" w:hanging="720"/>
        <w:jc w:val="both"/>
        <w:rPr>
          <w:sz w:val="24"/>
        </w:rPr>
      </w:pPr>
      <w:r>
        <w:rPr>
          <w:sz w:val="24"/>
        </w:rPr>
        <w:t>(ii)</w:t>
      </w:r>
      <w:r>
        <w:rPr>
          <w:sz w:val="24"/>
        </w:rPr>
        <w:tab/>
      </w:r>
      <w:r w:rsidRPr="00C64FB6">
        <w:rPr>
          <w:sz w:val="24"/>
        </w:rPr>
        <w:t>There is no actual fuel consumption data to provide cost nor associated maintenance cost as the installation has not been started. The specifications for fuel consumption for the generator that will be installed are 199 g/</w:t>
      </w:r>
      <w:proofErr w:type="gramStart"/>
      <w:r w:rsidRPr="00C64FB6">
        <w:rPr>
          <w:sz w:val="24"/>
        </w:rPr>
        <w:t>kwh</w:t>
      </w:r>
      <w:proofErr w:type="gramEnd"/>
      <w:r w:rsidRPr="00C64FB6">
        <w:rPr>
          <w:sz w:val="24"/>
        </w:rPr>
        <w:t xml:space="preserve"> to 206 g/kwh at 100% capacity.</w:t>
      </w:r>
    </w:p>
    <w:p w:rsidR="00C64FB6" w:rsidRPr="00C64FB6" w:rsidRDefault="00C64FB6" w:rsidP="00C64FB6">
      <w:pPr>
        <w:jc w:val="both"/>
        <w:rPr>
          <w:sz w:val="24"/>
          <w:u w:val="single"/>
        </w:rPr>
      </w:pPr>
    </w:p>
    <w:p w:rsidR="00C64FB6" w:rsidRDefault="00C64FB6" w:rsidP="00C64FB6">
      <w:pPr>
        <w:jc w:val="both"/>
        <w:rPr>
          <w:b/>
          <w:sz w:val="24"/>
          <w:u w:val="single"/>
        </w:rPr>
      </w:pPr>
      <w:r w:rsidRPr="00C64FB6">
        <w:rPr>
          <w:b/>
          <w:sz w:val="24"/>
          <w:u w:val="single"/>
        </w:rPr>
        <w:t>The Council for Medical Schemes</w:t>
      </w:r>
    </w:p>
    <w:p w:rsidR="00C64FB6" w:rsidRDefault="00C64FB6" w:rsidP="00C64FB6">
      <w:pPr>
        <w:jc w:val="both"/>
        <w:rPr>
          <w:b/>
          <w:sz w:val="24"/>
          <w:u w:val="single"/>
        </w:rPr>
      </w:pPr>
    </w:p>
    <w:p w:rsidR="00C64FB6" w:rsidRPr="00C64FB6" w:rsidRDefault="00C64FB6" w:rsidP="00C64FB6">
      <w:pPr>
        <w:ind w:left="720" w:hanging="720"/>
        <w:jc w:val="both"/>
        <w:rPr>
          <w:sz w:val="24"/>
        </w:rPr>
      </w:pPr>
      <w:r w:rsidRPr="00C64FB6">
        <w:rPr>
          <w:sz w:val="24"/>
        </w:rPr>
        <w:t>(i)</w:t>
      </w:r>
      <w:r w:rsidRPr="00C64FB6">
        <w:rPr>
          <w:sz w:val="24"/>
        </w:rPr>
        <w:tab/>
        <w:t>In the current year the old generator was replaced at a total cost of R569, 621. The amount includes a trade in / rebate amount on the old generator set.</w:t>
      </w:r>
    </w:p>
    <w:p w:rsidR="00C64FB6" w:rsidRPr="00C64FB6" w:rsidRDefault="00C64FB6" w:rsidP="00C64FB6">
      <w:pPr>
        <w:jc w:val="both"/>
        <w:rPr>
          <w:sz w:val="24"/>
        </w:rPr>
      </w:pPr>
      <w:r w:rsidRPr="00C64FB6">
        <w:rPr>
          <w:sz w:val="24"/>
        </w:rPr>
        <w:t xml:space="preserve">  </w:t>
      </w:r>
    </w:p>
    <w:p w:rsidR="00C41194" w:rsidRPr="00C64FB6" w:rsidRDefault="00C64FB6" w:rsidP="00C64FB6">
      <w:pPr>
        <w:ind w:left="720"/>
        <w:jc w:val="both"/>
        <w:rPr>
          <w:sz w:val="24"/>
          <w:lang w:val="en-CA"/>
        </w:rPr>
      </w:pPr>
      <w:r w:rsidRPr="00C64FB6">
        <w:rPr>
          <w:sz w:val="24"/>
        </w:rPr>
        <w:t>The Council for Medical Schemes has a service level agreement with the supplier to test and maintain the generator at a contractual rate.  Actual running costs of the generator for the period 1 January 2015 to 30 May 2015, including total cost paid to the supplier for servicing and replacing parts amounts to R19, 618.  R27, 221 was spent on diesel. (The estimated running costs of diesel are estimated at R1, 575 per load shedding event.)</w:t>
      </w:r>
    </w:p>
    <w:p w:rsidR="00C41194" w:rsidRDefault="00C41194" w:rsidP="00430D20">
      <w:pPr>
        <w:pStyle w:val="BodyText"/>
        <w:rPr>
          <w:sz w:val="24"/>
          <w:lang w:val="en-GB"/>
        </w:rPr>
      </w:pPr>
    </w:p>
    <w:p w:rsidR="00646F50" w:rsidRDefault="00646F50" w:rsidP="00430D20">
      <w:pPr>
        <w:pStyle w:val="BodyText"/>
        <w:rPr>
          <w:sz w:val="24"/>
          <w:lang w:val="en-GB"/>
        </w:rPr>
      </w:pPr>
    </w:p>
    <w:p w:rsidR="00E238C2" w:rsidRPr="007E6896" w:rsidRDefault="00E238C2" w:rsidP="00430D20">
      <w:pPr>
        <w:pStyle w:val="BodyText"/>
        <w:rPr>
          <w:b/>
          <w:bCs/>
          <w:sz w:val="24"/>
          <w:lang w:val="en-GB"/>
        </w:rPr>
      </w:pPr>
      <w:r w:rsidRPr="007E6896">
        <w:rPr>
          <w:sz w:val="24"/>
          <w:lang w:val="en-GB"/>
        </w:rPr>
        <w:t>END.</w:t>
      </w:r>
    </w:p>
    <w:sectPr w:rsidR="00E238C2" w:rsidRPr="007E689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084" w:rsidRDefault="001F1084">
      <w:r>
        <w:separator/>
      </w:r>
    </w:p>
  </w:endnote>
  <w:endnote w:type="continuationSeparator" w:id="0">
    <w:p w:rsidR="001F1084" w:rsidRDefault="001F1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A3742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084" w:rsidRDefault="001F1084">
      <w:r>
        <w:separator/>
      </w:r>
    </w:p>
  </w:footnote>
  <w:footnote w:type="continuationSeparator" w:id="0">
    <w:p w:rsidR="001F1084" w:rsidRDefault="001F1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093"/>
    <w:multiLevelType w:val="hybridMultilevel"/>
    <w:tmpl w:val="64880F18"/>
    <w:lvl w:ilvl="0" w:tplc="80E8A570">
      <w:start w:val="1"/>
      <w:numFmt w:val="lowerRoman"/>
      <w:lvlText w:val="%1."/>
      <w:lvlJc w:val="left"/>
      <w:pPr>
        <w:ind w:left="1713" w:hanging="720"/>
      </w:pPr>
      <w:rPr>
        <w:rFonts w:hint="default"/>
        <w:color w:val="auto"/>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5F532DF"/>
    <w:multiLevelType w:val="hybridMultilevel"/>
    <w:tmpl w:val="1AD0F342"/>
    <w:lvl w:ilvl="0" w:tplc="1C09001B">
      <w:start w:val="1"/>
      <w:numFmt w:val="low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2">
    <w:nsid w:val="37810F40"/>
    <w:multiLevelType w:val="hybridMultilevel"/>
    <w:tmpl w:val="19A406D6"/>
    <w:lvl w:ilvl="0" w:tplc="C286132E">
      <w:start w:val="1"/>
      <w:numFmt w:val="lowerRoman"/>
      <w:lvlText w:val="(%1)"/>
      <w:lvlJc w:val="right"/>
      <w:pPr>
        <w:ind w:left="1440" w:hanging="360"/>
      </w:pPr>
      <w:rPr>
        <w:rFonts w:ascii="Arial" w:eastAsia="Times New Roman" w:hAnsi="Arial" w:cs="Arial"/>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EE6769"/>
    <w:multiLevelType w:val="hybridMultilevel"/>
    <w:tmpl w:val="C5E8D978"/>
    <w:lvl w:ilvl="0" w:tplc="938A9856">
      <w:start w:val="1"/>
      <w:numFmt w:val="lowerRoman"/>
      <w:lvlText w:val="%1."/>
      <w:lvlJc w:val="left"/>
      <w:pPr>
        <w:ind w:left="1428" w:hanging="720"/>
      </w:pPr>
      <w:rPr>
        <w:rFonts w:hint="default"/>
      </w:rPr>
    </w:lvl>
    <w:lvl w:ilvl="1" w:tplc="1C090019">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5A34F60"/>
    <w:multiLevelType w:val="hybridMultilevel"/>
    <w:tmpl w:val="693CB716"/>
    <w:lvl w:ilvl="0" w:tplc="FE1C2E0E">
      <w:start w:val="1"/>
      <w:numFmt w:val="lowerLetter"/>
      <w:lvlText w:val="%1)"/>
      <w:lvlJc w:val="left"/>
      <w:pPr>
        <w:ind w:left="76" w:hanging="360"/>
      </w:pPr>
      <w:rPr>
        <w:rFonts w:cs="Times New Roman" w:hint="default"/>
        <w:color w:val="auto"/>
        <w:sz w:val="24"/>
      </w:rPr>
    </w:lvl>
    <w:lvl w:ilvl="1" w:tplc="1C090019">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33">
    <w:nsid w:val="7C5A5788"/>
    <w:multiLevelType w:val="hybridMultilevel"/>
    <w:tmpl w:val="BE44B6BC"/>
    <w:lvl w:ilvl="0" w:tplc="BDA2963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5"/>
  </w:num>
  <w:num w:numId="5">
    <w:abstractNumId w:val="19"/>
  </w:num>
  <w:num w:numId="6">
    <w:abstractNumId w:val="21"/>
  </w:num>
  <w:num w:numId="7">
    <w:abstractNumId w:val="16"/>
  </w:num>
  <w:num w:numId="8">
    <w:abstractNumId w:val="9"/>
  </w:num>
  <w:num w:numId="9">
    <w:abstractNumId w:val="5"/>
  </w:num>
  <w:num w:numId="10">
    <w:abstractNumId w:val="15"/>
  </w:num>
  <w:num w:numId="11">
    <w:abstractNumId w:val="27"/>
  </w:num>
  <w:num w:numId="12">
    <w:abstractNumId w:val="3"/>
  </w:num>
  <w:num w:numId="13">
    <w:abstractNumId w:val="28"/>
  </w:num>
  <w:num w:numId="14">
    <w:abstractNumId w:val="20"/>
  </w:num>
  <w:num w:numId="15">
    <w:abstractNumId w:val="6"/>
  </w:num>
  <w:num w:numId="16">
    <w:abstractNumId w:val="1"/>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7"/>
  </w:num>
  <w:num w:numId="25">
    <w:abstractNumId w:val="24"/>
  </w:num>
  <w:num w:numId="26">
    <w:abstractNumId w:val="14"/>
  </w:num>
  <w:num w:numId="27">
    <w:abstractNumId w:val="29"/>
  </w:num>
  <w:num w:numId="28">
    <w:abstractNumId w:val="23"/>
  </w:num>
  <w:num w:numId="29">
    <w:abstractNumId w:val="32"/>
  </w:num>
  <w:num w:numId="30">
    <w:abstractNumId w:val="12"/>
  </w:num>
  <w:num w:numId="31">
    <w:abstractNumId w:val="11"/>
  </w:num>
  <w:num w:numId="32">
    <w:abstractNumId w:val="26"/>
  </w:num>
  <w:num w:numId="33">
    <w:abstractNumId w:val="33"/>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7549"/>
    <w:rsid w:val="0004183B"/>
    <w:rsid w:val="00056AD2"/>
    <w:rsid w:val="0005717C"/>
    <w:rsid w:val="00072404"/>
    <w:rsid w:val="000726E7"/>
    <w:rsid w:val="0007341B"/>
    <w:rsid w:val="00081C7A"/>
    <w:rsid w:val="0008767D"/>
    <w:rsid w:val="000A20B0"/>
    <w:rsid w:val="000B41F1"/>
    <w:rsid w:val="000B4AB8"/>
    <w:rsid w:val="000E0232"/>
    <w:rsid w:val="000F059B"/>
    <w:rsid w:val="000F3BF5"/>
    <w:rsid w:val="000F4819"/>
    <w:rsid w:val="000F50B5"/>
    <w:rsid w:val="00103056"/>
    <w:rsid w:val="00103544"/>
    <w:rsid w:val="001126D2"/>
    <w:rsid w:val="00150F90"/>
    <w:rsid w:val="001651E2"/>
    <w:rsid w:val="001A5759"/>
    <w:rsid w:val="001B62F5"/>
    <w:rsid w:val="001B67CA"/>
    <w:rsid w:val="001C0252"/>
    <w:rsid w:val="001C2FB1"/>
    <w:rsid w:val="001C433A"/>
    <w:rsid w:val="001D2E01"/>
    <w:rsid w:val="001E53FE"/>
    <w:rsid w:val="001E6713"/>
    <w:rsid w:val="001E7247"/>
    <w:rsid w:val="001F1084"/>
    <w:rsid w:val="00202CF5"/>
    <w:rsid w:val="00203D70"/>
    <w:rsid w:val="002242A9"/>
    <w:rsid w:val="00233C3B"/>
    <w:rsid w:val="0024216E"/>
    <w:rsid w:val="00247A13"/>
    <w:rsid w:val="00277F84"/>
    <w:rsid w:val="0029722B"/>
    <w:rsid w:val="002A5288"/>
    <w:rsid w:val="002B1C87"/>
    <w:rsid w:val="002B20CB"/>
    <w:rsid w:val="002B32D0"/>
    <w:rsid w:val="002C1886"/>
    <w:rsid w:val="002D7D10"/>
    <w:rsid w:val="002E3FA9"/>
    <w:rsid w:val="002F747D"/>
    <w:rsid w:val="00300051"/>
    <w:rsid w:val="00304A60"/>
    <w:rsid w:val="00311920"/>
    <w:rsid w:val="0031798D"/>
    <w:rsid w:val="00330A1B"/>
    <w:rsid w:val="00355BB7"/>
    <w:rsid w:val="00366B08"/>
    <w:rsid w:val="00366E06"/>
    <w:rsid w:val="0039184B"/>
    <w:rsid w:val="003A1B0E"/>
    <w:rsid w:val="003D2AFC"/>
    <w:rsid w:val="003D6B80"/>
    <w:rsid w:val="003E0AC8"/>
    <w:rsid w:val="003E5508"/>
    <w:rsid w:val="003F3650"/>
    <w:rsid w:val="003F693D"/>
    <w:rsid w:val="0040781B"/>
    <w:rsid w:val="00430D20"/>
    <w:rsid w:val="0043313B"/>
    <w:rsid w:val="00434530"/>
    <w:rsid w:val="00435FC4"/>
    <w:rsid w:val="004456A9"/>
    <w:rsid w:val="0047454A"/>
    <w:rsid w:val="0048302D"/>
    <w:rsid w:val="00483FEE"/>
    <w:rsid w:val="004B1268"/>
    <w:rsid w:val="004B3491"/>
    <w:rsid w:val="004C5286"/>
    <w:rsid w:val="004C740F"/>
    <w:rsid w:val="004D4DBF"/>
    <w:rsid w:val="004F42DD"/>
    <w:rsid w:val="004F7C1A"/>
    <w:rsid w:val="0050347C"/>
    <w:rsid w:val="00503A8A"/>
    <w:rsid w:val="0051126E"/>
    <w:rsid w:val="005117E9"/>
    <w:rsid w:val="00525127"/>
    <w:rsid w:val="00530A3B"/>
    <w:rsid w:val="00540171"/>
    <w:rsid w:val="0054370C"/>
    <w:rsid w:val="005444C6"/>
    <w:rsid w:val="00547112"/>
    <w:rsid w:val="00557CEE"/>
    <w:rsid w:val="0056205A"/>
    <w:rsid w:val="00570065"/>
    <w:rsid w:val="00576020"/>
    <w:rsid w:val="005937C8"/>
    <w:rsid w:val="005A42D3"/>
    <w:rsid w:val="005C171D"/>
    <w:rsid w:val="005C4284"/>
    <w:rsid w:val="005C491B"/>
    <w:rsid w:val="005D55C6"/>
    <w:rsid w:val="005E1FBC"/>
    <w:rsid w:val="005F3EDD"/>
    <w:rsid w:val="00610BC7"/>
    <w:rsid w:val="006175C7"/>
    <w:rsid w:val="00621852"/>
    <w:rsid w:val="00623E12"/>
    <w:rsid w:val="00635745"/>
    <w:rsid w:val="00635890"/>
    <w:rsid w:val="00637291"/>
    <w:rsid w:val="00646F50"/>
    <w:rsid w:val="006664AE"/>
    <w:rsid w:val="006779D4"/>
    <w:rsid w:val="006C67FA"/>
    <w:rsid w:val="006E6C41"/>
    <w:rsid w:val="006E77B3"/>
    <w:rsid w:val="006E7C45"/>
    <w:rsid w:val="006F221E"/>
    <w:rsid w:val="006F501B"/>
    <w:rsid w:val="006F7E16"/>
    <w:rsid w:val="00721839"/>
    <w:rsid w:val="007315C9"/>
    <w:rsid w:val="00735915"/>
    <w:rsid w:val="00762416"/>
    <w:rsid w:val="00771EB2"/>
    <w:rsid w:val="00773A22"/>
    <w:rsid w:val="007A0D02"/>
    <w:rsid w:val="007A3E1B"/>
    <w:rsid w:val="007A6FF8"/>
    <w:rsid w:val="007E6493"/>
    <w:rsid w:val="007E6896"/>
    <w:rsid w:val="007F6D34"/>
    <w:rsid w:val="008012D3"/>
    <w:rsid w:val="00802311"/>
    <w:rsid w:val="008027EE"/>
    <w:rsid w:val="0081272C"/>
    <w:rsid w:val="00846CD4"/>
    <w:rsid w:val="008603CC"/>
    <w:rsid w:val="00894DEE"/>
    <w:rsid w:val="008A0272"/>
    <w:rsid w:val="008A2BAB"/>
    <w:rsid w:val="008B7C94"/>
    <w:rsid w:val="008C0456"/>
    <w:rsid w:val="008C3326"/>
    <w:rsid w:val="008C5F86"/>
    <w:rsid w:val="008D2430"/>
    <w:rsid w:val="008D437A"/>
    <w:rsid w:val="008D749E"/>
    <w:rsid w:val="008F1C96"/>
    <w:rsid w:val="0090105B"/>
    <w:rsid w:val="009112C9"/>
    <w:rsid w:val="009117FB"/>
    <w:rsid w:val="0091259B"/>
    <w:rsid w:val="00921664"/>
    <w:rsid w:val="0092641E"/>
    <w:rsid w:val="00930DC0"/>
    <w:rsid w:val="009342E8"/>
    <w:rsid w:val="00952EC0"/>
    <w:rsid w:val="00975550"/>
    <w:rsid w:val="009756B6"/>
    <w:rsid w:val="009855D2"/>
    <w:rsid w:val="009873B3"/>
    <w:rsid w:val="009922DD"/>
    <w:rsid w:val="00997EC4"/>
    <w:rsid w:val="009A2424"/>
    <w:rsid w:val="009A3F64"/>
    <w:rsid w:val="009C00C3"/>
    <w:rsid w:val="009C485B"/>
    <w:rsid w:val="009D2E42"/>
    <w:rsid w:val="009D3DA5"/>
    <w:rsid w:val="009D62A1"/>
    <w:rsid w:val="009E05A5"/>
    <w:rsid w:val="009F0BA7"/>
    <w:rsid w:val="00A041C1"/>
    <w:rsid w:val="00A0613D"/>
    <w:rsid w:val="00A13AC5"/>
    <w:rsid w:val="00A13D92"/>
    <w:rsid w:val="00A143B4"/>
    <w:rsid w:val="00A17235"/>
    <w:rsid w:val="00A17A8A"/>
    <w:rsid w:val="00A24207"/>
    <w:rsid w:val="00A3742A"/>
    <w:rsid w:val="00A42F9C"/>
    <w:rsid w:val="00A51CEC"/>
    <w:rsid w:val="00A6048F"/>
    <w:rsid w:val="00A7509E"/>
    <w:rsid w:val="00A87CFA"/>
    <w:rsid w:val="00AB0EAC"/>
    <w:rsid w:val="00AB3C74"/>
    <w:rsid w:val="00AC6AC3"/>
    <w:rsid w:val="00AD5F10"/>
    <w:rsid w:val="00AE14DF"/>
    <w:rsid w:val="00B0762E"/>
    <w:rsid w:val="00B2423A"/>
    <w:rsid w:val="00B30D8D"/>
    <w:rsid w:val="00B353AB"/>
    <w:rsid w:val="00B37F60"/>
    <w:rsid w:val="00B41174"/>
    <w:rsid w:val="00B41548"/>
    <w:rsid w:val="00B519E0"/>
    <w:rsid w:val="00B561F9"/>
    <w:rsid w:val="00B6102B"/>
    <w:rsid w:val="00B63061"/>
    <w:rsid w:val="00B63926"/>
    <w:rsid w:val="00B87D92"/>
    <w:rsid w:val="00B9163D"/>
    <w:rsid w:val="00BB2F6B"/>
    <w:rsid w:val="00BC6E9C"/>
    <w:rsid w:val="00BE323B"/>
    <w:rsid w:val="00BE5AF9"/>
    <w:rsid w:val="00BF35AB"/>
    <w:rsid w:val="00C0227C"/>
    <w:rsid w:val="00C063AA"/>
    <w:rsid w:val="00C13FD0"/>
    <w:rsid w:val="00C26148"/>
    <w:rsid w:val="00C41194"/>
    <w:rsid w:val="00C64FB6"/>
    <w:rsid w:val="00C71939"/>
    <w:rsid w:val="00C723FE"/>
    <w:rsid w:val="00C82762"/>
    <w:rsid w:val="00C87224"/>
    <w:rsid w:val="00C91D4D"/>
    <w:rsid w:val="00CA0E36"/>
    <w:rsid w:val="00CE19C8"/>
    <w:rsid w:val="00CF60D1"/>
    <w:rsid w:val="00D034F1"/>
    <w:rsid w:val="00D04106"/>
    <w:rsid w:val="00D05EA8"/>
    <w:rsid w:val="00D05FA5"/>
    <w:rsid w:val="00D06D6D"/>
    <w:rsid w:val="00D07FF1"/>
    <w:rsid w:val="00D21320"/>
    <w:rsid w:val="00D35C3B"/>
    <w:rsid w:val="00D50BCC"/>
    <w:rsid w:val="00D5344B"/>
    <w:rsid w:val="00D5360E"/>
    <w:rsid w:val="00D67753"/>
    <w:rsid w:val="00D821B8"/>
    <w:rsid w:val="00D84AEC"/>
    <w:rsid w:val="00D90548"/>
    <w:rsid w:val="00DA3E25"/>
    <w:rsid w:val="00DA6615"/>
    <w:rsid w:val="00DA6F68"/>
    <w:rsid w:val="00DC1DD2"/>
    <w:rsid w:val="00DC2D05"/>
    <w:rsid w:val="00DC7AE6"/>
    <w:rsid w:val="00DE1DBE"/>
    <w:rsid w:val="00DE233C"/>
    <w:rsid w:val="00DE4636"/>
    <w:rsid w:val="00DE787B"/>
    <w:rsid w:val="00DF6212"/>
    <w:rsid w:val="00E040FD"/>
    <w:rsid w:val="00E11BD3"/>
    <w:rsid w:val="00E238C2"/>
    <w:rsid w:val="00E42417"/>
    <w:rsid w:val="00E43571"/>
    <w:rsid w:val="00E57DF4"/>
    <w:rsid w:val="00E61438"/>
    <w:rsid w:val="00E61656"/>
    <w:rsid w:val="00E70BD1"/>
    <w:rsid w:val="00E85240"/>
    <w:rsid w:val="00EA464E"/>
    <w:rsid w:val="00EC4092"/>
    <w:rsid w:val="00ED527A"/>
    <w:rsid w:val="00EE56A6"/>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2015-08-04T14:44:00Z</cp:lastPrinted>
  <dcterms:created xsi:type="dcterms:W3CDTF">2015-08-11T11:54:00Z</dcterms:created>
  <dcterms:modified xsi:type="dcterms:W3CDTF">2015-08-11T11:54:00Z</dcterms:modified>
</cp:coreProperties>
</file>