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95" w:rsidRDefault="00245D95" w:rsidP="00BB2BE6">
      <w:pPr>
        <w:spacing w:after="200" w:line="276" w:lineRule="auto"/>
        <w:rPr>
          <w:rFonts w:ascii="Arial" w:eastAsia="Calibri" w:hAnsi="Arial" w:cs="Arial"/>
          <w:b/>
          <w:bCs/>
          <w:lang w:val="en-GB"/>
        </w:rPr>
      </w:pPr>
      <w:r>
        <w:rPr>
          <w:rFonts w:ascii="Arial" w:eastAsia="Calibri" w:hAnsi="Arial" w:cs="Arial"/>
          <w:b/>
          <w:bCs/>
          <w:lang w:val="en-ZA"/>
        </w:rPr>
        <w:t>NATIONAL ASSEMBLY</w:t>
      </w:r>
    </w:p>
    <w:p w:rsidR="00276AE2" w:rsidRPr="00276AE2" w:rsidRDefault="00BB2BE6" w:rsidP="00BB2BE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76AE2" w:rsidRPr="00276AE2">
        <w:rPr>
          <w:rFonts w:ascii="Arial" w:eastAsia="Calibri" w:hAnsi="Arial" w:cs="Arial"/>
          <w:b/>
          <w:bCs/>
          <w:lang w:val="en-GB"/>
        </w:rPr>
        <w:t>FOR WRITTEN REPLY</w:t>
      </w:r>
    </w:p>
    <w:p w:rsidR="00276AE2" w:rsidRPr="00276AE2" w:rsidRDefault="00BB2BE6" w:rsidP="00BB2BE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76AE2" w:rsidRPr="00276AE2">
        <w:rPr>
          <w:rFonts w:ascii="Arial" w:eastAsia="Calibri" w:hAnsi="Arial" w:cs="Arial"/>
          <w:b/>
          <w:bCs/>
          <w:lang w:val="en-GB"/>
        </w:rPr>
        <w:t xml:space="preserve">QUESTION </w:t>
      </w:r>
      <w:r>
        <w:rPr>
          <w:rFonts w:ascii="Arial" w:eastAsia="Calibri" w:hAnsi="Arial" w:cs="Arial"/>
          <w:b/>
          <w:bCs/>
          <w:lang w:val="en-GB"/>
        </w:rPr>
        <w:t xml:space="preserve">NO: </w:t>
      </w:r>
      <w:r w:rsidR="00276AE2" w:rsidRPr="00276AE2">
        <w:rPr>
          <w:rFonts w:ascii="Arial" w:eastAsia="Calibri" w:hAnsi="Arial" w:cs="Arial"/>
          <w:b/>
          <w:bCs/>
          <w:lang w:val="en-GB"/>
        </w:rPr>
        <w:t>187</w:t>
      </w:r>
      <w:r w:rsidR="00276AE2">
        <w:rPr>
          <w:rFonts w:ascii="Arial" w:eastAsia="Calibri" w:hAnsi="Arial" w:cs="Arial"/>
          <w:b/>
          <w:bCs/>
          <w:lang w:val="en-GB"/>
        </w:rPr>
        <w:t>8</w:t>
      </w:r>
    </w:p>
    <w:p w:rsidR="00276AE2" w:rsidRPr="00BB2BE6" w:rsidRDefault="00276AE2" w:rsidP="00BB2BE6">
      <w:pPr>
        <w:spacing w:after="200" w:line="276" w:lineRule="auto"/>
        <w:rPr>
          <w:rFonts w:ascii="Arial" w:eastAsia="Calibri" w:hAnsi="Arial" w:cs="Arial"/>
          <w:b/>
          <w:bCs/>
          <w:lang w:val="en-GB"/>
        </w:rPr>
      </w:pPr>
      <w:r w:rsidRPr="00BB2BE6">
        <w:rPr>
          <w:rFonts w:ascii="Arial" w:eastAsia="Calibri" w:hAnsi="Arial" w:cs="Arial"/>
          <w:b/>
          <w:bCs/>
          <w:lang w:val="en-GB"/>
        </w:rPr>
        <w:t>DATE OF QUESTION: 21</w:t>
      </w:r>
      <w:r w:rsidR="00BB2BE6" w:rsidRPr="00BB2BE6">
        <w:rPr>
          <w:rFonts w:ascii="Arial" w:eastAsia="Calibri" w:hAnsi="Arial" w:cs="Arial"/>
          <w:b/>
          <w:bCs/>
          <w:lang w:val="en-GB"/>
        </w:rPr>
        <w:t xml:space="preserve"> AUGUST </w:t>
      </w:r>
      <w:r w:rsidRPr="00BB2BE6">
        <w:rPr>
          <w:rFonts w:ascii="Arial" w:eastAsia="Calibri" w:hAnsi="Arial" w:cs="Arial"/>
          <w:b/>
          <w:bCs/>
          <w:lang w:val="en-GB"/>
        </w:rPr>
        <w:t>2020</w:t>
      </w:r>
    </w:p>
    <w:p w:rsidR="00276AE2" w:rsidRPr="00BB2BE6" w:rsidRDefault="00276AE2" w:rsidP="00BB2BE6">
      <w:pPr>
        <w:spacing w:before="100" w:beforeAutospacing="1" w:after="100" w:afterAutospacing="1" w:line="276" w:lineRule="auto"/>
        <w:outlineLvl w:val="0"/>
        <w:rPr>
          <w:rFonts w:ascii="Arial" w:eastAsia="Calibri" w:hAnsi="Arial" w:cs="Arial"/>
          <w:b/>
          <w:bCs/>
        </w:rPr>
      </w:pPr>
      <w:r w:rsidRPr="00BB2BE6">
        <w:rPr>
          <w:rFonts w:ascii="Arial" w:eastAsia="Calibri" w:hAnsi="Arial" w:cs="Arial"/>
          <w:b/>
          <w:bCs/>
          <w:lang w:val="en-GB"/>
        </w:rPr>
        <w:t xml:space="preserve">DATE OF SUBMISSION: </w:t>
      </w:r>
      <w:r w:rsidR="00BB2BE6" w:rsidRPr="00BB2BE6">
        <w:rPr>
          <w:rFonts w:ascii="Arial" w:eastAsia="Calibri" w:hAnsi="Arial" w:cs="Arial"/>
          <w:b/>
          <w:bCs/>
          <w:lang w:val="en-GB"/>
        </w:rPr>
        <w:t>0</w:t>
      </w:r>
      <w:r w:rsidRPr="00BB2BE6">
        <w:rPr>
          <w:rFonts w:ascii="Arial" w:eastAsia="Calibri" w:hAnsi="Arial" w:cs="Arial"/>
          <w:b/>
          <w:bCs/>
          <w:lang w:val="en-GB"/>
        </w:rPr>
        <w:t>4 SEPTEMBER 2020</w:t>
      </w:r>
    </w:p>
    <w:p w:rsidR="00276AE2" w:rsidRPr="00276AE2" w:rsidRDefault="00276AE2" w:rsidP="00276AE2">
      <w:pPr>
        <w:spacing w:before="120" w:after="120" w:line="360" w:lineRule="auto"/>
        <w:jc w:val="both"/>
        <w:rPr>
          <w:rFonts w:ascii="Arial" w:hAnsi="Arial" w:cs="Arial"/>
          <w:b/>
          <w:bCs/>
          <w:lang w:val="en-ZA"/>
        </w:rPr>
      </w:pPr>
      <w:r w:rsidRPr="00276AE2">
        <w:rPr>
          <w:rFonts w:ascii="Arial" w:hAnsi="Arial" w:cs="Arial"/>
          <w:b/>
          <w:bCs/>
          <w:lang w:val="en-ZA"/>
        </w:rPr>
        <w:t>Mr W Horn (DA) to ask the Minister of Justice and Correctional Services</w:t>
      </w:r>
      <w:r w:rsidRPr="00276AE2">
        <w:rPr>
          <w:rFonts w:ascii="Arial" w:hAnsi="Arial" w:cs="Arial"/>
          <w:b/>
          <w:bCs/>
          <w:lang w:val="en-ZA"/>
        </w:rPr>
        <w:fldChar w:fldCharType="begin"/>
      </w:r>
      <w:r w:rsidRPr="00276AE2">
        <w:rPr>
          <w:rFonts w:ascii="Arial" w:hAnsi="Arial" w:cs="Arial"/>
          <w:b/>
          <w:bCs/>
          <w:lang w:val="en-ZA"/>
        </w:rPr>
        <w:instrText xml:space="preserve"> XE "Justice and Correctional Services" </w:instrText>
      </w:r>
      <w:r w:rsidRPr="00276AE2">
        <w:rPr>
          <w:rFonts w:ascii="Arial" w:hAnsi="Arial" w:cs="Arial"/>
          <w:b/>
          <w:bCs/>
          <w:lang w:val="en-ZA"/>
        </w:rPr>
        <w:fldChar w:fldCharType="end"/>
      </w:r>
      <w:r w:rsidRPr="00276AE2">
        <w:rPr>
          <w:rFonts w:ascii="Arial" w:hAnsi="Arial" w:cs="Arial"/>
          <w:b/>
          <w:bCs/>
          <w:lang w:val="en-ZA"/>
        </w:rPr>
        <w:t>[</w:t>
      </w:r>
      <w:r w:rsidRPr="00276AE2">
        <w:rPr>
          <w:rFonts w:ascii="Arial" w:hAnsi="Arial" w:cs="Arial"/>
          <w:b/>
          <w:bCs/>
          <w:lang w:val="en-ZA"/>
        </w:rPr>
        <w:sym w:font="Wingdings 2" w:char="F0EA"/>
      </w:r>
      <w:r w:rsidRPr="00276AE2">
        <w:rPr>
          <w:rFonts w:ascii="Arial" w:hAnsi="Arial" w:cs="Arial"/>
          <w:b/>
          <w:bCs/>
          <w:lang w:val="en-ZA"/>
        </w:rPr>
        <w:t>327] [Question submitted for oral reply now placed for written reply because it is in excess of quota (Rule 137(8))]:</w:t>
      </w:r>
    </w:p>
    <w:p w:rsidR="00276AE2" w:rsidRDefault="00276AE2" w:rsidP="00276AE2">
      <w:pPr>
        <w:spacing w:before="120" w:after="120" w:line="360" w:lineRule="auto"/>
        <w:jc w:val="both"/>
        <w:rPr>
          <w:rFonts w:ascii="Arial" w:hAnsi="Arial" w:cs="Arial"/>
          <w:lang w:val="en-ZA"/>
        </w:rPr>
      </w:pPr>
      <w:r w:rsidRPr="00276AE2">
        <w:rPr>
          <w:rFonts w:ascii="Arial" w:hAnsi="Arial" w:cs="Arial"/>
          <w:lang w:val="en-ZA"/>
        </w:rPr>
        <w:t>What (a) total number of criminal cases were included in the backlogged court roll on 14 August 2020 and (b) are the relevant details of his department’s plans to deal with the backlog?</w:t>
      </w:r>
    </w:p>
    <w:p w:rsidR="00276AE2" w:rsidRPr="00276AE2" w:rsidRDefault="00276AE2" w:rsidP="00276AE2">
      <w:pPr>
        <w:spacing w:before="120" w:after="120" w:line="360" w:lineRule="auto"/>
        <w:ind w:left="360"/>
        <w:jc w:val="right"/>
        <w:rPr>
          <w:rFonts w:ascii="Arial" w:hAnsi="Arial" w:cs="Arial"/>
          <w:b/>
          <w:lang w:val="en-ZA"/>
        </w:rPr>
      </w:pPr>
      <w:r w:rsidRPr="00276AE2">
        <w:rPr>
          <w:rFonts w:ascii="Arial" w:hAnsi="Arial" w:cs="Arial"/>
          <w:b/>
          <w:lang w:val="en-ZA"/>
        </w:rPr>
        <w:t>NW2327E</w:t>
      </w:r>
    </w:p>
    <w:p w:rsidR="00276AE2" w:rsidRDefault="00276AE2" w:rsidP="00245D95">
      <w:pPr>
        <w:spacing w:before="120" w:after="120" w:line="360" w:lineRule="auto"/>
        <w:ind w:left="360"/>
        <w:jc w:val="right"/>
        <w:rPr>
          <w:rFonts w:ascii="Arial" w:hAnsi="Arial" w:cs="Arial"/>
          <w:b/>
          <w:lang w:val="en-ZA"/>
        </w:rPr>
      </w:pPr>
    </w:p>
    <w:p w:rsidR="00EC1166" w:rsidRPr="002414ED" w:rsidRDefault="00981A1B" w:rsidP="00981A1B">
      <w:pPr>
        <w:spacing w:before="120" w:after="120" w:line="360" w:lineRule="auto"/>
        <w:rPr>
          <w:rFonts w:ascii="Arial" w:hAnsi="Arial" w:cs="Arial"/>
          <w:b/>
          <w:lang w:val="en-ZA"/>
        </w:rPr>
      </w:pPr>
      <w:r>
        <w:rPr>
          <w:rFonts w:ascii="Arial" w:hAnsi="Arial" w:cs="Arial"/>
          <w:b/>
          <w:lang w:val="en-ZA"/>
        </w:rPr>
        <w:br w:type="page"/>
      </w:r>
      <w:r w:rsidR="00837709" w:rsidRPr="002414ED">
        <w:rPr>
          <w:rFonts w:ascii="Arial" w:hAnsi="Arial" w:cs="Arial"/>
          <w:b/>
          <w:lang w:val="en-ZA"/>
        </w:rPr>
        <w:lastRenderedPageBreak/>
        <w:t>REPLY:</w:t>
      </w:r>
    </w:p>
    <w:p w:rsidR="00981A1B" w:rsidRPr="002414ED" w:rsidRDefault="00981A1B" w:rsidP="00754AAE">
      <w:pPr>
        <w:spacing w:before="120" w:after="120" w:line="360" w:lineRule="auto"/>
        <w:rPr>
          <w:rFonts w:ascii="Arial" w:hAnsi="Arial" w:cs="Arial"/>
          <w:b/>
          <w:lang w:val="en-ZA"/>
        </w:rPr>
      </w:pPr>
    </w:p>
    <w:p w:rsidR="00FB64A8" w:rsidRPr="002414ED" w:rsidRDefault="007271E7" w:rsidP="002414ED">
      <w:pPr>
        <w:numPr>
          <w:ilvl w:val="0"/>
          <w:numId w:val="33"/>
        </w:numPr>
        <w:spacing w:before="120" w:after="120" w:line="360" w:lineRule="auto"/>
        <w:ind w:left="360"/>
        <w:jc w:val="both"/>
        <w:rPr>
          <w:rFonts w:ascii="Arial" w:hAnsi="Arial" w:cs="Arial"/>
          <w:b/>
          <w:lang w:val="en-ZA"/>
        </w:rPr>
      </w:pPr>
      <w:r>
        <w:rPr>
          <w:rFonts w:ascii="Arial" w:hAnsi="Arial" w:cs="Arial"/>
          <w:bCs/>
          <w:lang w:val="en-ZA"/>
        </w:rPr>
        <w:t xml:space="preserve">According to our records, </w:t>
      </w:r>
      <w:r w:rsidR="00837AD5" w:rsidRPr="002414ED">
        <w:rPr>
          <w:rFonts w:ascii="Arial" w:hAnsi="Arial" w:cs="Arial"/>
          <w:bCs/>
          <w:lang w:val="en-ZA"/>
        </w:rPr>
        <w:t>the number and percentage of backlog cases in the District and Regional Magistrates’ Courts as at the end of July</w:t>
      </w:r>
      <w:r>
        <w:rPr>
          <w:rFonts w:ascii="Arial" w:hAnsi="Arial" w:cs="Arial"/>
          <w:bCs/>
          <w:lang w:val="en-ZA"/>
        </w:rPr>
        <w:t xml:space="preserve"> 2020</w:t>
      </w:r>
      <w:r w:rsidR="00837AD5" w:rsidRPr="002414ED">
        <w:rPr>
          <w:rFonts w:ascii="Arial" w:hAnsi="Arial" w:cs="Arial"/>
          <w:bCs/>
          <w:lang w:val="en-ZA"/>
        </w:rPr>
        <w:t>.</w:t>
      </w:r>
      <w:r w:rsidR="00FB64A8" w:rsidRPr="002414ED">
        <w:rPr>
          <w:rFonts w:ascii="Arial" w:hAnsi="Arial" w:cs="Arial"/>
          <w:bCs/>
          <w:lang w:val="en-ZA"/>
        </w:rPr>
        <w:t xml:space="preserve"> It is to be noted that the total </w:t>
      </w:r>
      <w:r>
        <w:rPr>
          <w:rFonts w:ascii="Arial" w:hAnsi="Arial" w:cs="Arial"/>
          <w:bCs/>
          <w:lang w:val="en-ZA"/>
        </w:rPr>
        <w:t>percentage (</w:t>
      </w:r>
      <w:r w:rsidR="00FB64A8" w:rsidRPr="002414ED">
        <w:rPr>
          <w:rFonts w:ascii="Arial" w:hAnsi="Arial" w:cs="Arial"/>
          <w:bCs/>
          <w:lang w:val="en-ZA"/>
        </w:rPr>
        <w:t>%</w:t>
      </w:r>
      <w:r>
        <w:rPr>
          <w:rFonts w:ascii="Arial" w:hAnsi="Arial" w:cs="Arial"/>
          <w:bCs/>
          <w:lang w:val="en-ZA"/>
        </w:rPr>
        <w:t>)</w:t>
      </w:r>
      <w:r w:rsidR="00FB64A8" w:rsidRPr="002414ED">
        <w:rPr>
          <w:rFonts w:ascii="Arial" w:hAnsi="Arial" w:cs="Arial"/>
          <w:bCs/>
          <w:lang w:val="en-ZA"/>
        </w:rPr>
        <w:t xml:space="preserve"> of backlog cases in the District Courts </w:t>
      </w:r>
      <w:r>
        <w:rPr>
          <w:rFonts w:ascii="Arial" w:hAnsi="Arial" w:cs="Arial"/>
          <w:bCs/>
          <w:lang w:val="en-ZA"/>
        </w:rPr>
        <w:t>stands</w:t>
      </w:r>
      <w:r w:rsidR="00FB64A8" w:rsidRPr="002414ED">
        <w:rPr>
          <w:rFonts w:ascii="Arial" w:hAnsi="Arial" w:cs="Arial"/>
          <w:bCs/>
          <w:lang w:val="en-ZA"/>
        </w:rPr>
        <w:t xml:space="preserve"> at 39% whereas the percentage in the Regional Courts stands at 75%. </w:t>
      </w:r>
    </w:p>
    <w:p w:rsidR="00A03D1F" w:rsidRPr="002414ED" w:rsidRDefault="00505EAF" w:rsidP="002414ED">
      <w:pPr>
        <w:spacing w:before="120" w:after="120" w:line="360" w:lineRule="auto"/>
        <w:ind w:left="360"/>
        <w:jc w:val="both"/>
        <w:rPr>
          <w:rFonts w:ascii="Arial" w:hAnsi="Arial" w:cs="Arial"/>
          <w:b/>
          <w:bCs/>
          <w:lang w:val="en-ZA"/>
        </w:rPr>
      </w:pPr>
      <w:r>
        <w:rPr>
          <w:rFonts w:ascii="Arial" w:hAnsi="Arial" w:cs="Arial"/>
          <w:b/>
          <w:bCs/>
          <w:lang w:val="en-ZA"/>
        </w:rPr>
        <w:t>The tables below provide details of the c</w:t>
      </w:r>
      <w:r w:rsidR="00A03D1F" w:rsidRPr="002414ED">
        <w:rPr>
          <w:rFonts w:ascii="Arial" w:hAnsi="Arial" w:cs="Arial"/>
          <w:b/>
          <w:bCs/>
          <w:lang w:val="en-ZA"/>
        </w:rPr>
        <w:t xml:space="preserve">ases </w:t>
      </w:r>
      <w:r w:rsidR="00837709" w:rsidRPr="002414ED">
        <w:rPr>
          <w:rFonts w:ascii="Arial" w:hAnsi="Arial" w:cs="Arial"/>
          <w:b/>
          <w:bCs/>
          <w:lang w:val="en-ZA"/>
        </w:rPr>
        <w:t xml:space="preserve">on the court roll exceeding </w:t>
      </w:r>
      <w:r>
        <w:rPr>
          <w:rFonts w:ascii="Arial" w:hAnsi="Arial" w:cs="Arial"/>
          <w:b/>
          <w:bCs/>
          <w:lang w:val="en-ZA"/>
        </w:rPr>
        <w:t>nine (</w:t>
      </w:r>
      <w:r w:rsidR="00837709" w:rsidRPr="002414ED">
        <w:rPr>
          <w:rFonts w:ascii="Arial" w:hAnsi="Arial" w:cs="Arial"/>
          <w:b/>
          <w:bCs/>
          <w:lang w:val="en-ZA"/>
        </w:rPr>
        <w:t>9</w:t>
      </w:r>
      <w:r>
        <w:rPr>
          <w:rFonts w:ascii="Arial" w:hAnsi="Arial" w:cs="Arial"/>
          <w:b/>
          <w:bCs/>
          <w:lang w:val="en-ZA"/>
        </w:rPr>
        <w:t>)</w:t>
      </w:r>
      <w:r w:rsidR="00837709" w:rsidRPr="002414ED">
        <w:rPr>
          <w:rFonts w:ascii="Arial" w:hAnsi="Arial" w:cs="Arial"/>
          <w:b/>
          <w:bCs/>
          <w:lang w:val="en-ZA"/>
        </w:rPr>
        <w:t xml:space="preserve"> months from end of July 2020</w:t>
      </w:r>
      <w:r>
        <w:rPr>
          <w:rFonts w:ascii="Arial" w:hAnsi="Arial" w:cs="Arial"/>
          <w:b/>
          <w:bCs/>
          <w:lang w:val="en-ZA"/>
        </w:rPr>
        <w:t xml:space="preserve"> </w:t>
      </w:r>
      <w:r w:rsidR="000A3F55">
        <w:rPr>
          <w:rFonts w:ascii="Arial" w:hAnsi="Arial" w:cs="Arial"/>
          <w:b/>
          <w:bCs/>
          <w:lang w:val="en-ZA"/>
        </w:rPr>
        <w:t xml:space="preserve">in </w:t>
      </w:r>
      <w:r>
        <w:rPr>
          <w:rFonts w:ascii="Arial" w:hAnsi="Arial" w:cs="Arial"/>
          <w:b/>
          <w:bCs/>
          <w:lang w:val="en-ZA"/>
        </w:rPr>
        <w:t>District and Regional Courts</w:t>
      </w:r>
      <w:r w:rsidR="00837709" w:rsidRPr="002414ED">
        <w:rPr>
          <w:rFonts w:ascii="Arial" w:hAnsi="Arial" w:cs="Arial"/>
          <w:b/>
          <w:bCs/>
          <w:lang w:val="en-ZA"/>
        </w:rPr>
        <w:t>:</w:t>
      </w:r>
    </w:p>
    <w:tbl>
      <w:tblPr>
        <w:tblW w:w="9450" w:type="dxa"/>
        <w:tblInd w:w="468" w:type="dxa"/>
        <w:tblLook w:val="04A0"/>
      </w:tblPr>
      <w:tblGrid>
        <w:gridCol w:w="5130"/>
        <w:gridCol w:w="1250"/>
        <w:gridCol w:w="1630"/>
        <w:gridCol w:w="1440"/>
      </w:tblGrid>
      <w:tr w:rsidR="00EC1166" w:rsidRPr="002414ED" w:rsidTr="002414ED">
        <w:trPr>
          <w:trHeight w:val="290"/>
          <w:tblHeader/>
        </w:trPr>
        <w:tc>
          <w:tcPr>
            <w:tcW w:w="9450" w:type="dxa"/>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C1166" w:rsidRPr="002414ED" w:rsidRDefault="00EC1166" w:rsidP="00505EAF">
            <w:pPr>
              <w:spacing w:line="360" w:lineRule="auto"/>
              <w:ind w:left="720"/>
              <w:jc w:val="center"/>
              <w:rPr>
                <w:rFonts w:ascii="Arial" w:hAnsi="Arial" w:cs="Arial"/>
                <w:b/>
                <w:bCs/>
                <w:color w:val="000000"/>
              </w:rPr>
            </w:pPr>
            <w:r w:rsidRPr="002414ED">
              <w:rPr>
                <w:rFonts w:ascii="Arial" w:hAnsi="Arial" w:cs="Arial"/>
                <w:b/>
                <w:bCs/>
                <w:color w:val="000000"/>
              </w:rPr>
              <w:t>District Courts</w:t>
            </w:r>
          </w:p>
        </w:tc>
      </w:tr>
      <w:tr w:rsidR="00EC1166" w:rsidRPr="002414ED" w:rsidTr="002414ED">
        <w:trPr>
          <w:trHeight w:val="548"/>
          <w:tblHeader/>
        </w:trPr>
        <w:tc>
          <w:tcPr>
            <w:tcW w:w="5130" w:type="dxa"/>
            <w:tcBorders>
              <w:top w:val="nil"/>
              <w:left w:val="single" w:sz="4" w:space="0" w:color="auto"/>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Admin Region</w:t>
            </w:r>
          </w:p>
        </w:tc>
        <w:tc>
          <w:tcPr>
            <w:tcW w:w="1250"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Backlog</w:t>
            </w:r>
          </w:p>
        </w:tc>
        <w:tc>
          <w:tcPr>
            <w:tcW w:w="1630"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Outstanding</w:t>
            </w:r>
          </w:p>
        </w:tc>
        <w:tc>
          <w:tcPr>
            <w:tcW w:w="1440"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 Backlog</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Administrative Region 05 (Gauteng) Pretoria</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8</w:t>
            </w:r>
            <w:r w:rsidR="002414ED">
              <w:rPr>
                <w:rFonts w:ascii="Arial" w:hAnsi="Arial" w:cs="Arial"/>
                <w:color w:val="000000"/>
              </w:rPr>
              <w:t xml:space="preserve"> </w:t>
            </w:r>
            <w:r w:rsidRPr="002414ED">
              <w:rPr>
                <w:rFonts w:ascii="Arial" w:hAnsi="Arial" w:cs="Arial"/>
                <w:color w:val="000000"/>
              </w:rPr>
              <w:t>44</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2</w:t>
            </w:r>
            <w:r w:rsidR="002414ED">
              <w:rPr>
                <w:rFonts w:ascii="Arial" w:hAnsi="Arial" w:cs="Arial"/>
                <w:color w:val="000000"/>
              </w:rPr>
              <w:t xml:space="preserve"> </w:t>
            </w:r>
            <w:r w:rsidRPr="002414ED">
              <w:rPr>
                <w:rFonts w:ascii="Arial" w:hAnsi="Arial" w:cs="Arial"/>
                <w:color w:val="000000"/>
              </w:rPr>
              <w:t>537</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33%</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Administrative Region 05A (Gauteng) Johannesburg</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7229</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20</w:t>
            </w:r>
            <w:r w:rsidR="002414ED">
              <w:rPr>
                <w:rFonts w:ascii="Arial" w:hAnsi="Arial" w:cs="Arial"/>
                <w:color w:val="000000"/>
              </w:rPr>
              <w:t xml:space="preserve"> </w:t>
            </w:r>
            <w:r w:rsidRPr="002414ED">
              <w:rPr>
                <w:rFonts w:ascii="Arial" w:hAnsi="Arial" w:cs="Arial"/>
                <w:color w:val="000000"/>
              </w:rPr>
              <w:t>546</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35%</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Administrative Region 08 (Mpumalanga) Nelspruit</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w:t>
            </w:r>
            <w:r w:rsidR="002414ED">
              <w:rPr>
                <w:rFonts w:ascii="Arial" w:hAnsi="Arial" w:cs="Arial"/>
                <w:color w:val="000000"/>
              </w:rPr>
              <w:t xml:space="preserve"> </w:t>
            </w:r>
            <w:r w:rsidRPr="002414ED">
              <w:rPr>
                <w:rFonts w:ascii="Arial" w:hAnsi="Arial" w:cs="Arial"/>
                <w:color w:val="000000"/>
              </w:rPr>
              <w:t>336</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9</w:t>
            </w:r>
            <w:r w:rsidR="002414ED">
              <w:rPr>
                <w:rFonts w:ascii="Arial" w:hAnsi="Arial" w:cs="Arial"/>
                <w:color w:val="000000"/>
              </w:rPr>
              <w:t xml:space="preserve"> </w:t>
            </w:r>
            <w:r w:rsidRPr="002414ED">
              <w:rPr>
                <w:rFonts w:ascii="Arial" w:hAnsi="Arial" w:cs="Arial"/>
                <w:color w:val="000000"/>
              </w:rPr>
              <w:t>608</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35%</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D04AD5">
            <w:pPr>
              <w:spacing w:line="360" w:lineRule="auto"/>
              <w:rPr>
                <w:rFonts w:ascii="Arial" w:hAnsi="Arial" w:cs="Arial"/>
                <w:color w:val="000000"/>
              </w:rPr>
            </w:pPr>
            <w:r w:rsidRPr="002414ED">
              <w:rPr>
                <w:rFonts w:ascii="Arial" w:hAnsi="Arial" w:cs="Arial"/>
                <w:color w:val="000000"/>
              </w:rPr>
              <w:t>Administrative Region 09 (North</w:t>
            </w:r>
            <w:r w:rsidR="00D04AD5">
              <w:rPr>
                <w:rFonts w:ascii="Arial" w:hAnsi="Arial" w:cs="Arial"/>
                <w:color w:val="000000"/>
              </w:rPr>
              <w:t xml:space="preserve"> W</w:t>
            </w:r>
            <w:r w:rsidRPr="002414ED">
              <w:rPr>
                <w:rFonts w:ascii="Arial" w:hAnsi="Arial" w:cs="Arial"/>
                <w:color w:val="000000"/>
              </w:rPr>
              <w:t>est) Mmabatho</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2</w:t>
            </w:r>
            <w:r w:rsidR="00D04AD5">
              <w:rPr>
                <w:rFonts w:ascii="Arial" w:hAnsi="Arial" w:cs="Arial"/>
                <w:color w:val="000000"/>
              </w:rPr>
              <w:t xml:space="preserve"> </w:t>
            </w:r>
            <w:r w:rsidRPr="002414ED">
              <w:rPr>
                <w:rFonts w:ascii="Arial" w:hAnsi="Arial" w:cs="Arial"/>
                <w:color w:val="000000"/>
              </w:rPr>
              <w:t>955</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7</w:t>
            </w:r>
            <w:r w:rsidR="00D04AD5">
              <w:rPr>
                <w:rFonts w:ascii="Arial" w:hAnsi="Arial" w:cs="Arial"/>
                <w:color w:val="000000"/>
              </w:rPr>
              <w:t xml:space="preserve"> </w:t>
            </w:r>
            <w:r w:rsidRPr="002414ED">
              <w:rPr>
                <w:rFonts w:ascii="Arial" w:hAnsi="Arial" w:cs="Arial"/>
                <w:color w:val="000000"/>
              </w:rPr>
              <w:t>204</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41%</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Administrative Region 1 (Eastern Cape A) Port Elizabeth</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7</w:t>
            </w:r>
            <w:r w:rsidR="00D04AD5">
              <w:rPr>
                <w:rFonts w:ascii="Arial" w:hAnsi="Arial" w:cs="Arial"/>
                <w:color w:val="000000"/>
              </w:rPr>
              <w:t xml:space="preserve"> </w:t>
            </w:r>
            <w:r w:rsidRPr="002414ED">
              <w:rPr>
                <w:rFonts w:ascii="Arial" w:hAnsi="Arial" w:cs="Arial"/>
                <w:color w:val="000000"/>
              </w:rPr>
              <w:t>133</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15</w:t>
            </w:r>
            <w:r w:rsidR="00D04AD5">
              <w:rPr>
                <w:rFonts w:ascii="Arial" w:hAnsi="Arial" w:cs="Arial"/>
                <w:color w:val="000000"/>
              </w:rPr>
              <w:t xml:space="preserve"> </w:t>
            </w:r>
            <w:r w:rsidRPr="002414ED">
              <w:rPr>
                <w:rFonts w:ascii="Arial" w:hAnsi="Arial" w:cs="Arial"/>
                <w:color w:val="000000"/>
              </w:rPr>
              <w:t>513</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46%</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Administrative Region 10 (Northern Cape) Kimberley</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w:t>
            </w:r>
            <w:r w:rsidR="002414ED">
              <w:rPr>
                <w:rFonts w:ascii="Arial" w:hAnsi="Arial" w:cs="Arial"/>
                <w:color w:val="000000"/>
              </w:rPr>
              <w:t xml:space="preserve"> </w:t>
            </w:r>
            <w:r w:rsidRPr="002414ED">
              <w:rPr>
                <w:rFonts w:ascii="Arial" w:hAnsi="Arial" w:cs="Arial"/>
                <w:color w:val="000000"/>
              </w:rPr>
              <w:t>178</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w:t>
            </w:r>
            <w:r w:rsidR="002414ED">
              <w:rPr>
                <w:rFonts w:ascii="Arial" w:hAnsi="Arial" w:cs="Arial"/>
                <w:color w:val="000000"/>
              </w:rPr>
              <w:t xml:space="preserve"> </w:t>
            </w:r>
            <w:r w:rsidRPr="002414ED">
              <w:rPr>
                <w:rFonts w:ascii="Arial" w:hAnsi="Arial" w:cs="Arial"/>
                <w:color w:val="000000"/>
              </w:rPr>
              <w:t>988</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30%</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Administrative Region 11 (Limpopo) Polokwane</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4</w:t>
            </w:r>
            <w:r w:rsidR="002414ED">
              <w:rPr>
                <w:rFonts w:ascii="Arial" w:hAnsi="Arial" w:cs="Arial"/>
                <w:color w:val="000000"/>
              </w:rPr>
              <w:t xml:space="preserve"> </w:t>
            </w:r>
            <w:r w:rsidRPr="002414ED">
              <w:rPr>
                <w:rFonts w:ascii="Arial" w:hAnsi="Arial" w:cs="Arial"/>
                <w:color w:val="000000"/>
              </w:rPr>
              <w:t>719</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11</w:t>
            </w:r>
            <w:r w:rsidR="002414ED">
              <w:rPr>
                <w:rFonts w:ascii="Arial" w:hAnsi="Arial" w:cs="Arial"/>
                <w:color w:val="000000"/>
              </w:rPr>
              <w:t xml:space="preserve"> </w:t>
            </w:r>
            <w:r w:rsidRPr="002414ED">
              <w:rPr>
                <w:rFonts w:ascii="Arial" w:hAnsi="Arial" w:cs="Arial"/>
                <w:color w:val="000000"/>
              </w:rPr>
              <w:t>986</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39%</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Administrative Region 12 (Western Cape A) Cape Town</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6</w:t>
            </w:r>
            <w:r w:rsidR="002414ED">
              <w:rPr>
                <w:rFonts w:ascii="Arial" w:hAnsi="Arial" w:cs="Arial"/>
                <w:color w:val="000000"/>
              </w:rPr>
              <w:t xml:space="preserve"> </w:t>
            </w:r>
            <w:r w:rsidRPr="002414ED">
              <w:rPr>
                <w:rFonts w:ascii="Arial" w:hAnsi="Arial" w:cs="Arial"/>
                <w:color w:val="000000"/>
              </w:rPr>
              <w:t>124</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12</w:t>
            </w:r>
            <w:r w:rsidR="002414ED">
              <w:rPr>
                <w:rFonts w:ascii="Arial" w:hAnsi="Arial" w:cs="Arial"/>
                <w:color w:val="000000"/>
              </w:rPr>
              <w:t xml:space="preserve"> </w:t>
            </w:r>
            <w:r w:rsidRPr="002414ED">
              <w:rPr>
                <w:rFonts w:ascii="Arial" w:hAnsi="Arial" w:cs="Arial"/>
                <w:color w:val="000000"/>
              </w:rPr>
              <w:t>300</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50%</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Administrative Region 13 (Western Cape B) Wynberg</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8</w:t>
            </w:r>
            <w:r w:rsidR="002414ED">
              <w:rPr>
                <w:rFonts w:ascii="Arial" w:hAnsi="Arial" w:cs="Arial"/>
                <w:color w:val="000000"/>
              </w:rPr>
              <w:t xml:space="preserve"> </w:t>
            </w:r>
            <w:r w:rsidRPr="002414ED">
              <w:rPr>
                <w:rFonts w:ascii="Arial" w:hAnsi="Arial" w:cs="Arial"/>
                <w:color w:val="000000"/>
              </w:rPr>
              <w:t>599</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18</w:t>
            </w:r>
            <w:r w:rsidR="002414ED">
              <w:rPr>
                <w:rFonts w:ascii="Arial" w:hAnsi="Arial" w:cs="Arial"/>
                <w:color w:val="000000"/>
              </w:rPr>
              <w:t xml:space="preserve"> </w:t>
            </w:r>
            <w:r w:rsidRPr="002414ED">
              <w:rPr>
                <w:rFonts w:ascii="Arial" w:hAnsi="Arial" w:cs="Arial"/>
                <w:color w:val="000000"/>
              </w:rPr>
              <w:t>699</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46%</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Administrative Region 2 (Eastern Cape B) Mthatha</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w:t>
            </w:r>
            <w:r w:rsidR="002414ED">
              <w:rPr>
                <w:rFonts w:ascii="Arial" w:hAnsi="Arial" w:cs="Arial"/>
                <w:color w:val="000000"/>
              </w:rPr>
              <w:t xml:space="preserve"> </w:t>
            </w:r>
            <w:r w:rsidRPr="002414ED">
              <w:rPr>
                <w:rFonts w:ascii="Arial" w:hAnsi="Arial" w:cs="Arial"/>
                <w:color w:val="000000"/>
              </w:rPr>
              <w:t>730</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7</w:t>
            </w:r>
            <w:r w:rsidR="002414ED">
              <w:rPr>
                <w:rFonts w:ascii="Arial" w:hAnsi="Arial" w:cs="Arial"/>
                <w:color w:val="000000"/>
              </w:rPr>
              <w:t xml:space="preserve"> </w:t>
            </w:r>
            <w:r w:rsidRPr="002414ED">
              <w:rPr>
                <w:rFonts w:ascii="Arial" w:hAnsi="Arial" w:cs="Arial"/>
                <w:color w:val="000000"/>
              </w:rPr>
              <w:t>786</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48%</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lastRenderedPageBreak/>
              <w:t>Administrative Region 3 (Free State A) Bloemfontein</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w:t>
            </w:r>
            <w:r w:rsidR="002414ED">
              <w:rPr>
                <w:rFonts w:ascii="Arial" w:hAnsi="Arial" w:cs="Arial"/>
                <w:color w:val="000000"/>
              </w:rPr>
              <w:t xml:space="preserve"> </w:t>
            </w:r>
            <w:r w:rsidRPr="002414ED">
              <w:rPr>
                <w:rFonts w:ascii="Arial" w:hAnsi="Arial" w:cs="Arial"/>
                <w:color w:val="000000"/>
              </w:rPr>
              <w:t>412</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4</w:t>
            </w:r>
            <w:r w:rsidR="002414ED">
              <w:rPr>
                <w:rFonts w:ascii="Arial" w:hAnsi="Arial" w:cs="Arial"/>
                <w:color w:val="000000"/>
              </w:rPr>
              <w:t xml:space="preserve"> </w:t>
            </w:r>
            <w:r w:rsidRPr="002414ED">
              <w:rPr>
                <w:rFonts w:ascii="Arial" w:hAnsi="Arial" w:cs="Arial"/>
                <w:color w:val="000000"/>
              </w:rPr>
              <w:t>578</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31%</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Administrative Region 4 (Free State B) Welkom</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830</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w:t>
            </w:r>
            <w:r w:rsidR="002414ED">
              <w:rPr>
                <w:rFonts w:ascii="Arial" w:hAnsi="Arial" w:cs="Arial"/>
                <w:color w:val="000000"/>
              </w:rPr>
              <w:t xml:space="preserve"> </w:t>
            </w:r>
            <w:r w:rsidRPr="002414ED">
              <w:rPr>
                <w:rFonts w:ascii="Arial" w:hAnsi="Arial" w:cs="Arial"/>
                <w:color w:val="000000"/>
              </w:rPr>
              <w:t>780</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22%</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D04AD5" w:rsidP="002414ED">
            <w:pPr>
              <w:spacing w:line="360" w:lineRule="auto"/>
              <w:rPr>
                <w:rFonts w:ascii="Arial" w:hAnsi="Arial" w:cs="Arial"/>
                <w:color w:val="000000"/>
              </w:rPr>
            </w:pPr>
            <w:r>
              <w:rPr>
                <w:rFonts w:ascii="Arial" w:hAnsi="Arial" w:cs="Arial"/>
                <w:color w:val="000000"/>
              </w:rPr>
              <w:t>Administrative Region 6 (KwaZ</w:t>
            </w:r>
            <w:r w:rsidR="00EC1166" w:rsidRPr="002414ED">
              <w:rPr>
                <w:rFonts w:ascii="Arial" w:hAnsi="Arial" w:cs="Arial"/>
                <w:color w:val="000000"/>
              </w:rPr>
              <w:t>ulu Natal A) Durban</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5</w:t>
            </w:r>
            <w:r w:rsidR="002414ED">
              <w:rPr>
                <w:rFonts w:ascii="Arial" w:hAnsi="Arial" w:cs="Arial"/>
                <w:color w:val="000000"/>
              </w:rPr>
              <w:t xml:space="preserve"> </w:t>
            </w:r>
            <w:r w:rsidRPr="002414ED">
              <w:rPr>
                <w:rFonts w:ascii="Arial" w:hAnsi="Arial" w:cs="Arial"/>
                <w:color w:val="000000"/>
              </w:rPr>
              <w:t>430</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17</w:t>
            </w:r>
            <w:r w:rsidR="002414ED">
              <w:rPr>
                <w:rFonts w:ascii="Arial" w:hAnsi="Arial" w:cs="Arial"/>
                <w:color w:val="000000"/>
              </w:rPr>
              <w:t xml:space="preserve"> </w:t>
            </w:r>
            <w:r w:rsidRPr="002414ED">
              <w:rPr>
                <w:rFonts w:ascii="Arial" w:hAnsi="Arial" w:cs="Arial"/>
                <w:color w:val="000000"/>
              </w:rPr>
              <w:t>314</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31%</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D04AD5">
            <w:pPr>
              <w:spacing w:line="360" w:lineRule="auto"/>
              <w:rPr>
                <w:rFonts w:ascii="Arial" w:hAnsi="Arial" w:cs="Arial"/>
                <w:color w:val="000000"/>
              </w:rPr>
            </w:pPr>
            <w:r w:rsidRPr="002414ED">
              <w:rPr>
                <w:rFonts w:ascii="Arial" w:hAnsi="Arial" w:cs="Arial"/>
                <w:color w:val="000000"/>
              </w:rPr>
              <w:t>Administrative Region 7 (Kwa</w:t>
            </w:r>
            <w:r w:rsidR="00D04AD5">
              <w:rPr>
                <w:rFonts w:ascii="Arial" w:hAnsi="Arial" w:cs="Arial"/>
                <w:color w:val="000000"/>
              </w:rPr>
              <w:t>Z</w:t>
            </w:r>
            <w:r w:rsidRPr="002414ED">
              <w:rPr>
                <w:rFonts w:ascii="Arial" w:hAnsi="Arial" w:cs="Arial"/>
                <w:color w:val="000000"/>
              </w:rPr>
              <w:t>ulu Natal B) Pietermaritzburg</w:t>
            </w:r>
          </w:p>
        </w:tc>
        <w:tc>
          <w:tcPr>
            <w:tcW w:w="125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2</w:t>
            </w:r>
            <w:r w:rsidR="002414ED">
              <w:rPr>
                <w:rFonts w:ascii="Arial" w:hAnsi="Arial" w:cs="Arial"/>
                <w:color w:val="000000"/>
              </w:rPr>
              <w:t xml:space="preserve"> </w:t>
            </w:r>
            <w:r w:rsidRPr="002414ED">
              <w:rPr>
                <w:rFonts w:ascii="Arial" w:hAnsi="Arial" w:cs="Arial"/>
                <w:color w:val="000000"/>
              </w:rPr>
              <w:t>439</w:t>
            </w:r>
          </w:p>
        </w:tc>
        <w:tc>
          <w:tcPr>
            <w:tcW w:w="163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7</w:t>
            </w:r>
            <w:r w:rsidR="002414ED">
              <w:rPr>
                <w:rFonts w:ascii="Arial" w:hAnsi="Arial" w:cs="Arial"/>
                <w:color w:val="000000"/>
              </w:rPr>
              <w:t xml:space="preserve"> </w:t>
            </w:r>
            <w:r w:rsidRPr="002414ED">
              <w:rPr>
                <w:rFonts w:ascii="Arial" w:hAnsi="Arial" w:cs="Arial"/>
                <w:color w:val="000000"/>
              </w:rPr>
              <w:t>991</w:t>
            </w:r>
          </w:p>
        </w:tc>
        <w:tc>
          <w:tcPr>
            <w:tcW w:w="1440"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31%</w:t>
            </w:r>
          </w:p>
        </w:tc>
      </w:tr>
      <w:tr w:rsidR="00EC1166" w:rsidRPr="002414ED" w:rsidTr="002414ED">
        <w:trPr>
          <w:trHeight w:val="290"/>
        </w:trPr>
        <w:tc>
          <w:tcPr>
            <w:tcW w:w="5130" w:type="dxa"/>
            <w:tcBorders>
              <w:top w:val="nil"/>
              <w:left w:val="single" w:sz="4" w:space="0" w:color="auto"/>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Grand Total</w:t>
            </w:r>
          </w:p>
        </w:tc>
        <w:tc>
          <w:tcPr>
            <w:tcW w:w="1250"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55</w:t>
            </w:r>
            <w:r w:rsidR="002414ED">
              <w:rPr>
                <w:rFonts w:ascii="Arial" w:hAnsi="Arial" w:cs="Arial"/>
                <w:b/>
                <w:bCs/>
                <w:color w:val="000000"/>
              </w:rPr>
              <w:t xml:space="preserve"> </w:t>
            </w:r>
            <w:r w:rsidRPr="002414ED">
              <w:rPr>
                <w:rFonts w:ascii="Arial" w:hAnsi="Arial" w:cs="Arial"/>
                <w:b/>
                <w:bCs/>
                <w:color w:val="000000"/>
              </w:rPr>
              <w:t>958</w:t>
            </w:r>
          </w:p>
        </w:tc>
        <w:tc>
          <w:tcPr>
            <w:tcW w:w="1630"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143</w:t>
            </w:r>
            <w:r w:rsidR="002414ED">
              <w:rPr>
                <w:rFonts w:ascii="Arial" w:hAnsi="Arial" w:cs="Arial"/>
                <w:b/>
                <w:bCs/>
                <w:color w:val="000000"/>
              </w:rPr>
              <w:t xml:space="preserve"> </w:t>
            </w:r>
            <w:r w:rsidRPr="002414ED">
              <w:rPr>
                <w:rFonts w:ascii="Arial" w:hAnsi="Arial" w:cs="Arial"/>
                <w:b/>
                <w:bCs/>
                <w:color w:val="000000"/>
              </w:rPr>
              <w:t>830</w:t>
            </w:r>
          </w:p>
        </w:tc>
        <w:tc>
          <w:tcPr>
            <w:tcW w:w="1440"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39%</w:t>
            </w:r>
          </w:p>
        </w:tc>
      </w:tr>
    </w:tbl>
    <w:p w:rsidR="00EC1166" w:rsidRDefault="00EC1166" w:rsidP="00EC1166">
      <w:pPr>
        <w:spacing w:before="120" w:after="120" w:line="360" w:lineRule="auto"/>
        <w:ind w:left="360"/>
        <w:rPr>
          <w:rFonts w:ascii="Arial" w:hAnsi="Arial" w:cs="Arial"/>
          <w:b/>
          <w:lang w:val="en-ZA"/>
        </w:rPr>
      </w:pPr>
    </w:p>
    <w:tbl>
      <w:tblPr>
        <w:tblW w:w="8676" w:type="dxa"/>
        <w:tblInd w:w="558" w:type="dxa"/>
        <w:tblLook w:val="04A0"/>
      </w:tblPr>
      <w:tblGrid>
        <w:gridCol w:w="2961"/>
        <w:gridCol w:w="1854"/>
        <w:gridCol w:w="1479"/>
        <w:gridCol w:w="2382"/>
      </w:tblGrid>
      <w:tr w:rsidR="00EC1166" w:rsidRPr="002414ED" w:rsidTr="002414ED">
        <w:trPr>
          <w:trHeight w:val="290"/>
        </w:trPr>
        <w:tc>
          <w:tcPr>
            <w:tcW w:w="8676" w:type="dxa"/>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C1166" w:rsidRPr="002414ED" w:rsidRDefault="00837709" w:rsidP="00505EAF">
            <w:pPr>
              <w:spacing w:line="360" w:lineRule="auto"/>
              <w:ind w:left="720"/>
              <w:jc w:val="center"/>
              <w:rPr>
                <w:rFonts w:ascii="Arial" w:hAnsi="Arial" w:cs="Arial"/>
                <w:b/>
                <w:bCs/>
                <w:color w:val="000000"/>
              </w:rPr>
            </w:pPr>
            <w:r w:rsidRPr="002414ED">
              <w:rPr>
                <w:rFonts w:ascii="Arial" w:hAnsi="Arial" w:cs="Arial"/>
                <w:b/>
                <w:lang w:val="en-ZA"/>
              </w:rPr>
              <w:br w:type="page"/>
            </w:r>
            <w:r w:rsidR="00EC1166" w:rsidRPr="002414ED">
              <w:rPr>
                <w:rFonts w:ascii="Arial" w:hAnsi="Arial" w:cs="Arial"/>
                <w:b/>
                <w:bCs/>
                <w:color w:val="000000"/>
              </w:rPr>
              <w:t>Regional Courts</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Region</w:t>
            </w:r>
          </w:p>
        </w:tc>
        <w:tc>
          <w:tcPr>
            <w:tcW w:w="1854"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Backlog</w:t>
            </w:r>
          </w:p>
        </w:tc>
        <w:tc>
          <w:tcPr>
            <w:tcW w:w="1479"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Open</w:t>
            </w:r>
          </w:p>
        </w:tc>
        <w:tc>
          <w:tcPr>
            <w:tcW w:w="2382"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 Backlog</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Eastern Cape</w:t>
            </w:r>
          </w:p>
        </w:tc>
        <w:tc>
          <w:tcPr>
            <w:tcW w:w="1854"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5</w:t>
            </w:r>
            <w:r w:rsidR="00D04AD5">
              <w:rPr>
                <w:rFonts w:ascii="Arial" w:hAnsi="Arial" w:cs="Arial"/>
                <w:color w:val="000000"/>
              </w:rPr>
              <w:t xml:space="preserve"> </w:t>
            </w:r>
            <w:r w:rsidRPr="002414ED">
              <w:rPr>
                <w:rFonts w:ascii="Arial" w:hAnsi="Arial" w:cs="Arial"/>
                <w:color w:val="000000"/>
              </w:rPr>
              <w:t>172</w:t>
            </w:r>
          </w:p>
        </w:tc>
        <w:tc>
          <w:tcPr>
            <w:tcW w:w="1479"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6</w:t>
            </w:r>
            <w:r w:rsidR="00D04AD5">
              <w:rPr>
                <w:rFonts w:ascii="Arial" w:hAnsi="Arial" w:cs="Arial"/>
                <w:color w:val="000000"/>
              </w:rPr>
              <w:t xml:space="preserve"> </w:t>
            </w:r>
            <w:r w:rsidRPr="002414ED">
              <w:rPr>
                <w:rFonts w:ascii="Arial" w:hAnsi="Arial" w:cs="Arial"/>
                <w:color w:val="000000"/>
              </w:rPr>
              <w:t>135</w:t>
            </w:r>
          </w:p>
        </w:tc>
        <w:tc>
          <w:tcPr>
            <w:tcW w:w="2382"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84%</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Free State</w:t>
            </w:r>
          </w:p>
        </w:tc>
        <w:tc>
          <w:tcPr>
            <w:tcW w:w="1854"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w:t>
            </w:r>
            <w:r w:rsidR="00D04AD5">
              <w:rPr>
                <w:rFonts w:ascii="Arial" w:hAnsi="Arial" w:cs="Arial"/>
                <w:color w:val="000000"/>
              </w:rPr>
              <w:t xml:space="preserve"> </w:t>
            </w:r>
            <w:r w:rsidRPr="002414ED">
              <w:rPr>
                <w:rFonts w:ascii="Arial" w:hAnsi="Arial" w:cs="Arial"/>
                <w:color w:val="000000"/>
              </w:rPr>
              <w:t>827</w:t>
            </w:r>
          </w:p>
        </w:tc>
        <w:tc>
          <w:tcPr>
            <w:tcW w:w="1479"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2</w:t>
            </w:r>
            <w:r w:rsidR="00D04AD5">
              <w:rPr>
                <w:rFonts w:ascii="Arial" w:hAnsi="Arial" w:cs="Arial"/>
                <w:color w:val="000000"/>
              </w:rPr>
              <w:t xml:space="preserve"> </w:t>
            </w:r>
            <w:r w:rsidRPr="002414ED">
              <w:rPr>
                <w:rFonts w:ascii="Arial" w:hAnsi="Arial" w:cs="Arial"/>
                <w:color w:val="000000"/>
              </w:rPr>
              <w:t>881</w:t>
            </w:r>
          </w:p>
        </w:tc>
        <w:tc>
          <w:tcPr>
            <w:tcW w:w="2382"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63%</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Gauteng</w:t>
            </w:r>
          </w:p>
        </w:tc>
        <w:tc>
          <w:tcPr>
            <w:tcW w:w="1854"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7</w:t>
            </w:r>
            <w:r w:rsidR="00D04AD5">
              <w:rPr>
                <w:rFonts w:ascii="Arial" w:hAnsi="Arial" w:cs="Arial"/>
                <w:color w:val="000000"/>
              </w:rPr>
              <w:t xml:space="preserve"> </w:t>
            </w:r>
            <w:r w:rsidRPr="002414ED">
              <w:rPr>
                <w:rFonts w:ascii="Arial" w:hAnsi="Arial" w:cs="Arial"/>
                <w:color w:val="000000"/>
              </w:rPr>
              <w:t>233</w:t>
            </w:r>
          </w:p>
        </w:tc>
        <w:tc>
          <w:tcPr>
            <w:tcW w:w="1479"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11</w:t>
            </w:r>
            <w:r w:rsidR="00D04AD5">
              <w:rPr>
                <w:rFonts w:ascii="Arial" w:hAnsi="Arial" w:cs="Arial"/>
                <w:color w:val="000000"/>
              </w:rPr>
              <w:t xml:space="preserve"> </w:t>
            </w:r>
            <w:r w:rsidRPr="002414ED">
              <w:rPr>
                <w:rFonts w:ascii="Arial" w:hAnsi="Arial" w:cs="Arial"/>
                <w:color w:val="000000"/>
              </w:rPr>
              <w:t>525</w:t>
            </w:r>
          </w:p>
        </w:tc>
        <w:tc>
          <w:tcPr>
            <w:tcW w:w="2382"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63%</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754AAE" w:rsidP="002414ED">
            <w:pPr>
              <w:spacing w:line="360" w:lineRule="auto"/>
              <w:rPr>
                <w:rFonts w:ascii="Arial" w:hAnsi="Arial" w:cs="Arial"/>
                <w:color w:val="000000"/>
              </w:rPr>
            </w:pPr>
            <w:r>
              <w:rPr>
                <w:rFonts w:ascii="Arial" w:hAnsi="Arial" w:cs="Arial"/>
                <w:color w:val="000000"/>
              </w:rPr>
              <w:t>KwaZ</w:t>
            </w:r>
            <w:r w:rsidR="00EC1166" w:rsidRPr="002414ED">
              <w:rPr>
                <w:rFonts w:ascii="Arial" w:hAnsi="Arial" w:cs="Arial"/>
                <w:color w:val="000000"/>
              </w:rPr>
              <w:t>ulu Natal</w:t>
            </w:r>
          </w:p>
        </w:tc>
        <w:tc>
          <w:tcPr>
            <w:tcW w:w="1854"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5</w:t>
            </w:r>
            <w:r w:rsidR="00D04AD5">
              <w:rPr>
                <w:rFonts w:ascii="Arial" w:hAnsi="Arial" w:cs="Arial"/>
                <w:color w:val="000000"/>
              </w:rPr>
              <w:t xml:space="preserve"> </w:t>
            </w:r>
            <w:r w:rsidRPr="002414ED">
              <w:rPr>
                <w:rFonts w:ascii="Arial" w:hAnsi="Arial" w:cs="Arial"/>
                <w:color w:val="000000"/>
              </w:rPr>
              <w:t>103</w:t>
            </w:r>
          </w:p>
        </w:tc>
        <w:tc>
          <w:tcPr>
            <w:tcW w:w="1479"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6</w:t>
            </w:r>
            <w:r w:rsidR="00D04AD5">
              <w:rPr>
                <w:rFonts w:ascii="Arial" w:hAnsi="Arial" w:cs="Arial"/>
                <w:color w:val="000000"/>
              </w:rPr>
              <w:t xml:space="preserve"> </w:t>
            </w:r>
            <w:r w:rsidRPr="002414ED">
              <w:rPr>
                <w:rFonts w:ascii="Arial" w:hAnsi="Arial" w:cs="Arial"/>
                <w:color w:val="000000"/>
              </w:rPr>
              <w:t>415</w:t>
            </w:r>
          </w:p>
        </w:tc>
        <w:tc>
          <w:tcPr>
            <w:tcW w:w="2382"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80%</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Limpopo</w:t>
            </w:r>
          </w:p>
        </w:tc>
        <w:tc>
          <w:tcPr>
            <w:tcW w:w="1854"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2</w:t>
            </w:r>
            <w:r w:rsidR="00D04AD5">
              <w:rPr>
                <w:rFonts w:ascii="Arial" w:hAnsi="Arial" w:cs="Arial"/>
                <w:color w:val="000000"/>
              </w:rPr>
              <w:t xml:space="preserve"> </w:t>
            </w:r>
            <w:r w:rsidRPr="002414ED">
              <w:rPr>
                <w:rFonts w:ascii="Arial" w:hAnsi="Arial" w:cs="Arial"/>
                <w:color w:val="000000"/>
              </w:rPr>
              <w:t>563</w:t>
            </w:r>
          </w:p>
        </w:tc>
        <w:tc>
          <w:tcPr>
            <w:tcW w:w="1479"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w:t>
            </w:r>
            <w:r w:rsidR="00D04AD5">
              <w:rPr>
                <w:rFonts w:ascii="Arial" w:hAnsi="Arial" w:cs="Arial"/>
                <w:color w:val="000000"/>
              </w:rPr>
              <w:t xml:space="preserve"> </w:t>
            </w:r>
            <w:r w:rsidRPr="002414ED">
              <w:rPr>
                <w:rFonts w:ascii="Arial" w:hAnsi="Arial" w:cs="Arial"/>
                <w:color w:val="000000"/>
              </w:rPr>
              <w:t>067</w:t>
            </w:r>
          </w:p>
        </w:tc>
        <w:tc>
          <w:tcPr>
            <w:tcW w:w="2382"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84%</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Mpumalanga</w:t>
            </w:r>
          </w:p>
        </w:tc>
        <w:tc>
          <w:tcPr>
            <w:tcW w:w="1854"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2</w:t>
            </w:r>
            <w:r w:rsidR="00D04AD5">
              <w:rPr>
                <w:rFonts w:ascii="Arial" w:hAnsi="Arial" w:cs="Arial"/>
                <w:color w:val="000000"/>
              </w:rPr>
              <w:t xml:space="preserve"> </w:t>
            </w:r>
            <w:r w:rsidRPr="002414ED">
              <w:rPr>
                <w:rFonts w:ascii="Arial" w:hAnsi="Arial" w:cs="Arial"/>
                <w:color w:val="000000"/>
              </w:rPr>
              <w:t>424</w:t>
            </w:r>
          </w:p>
        </w:tc>
        <w:tc>
          <w:tcPr>
            <w:tcW w:w="1479"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w:t>
            </w:r>
            <w:r w:rsidR="00D04AD5">
              <w:rPr>
                <w:rFonts w:ascii="Arial" w:hAnsi="Arial" w:cs="Arial"/>
                <w:color w:val="000000"/>
              </w:rPr>
              <w:t xml:space="preserve"> </w:t>
            </w:r>
            <w:r w:rsidRPr="002414ED">
              <w:rPr>
                <w:rFonts w:ascii="Arial" w:hAnsi="Arial" w:cs="Arial"/>
                <w:color w:val="000000"/>
              </w:rPr>
              <w:t>042</w:t>
            </w:r>
          </w:p>
        </w:tc>
        <w:tc>
          <w:tcPr>
            <w:tcW w:w="2382"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80%</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North West</w:t>
            </w:r>
          </w:p>
        </w:tc>
        <w:tc>
          <w:tcPr>
            <w:tcW w:w="1854"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2</w:t>
            </w:r>
            <w:r w:rsidR="00D04AD5">
              <w:rPr>
                <w:rFonts w:ascii="Arial" w:hAnsi="Arial" w:cs="Arial"/>
                <w:color w:val="000000"/>
              </w:rPr>
              <w:t xml:space="preserve"> </w:t>
            </w:r>
            <w:r w:rsidRPr="002414ED">
              <w:rPr>
                <w:rFonts w:ascii="Arial" w:hAnsi="Arial" w:cs="Arial"/>
                <w:color w:val="000000"/>
              </w:rPr>
              <w:t>698</w:t>
            </w:r>
          </w:p>
        </w:tc>
        <w:tc>
          <w:tcPr>
            <w:tcW w:w="1479"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3</w:t>
            </w:r>
            <w:r w:rsidR="00D04AD5">
              <w:rPr>
                <w:rFonts w:ascii="Arial" w:hAnsi="Arial" w:cs="Arial"/>
                <w:color w:val="000000"/>
              </w:rPr>
              <w:t xml:space="preserve"> </w:t>
            </w:r>
            <w:r w:rsidRPr="002414ED">
              <w:rPr>
                <w:rFonts w:ascii="Arial" w:hAnsi="Arial" w:cs="Arial"/>
                <w:color w:val="000000"/>
              </w:rPr>
              <w:t>155</w:t>
            </w:r>
          </w:p>
        </w:tc>
        <w:tc>
          <w:tcPr>
            <w:tcW w:w="2382"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86%</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Northern Cape</w:t>
            </w:r>
          </w:p>
        </w:tc>
        <w:tc>
          <w:tcPr>
            <w:tcW w:w="1854"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w:t>
            </w:r>
            <w:r w:rsidR="00D04AD5">
              <w:rPr>
                <w:rFonts w:ascii="Arial" w:hAnsi="Arial" w:cs="Arial"/>
                <w:color w:val="000000"/>
              </w:rPr>
              <w:t xml:space="preserve"> </w:t>
            </w:r>
            <w:r w:rsidRPr="002414ED">
              <w:rPr>
                <w:rFonts w:ascii="Arial" w:hAnsi="Arial" w:cs="Arial"/>
                <w:color w:val="000000"/>
              </w:rPr>
              <w:t>014</w:t>
            </w:r>
          </w:p>
        </w:tc>
        <w:tc>
          <w:tcPr>
            <w:tcW w:w="1479"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1</w:t>
            </w:r>
            <w:r w:rsidR="00D04AD5">
              <w:rPr>
                <w:rFonts w:ascii="Arial" w:hAnsi="Arial" w:cs="Arial"/>
                <w:color w:val="000000"/>
              </w:rPr>
              <w:t xml:space="preserve"> </w:t>
            </w:r>
            <w:r w:rsidRPr="002414ED">
              <w:rPr>
                <w:rFonts w:ascii="Arial" w:hAnsi="Arial" w:cs="Arial"/>
                <w:color w:val="000000"/>
              </w:rPr>
              <w:t>516</w:t>
            </w:r>
          </w:p>
        </w:tc>
        <w:tc>
          <w:tcPr>
            <w:tcW w:w="2382"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67%</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EC1166" w:rsidRPr="002414ED" w:rsidRDefault="00EC1166" w:rsidP="002414ED">
            <w:pPr>
              <w:spacing w:line="360" w:lineRule="auto"/>
              <w:rPr>
                <w:rFonts w:ascii="Arial" w:hAnsi="Arial" w:cs="Arial"/>
                <w:color w:val="000000"/>
              </w:rPr>
            </w:pPr>
            <w:r w:rsidRPr="002414ED">
              <w:rPr>
                <w:rFonts w:ascii="Arial" w:hAnsi="Arial" w:cs="Arial"/>
                <w:color w:val="000000"/>
              </w:rPr>
              <w:t>Western Cape</w:t>
            </w:r>
          </w:p>
        </w:tc>
        <w:tc>
          <w:tcPr>
            <w:tcW w:w="1854"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6</w:t>
            </w:r>
            <w:r w:rsidR="00754AAE">
              <w:rPr>
                <w:rFonts w:ascii="Arial" w:hAnsi="Arial" w:cs="Arial"/>
                <w:color w:val="000000"/>
              </w:rPr>
              <w:t xml:space="preserve"> </w:t>
            </w:r>
            <w:r w:rsidRPr="002414ED">
              <w:rPr>
                <w:rFonts w:ascii="Arial" w:hAnsi="Arial" w:cs="Arial"/>
                <w:color w:val="000000"/>
              </w:rPr>
              <w:t>661</w:t>
            </w:r>
          </w:p>
        </w:tc>
        <w:tc>
          <w:tcPr>
            <w:tcW w:w="1479"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8</w:t>
            </w:r>
            <w:r w:rsidR="00D04AD5">
              <w:rPr>
                <w:rFonts w:ascii="Arial" w:hAnsi="Arial" w:cs="Arial"/>
                <w:color w:val="000000"/>
              </w:rPr>
              <w:t xml:space="preserve"> </w:t>
            </w:r>
            <w:r w:rsidRPr="002414ED">
              <w:rPr>
                <w:rFonts w:ascii="Arial" w:hAnsi="Arial" w:cs="Arial"/>
                <w:color w:val="000000"/>
              </w:rPr>
              <w:t>342</w:t>
            </w:r>
          </w:p>
        </w:tc>
        <w:tc>
          <w:tcPr>
            <w:tcW w:w="2382" w:type="dxa"/>
            <w:tcBorders>
              <w:top w:val="nil"/>
              <w:left w:val="nil"/>
              <w:bottom w:val="single" w:sz="4" w:space="0" w:color="auto"/>
              <w:right w:val="single" w:sz="4" w:space="0" w:color="auto"/>
            </w:tcBorders>
            <w:shd w:val="clear" w:color="auto" w:fill="auto"/>
            <w:noWrap/>
            <w:vAlign w:val="center"/>
            <w:hideMark/>
          </w:tcPr>
          <w:p w:rsidR="00EC1166" w:rsidRPr="002414ED" w:rsidRDefault="00EC1166" w:rsidP="002414ED">
            <w:pPr>
              <w:spacing w:line="360" w:lineRule="auto"/>
              <w:jc w:val="center"/>
              <w:rPr>
                <w:rFonts w:ascii="Arial" w:hAnsi="Arial" w:cs="Arial"/>
                <w:color w:val="000000"/>
              </w:rPr>
            </w:pPr>
            <w:r w:rsidRPr="002414ED">
              <w:rPr>
                <w:rFonts w:ascii="Arial" w:hAnsi="Arial" w:cs="Arial"/>
                <w:color w:val="000000"/>
              </w:rPr>
              <w:t>80%</w:t>
            </w:r>
          </w:p>
        </w:tc>
      </w:tr>
      <w:tr w:rsidR="00EC1166" w:rsidRPr="002414ED" w:rsidTr="002414ED">
        <w:trPr>
          <w:trHeight w:val="290"/>
        </w:trPr>
        <w:tc>
          <w:tcPr>
            <w:tcW w:w="2961" w:type="dxa"/>
            <w:tcBorders>
              <w:top w:val="nil"/>
              <w:left w:val="single" w:sz="4" w:space="0" w:color="auto"/>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Grand Total</w:t>
            </w:r>
          </w:p>
        </w:tc>
        <w:tc>
          <w:tcPr>
            <w:tcW w:w="1854"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34</w:t>
            </w:r>
            <w:r w:rsidR="00D04AD5">
              <w:rPr>
                <w:rFonts w:ascii="Arial" w:hAnsi="Arial" w:cs="Arial"/>
                <w:b/>
                <w:bCs/>
                <w:color w:val="000000"/>
              </w:rPr>
              <w:t xml:space="preserve"> </w:t>
            </w:r>
            <w:r w:rsidRPr="002414ED">
              <w:rPr>
                <w:rFonts w:ascii="Arial" w:hAnsi="Arial" w:cs="Arial"/>
                <w:b/>
                <w:bCs/>
                <w:color w:val="000000"/>
              </w:rPr>
              <w:t>695</w:t>
            </w:r>
          </w:p>
        </w:tc>
        <w:tc>
          <w:tcPr>
            <w:tcW w:w="1479"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46</w:t>
            </w:r>
            <w:r w:rsidR="00754AAE">
              <w:rPr>
                <w:rFonts w:ascii="Arial" w:hAnsi="Arial" w:cs="Arial"/>
                <w:b/>
                <w:bCs/>
                <w:color w:val="000000"/>
              </w:rPr>
              <w:t xml:space="preserve"> </w:t>
            </w:r>
            <w:r w:rsidRPr="002414ED">
              <w:rPr>
                <w:rFonts w:ascii="Arial" w:hAnsi="Arial" w:cs="Arial"/>
                <w:b/>
                <w:bCs/>
                <w:color w:val="000000"/>
              </w:rPr>
              <w:t>078</w:t>
            </w:r>
          </w:p>
        </w:tc>
        <w:tc>
          <w:tcPr>
            <w:tcW w:w="2382" w:type="dxa"/>
            <w:tcBorders>
              <w:top w:val="nil"/>
              <w:left w:val="nil"/>
              <w:bottom w:val="single" w:sz="4" w:space="0" w:color="auto"/>
              <w:right w:val="single" w:sz="4" w:space="0" w:color="auto"/>
            </w:tcBorders>
            <w:shd w:val="clear" w:color="000000" w:fill="C5D9F1"/>
            <w:noWrap/>
            <w:vAlign w:val="center"/>
            <w:hideMark/>
          </w:tcPr>
          <w:p w:rsidR="00EC1166" w:rsidRPr="002414ED" w:rsidRDefault="00EC1166" w:rsidP="002414ED">
            <w:pPr>
              <w:spacing w:line="360" w:lineRule="auto"/>
              <w:jc w:val="center"/>
              <w:rPr>
                <w:rFonts w:ascii="Arial" w:hAnsi="Arial" w:cs="Arial"/>
                <w:b/>
                <w:bCs/>
                <w:color w:val="000000"/>
              </w:rPr>
            </w:pPr>
            <w:r w:rsidRPr="002414ED">
              <w:rPr>
                <w:rFonts w:ascii="Arial" w:hAnsi="Arial" w:cs="Arial"/>
                <w:b/>
                <w:bCs/>
                <w:color w:val="000000"/>
              </w:rPr>
              <w:t>75%</w:t>
            </w:r>
          </w:p>
        </w:tc>
      </w:tr>
    </w:tbl>
    <w:p w:rsidR="000A3F55" w:rsidRDefault="000A3F55" w:rsidP="000A3F55">
      <w:pPr>
        <w:spacing w:line="360" w:lineRule="auto"/>
        <w:ind w:left="360"/>
        <w:jc w:val="both"/>
        <w:rPr>
          <w:rFonts w:ascii="Arial" w:hAnsi="Arial" w:cs="Arial"/>
          <w:bCs/>
          <w:lang w:val="en-ZA"/>
        </w:rPr>
      </w:pPr>
    </w:p>
    <w:p w:rsidR="00DF00D8" w:rsidRPr="002414ED" w:rsidRDefault="00EB7DDC" w:rsidP="002414ED">
      <w:pPr>
        <w:numPr>
          <w:ilvl w:val="0"/>
          <w:numId w:val="33"/>
        </w:numPr>
        <w:spacing w:line="360" w:lineRule="auto"/>
        <w:ind w:left="360"/>
        <w:jc w:val="both"/>
        <w:rPr>
          <w:rFonts w:ascii="Arial" w:hAnsi="Arial" w:cs="Arial"/>
          <w:bCs/>
          <w:lang w:val="en-ZA"/>
        </w:rPr>
      </w:pPr>
      <w:r w:rsidRPr="002414ED">
        <w:rPr>
          <w:rFonts w:ascii="Arial" w:hAnsi="Arial" w:cs="Arial"/>
          <w:bCs/>
          <w:lang w:val="en-ZA"/>
        </w:rPr>
        <w:t xml:space="preserve">The </w:t>
      </w:r>
      <w:r w:rsidR="00DF00D8" w:rsidRPr="002414ED">
        <w:rPr>
          <w:rFonts w:ascii="Arial" w:hAnsi="Arial" w:cs="Arial"/>
          <w:bCs/>
          <w:lang w:val="en-ZA"/>
        </w:rPr>
        <w:t xml:space="preserve">Covid-19 context has posed many challenges for court efficiency with </w:t>
      </w:r>
      <w:r w:rsidR="007F34E9">
        <w:rPr>
          <w:rFonts w:ascii="Arial" w:hAnsi="Arial" w:cs="Arial"/>
          <w:bCs/>
          <w:lang w:val="en-ZA"/>
        </w:rPr>
        <w:t xml:space="preserve">268 </w:t>
      </w:r>
      <w:r w:rsidR="00DF00D8" w:rsidRPr="002414ED">
        <w:rPr>
          <w:rFonts w:ascii="Arial" w:hAnsi="Arial" w:cs="Arial"/>
          <w:bCs/>
          <w:lang w:val="en-ZA"/>
        </w:rPr>
        <w:t>courts having to close down</w:t>
      </w:r>
      <w:r w:rsidR="007F34E9">
        <w:rPr>
          <w:rFonts w:ascii="Arial" w:hAnsi="Arial" w:cs="Arial"/>
          <w:bCs/>
          <w:lang w:val="en-ZA"/>
        </w:rPr>
        <w:t>, as at end of July 2020,</w:t>
      </w:r>
      <w:r w:rsidR="00DF00D8" w:rsidRPr="002414ED">
        <w:rPr>
          <w:rFonts w:ascii="Arial" w:hAnsi="Arial" w:cs="Arial"/>
          <w:bCs/>
          <w:lang w:val="en-ZA"/>
        </w:rPr>
        <w:t xml:space="preserve"> for days at a time for decontamination when </w:t>
      </w:r>
      <w:r w:rsidR="001F68B8">
        <w:rPr>
          <w:rFonts w:ascii="Arial" w:hAnsi="Arial" w:cs="Arial"/>
          <w:bCs/>
          <w:lang w:val="en-ZA"/>
        </w:rPr>
        <w:t xml:space="preserve">one (1) or more </w:t>
      </w:r>
      <w:r w:rsidR="001F68B8" w:rsidRPr="002414ED">
        <w:rPr>
          <w:rFonts w:ascii="Arial" w:hAnsi="Arial" w:cs="Arial"/>
          <w:bCs/>
          <w:lang w:val="en-ZA"/>
        </w:rPr>
        <w:t xml:space="preserve">positive </w:t>
      </w:r>
      <w:r w:rsidR="001F68B8">
        <w:rPr>
          <w:rFonts w:ascii="Arial" w:hAnsi="Arial" w:cs="Arial"/>
          <w:bCs/>
          <w:lang w:val="en-ZA"/>
        </w:rPr>
        <w:t>COVID</w:t>
      </w:r>
      <w:r w:rsidR="001F68B8" w:rsidRPr="002414ED">
        <w:rPr>
          <w:rFonts w:ascii="Arial" w:hAnsi="Arial" w:cs="Arial"/>
          <w:bCs/>
          <w:lang w:val="en-ZA"/>
        </w:rPr>
        <w:t xml:space="preserve">-19 </w:t>
      </w:r>
      <w:r w:rsidR="00DF00D8" w:rsidRPr="002414ED">
        <w:rPr>
          <w:rFonts w:ascii="Arial" w:hAnsi="Arial" w:cs="Arial"/>
          <w:bCs/>
          <w:lang w:val="en-ZA"/>
        </w:rPr>
        <w:t>case</w:t>
      </w:r>
      <w:r w:rsidR="001F68B8">
        <w:rPr>
          <w:rFonts w:ascii="Arial" w:hAnsi="Arial" w:cs="Arial"/>
          <w:bCs/>
          <w:lang w:val="en-ZA"/>
        </w:rPr>
        <w:t>s are detected</w:t>
      </w:r>
      <w:r w:rsidR="00D04AD5">
        <w:rPr>
          <w:rFonts w:ascii="Arial" w:hAnsi="Arial" w:cs="Arial"/>
          <w:bCs/>
          <w:lang w:val="en-ZA"/>
        </w:rPr>
        <w:t>,</w:t>
      </w:r>
      <w:r w:rsidR="00DF00D8" w:rsidRPr="002414ED">
        <w:rPr>
          <w:rFonts w:ascii="Arial" w:hAnsi="Arial" w:cs="Arial"/>
          <w:bCs/>
          <w:lang w:val="en-ZA"/>
        </w:rPr>
        <w:t xml:space="preserve"> </w:t>
      </w:r>
      <w:r w:rsidR="00175681">
        <w:rPr>
          <w:rFonts w:ascii="Arial" w:hAnsi="Arial" w:cs="Arial"/>
          <w:bCs/>
          <w:lang w:val="en-ZA"/>
        </w:rPr>
        <w:t xml:space="preserve">leading to </w:t>
      </w:r>
      <w:r w:rsidR="001F68B8">
        <w:rPr>
          <w:rFonts w:ascii="Arial" w:hAnsi="Arial" w:cs="Arial"/>
          <w:bCs/>
          <w:lang w:val="en-ZA"/>
        </w:rPr>
        <w:t>self-</w:t>
      </w:r>
      <w:r w:rsidR="00175681">
        <w:rPr>
          <w:rFonts w:ascii="Arial" w:hAnsi="Arial" w:cs="Arial"/>
          <w:bCs/>
          <w:lang w:val="en-ZA"/>
        </w:rPr>
        <w:t xml:space="preserve">isolation </w:t>
      </w:r>
      <w:r w:rsidR="001F68B8">
        <w:rPr>
          <w:rFonts w:ascii="Arial" w:hAnsi="Arial" w:cs="Arial"/>
          <w:bCs/>
          <w:lang w:val="en-ZA"/>
        </w:rPr>
        <w:t xml:space="preserve">and/or </w:t>
      </w:r>
      <w:r w:rsidR="007D36BA">
        <w:rPr>
          <w:rFonts w:ascii="Arial" w:hAnsi="Arial" w:cs="Arial"/>
          <w:bCs/>
          <w:lang w:val="en-ZA"/>
        </w:rPr>
        <w:t xml:space="preserve">self–quarantine </w:t>
      </w:r>
      <w:r w:rsidR="00175681">
        <w:rPr>
          <w:rFonts w:ascii="Arial" w:hAnsi="Arial" w:cs="Arial"/>
          <w:bCs/>
          <w:lang w:val="en-ZA"/>
        </w:rPr>
        <w:t>for a period of time</w:t>
      </w:r>
      <w:r w:rsidR="00D04AD5">
        <w:rPr>
          <w:rFonts w:ascii="Arial" w:hAnsi="Arial" w:cs="Arial"/>
          <w:bCs/>
          <w:lang w:val="en-ZA"/>
        </w:rPr>
        <w:t xml:space="preserve">. </w:t>
      </w:r>
      <w:r w:rsidR="007F34E9">
        <w:rPr>
          <w:rFonts w:ascii="Arial" w:hAnsi="Arial" w:cs="Arial"/>
          <w:bCs/>
          <w:lang w:val="en-ZA"/>
        </w:rPr>
        <w:t xml:space="preserve">Due to an increase in the number of positive </w:t>
      </w:r>
      <w:r w:rsidR="001F68B8">
        <w:rPr>
          <w:rFonts w:ascii="Arial" w:hAnsi="Arial" w:cs="Arial"/>
          <w:bCs/>
          <w:lang w:val="en-ZA"/>
        </w:rPr>
        <w:t>COVID-</w:t>
      </w:r>
      <w:r w:rsidR="007F34E9">
        <w:rPr>
          <w:rFonts w:ascii="Arial" w:hAnsi="Arial" w:cs="Arial"/>
          <w:bCs/>
          <w:lang w:val="en-ZA"/>
        </w:rPr>
        <w:t>19 cases</w:t>
      </w:r>
      <w:r w:rsidR="001F68B8">
        <w:rPr>
          <w:rFonts w:ascii="Arial" w:hAnsi="Arial" w:cs="Arial"/>
          <w:bCs/>
          <w:lang w:val="en-ZA"/>
        </w:rPr>
        <w:t>,</w:t>
      </w:r>
      <w:r w:rsidR="007F34E9">
        <w:rPr>
          <w:rFonts w:ascii="Arial" w:hAnsi="Arial" w:cs="Arial"/>
          <w:bCs/>
          <w:lang w:val="en-ZA"/>
        </w:rPr>
        <w:t xml:space="preserve"> some of the courts had to close </w:t>
      </w:r>
      <w:r w:rsidR="007F34E9">
        <w:rPr>
          <w:rFonts w:ascii="Arial" w:hAnsi="Arial" w:cs="Arial"/>
          <w:bCs/>
          <w:lang w:val="en-ZA"/>
        </w:rPr>
        <w:lastRenderedPageBreak/>
        <w:t xml:space="preserve">more than once. </w:t>
      </w:r>
      <w:r w:rsidR="00D04AD5">
        <w:rPr>
          <w:rFonts w:ascii="Arial" w:hAnsi="Arial" w:cs="Arial"/>
          <w:bCs/>
          <w:lang w:val="en-ZA"/>
        </w:rPr>
        <w:t>The same</w:t>
      </w:r>
      <w:r w:rsidR="00DF00D8" w:rsidRPr="002414ED">
        <w:rPr>
          <w:rFonts w:ascii="Arial" w:hAnsi="Arial" w:cs="Arial"/>
          <w:bCs/>
          <w:lang w:val="en-ZA"/>
        </w:rPr>
        <w:t xml:space="preserve"> challenges </w:t>
      </w:r>
      <w:r w:rsidR="00D04AD5">
        <w:rPr>
          <w:rFonts w:ascii="Arial" w:hAnsi="Arial" w:cs="Arial"/>
          <w:bCs/>
          <w:lang w:val="en-ZA"/>
        </w:rPr>
        <w:t xml:space="preserve">are </w:t>
      </w:r>
      <w:r w:rsidR="00DF00D8" w:rsidRPr="002414ED">
        <w:rPr>
          <w:rFonts w:ascii="Arial" w:hAnsi="Arial" w:cs="Arial"/>
          <w:bCs/>
          <w:lang w:val="en-ZA"/>
        </w:rPr>
        <w:t>being equally experienced by the N</w:t>
      </w:r>
      <w:r w:rsidR="00D04AD5">
        <w:rPr>
          <w:rFonts w:ascii="Arial" w:hAnsi="Arial" w:cs="Arial"/>
          <w:bCs/>
          <w:lang w:val="en-ZA"/>
        </w:rPr>
        <w:t xml:space="preserve">ational </w:t>
      </w:r>
      <w:r w:rsidR="00DF00D8" w:rsidRPr="002414ED">
        <w:rPr>
          <w:rFonts w:ascii="Arial" w:hAnsi="Arial" w:cs="Arial"/>
          <w:bCs/>
          <w:lang w:val="en-ZA"/>
        </w:rPr>
        <w:t>P</w:t>
      </w:r>
      <w:r w:rsidR="00D04AD5">
        <w:rPr>
          <w:rFonts w:ascii="Arial" w:hAnsi="Arial" w:cs="Arial"/>
          <w:bCs/>
          <w:lang w:val="en-ZA"/>
        </w:rPr>
        <w:t xml:space="preserve">rosecuting </w:t>
      </w:r>
      <w:r w:rsidR="00DF00D8" w:rsidRPr="002414ED">
        <w:rPr>
          <w:rFonts w:ascii="Arial" w:hAnsi="Arial" w:cs="Arial"/>
          <w:bCs/>
          <w:lang w:val="en-ZA"/>
        </w:rPr>
        <w:t>A</w:t>
      </w:r>
      <w:r w:rsidR="00D04AD5">
        <w:rPr>
          <w:rFonts w:ascii="Arial" w:hAnsi="Arial" w:cs="Arial"/>
          <w:bCs/>
          <w:lang w:val="en-ZA"/>
        </w:rPr>
        <w:t>uthority (NPA)</w:t>
      </w:r>
      <w:r w:rsidR="00DF00D8" w:rsidRPr="002414ED">
        <w:rPr>
          <w:rFonts w:ascii="Arial" w:hAnsi="Arial" w:cs="Arial"/>
          <w:bCs/>
          <w:lang w:val="en-ZA"/>
        </w:rPr>
        <w:t>, S</w:t>
      </w:r>
      <w:r w:rsidR="00D04AD5">
        <w:rPr>
          <w:rFonts w:ascii="Arial" w:hAnsi="Arial" w:cs="Arial"/>
          <w:bCs/>
          <w:lang w:val="en-ZA"/>
        </w:rPr>
        <w:t xml:space="preserve">outh </w:t>
      </w:r>
      <w:r w:rsidR="00DF00D8" w:rsidRPr="002414ED">
        <w:rPr>
          <w:rFonts w:ascii="Arial" w:hAnsi="Arial" w:cs="Arial"/>
          <w:bCs/>
          <w:lang w:val="en-ZA"/>
        </w:rPr>
        <w:t>A</w:t>
      </w:r>
      <w:r w:rsidR="00D04AD5">
        <w:rPr>
          <w:rFonts w:ascii="Arial" w:hAnsi="Arial" w:cs="Arial"/>
          <w:bCs/>
          <w:lang w:val="en-ZA"/>
        </w:rPr>
        <w:t xml:space="preserve">frican </w:t>
      </w:r>
      <w:r w:rsidR="00DF00D8" w:rsidRPr="002414ED">
        <w:rPr>
          <w:rFonts w:ascii="Arial" w:hAnsi="Arial" w:cs="Arial"/>
          <w:bCs/>
          <w:lang w:val="en-ZA"/>
        </w:rPr>
        <w:t>P</w:t>
      </w:r>
      <w:r w:rsidR="00D04AD5">
        <w:rPr>
          <w:rFonts w:ascii="Arial" w:hAnsi="Arial" w:cs="Arial"/>
          <w:bCs/>
          <w:lang w:val="en-ZA"/>
        </w:rPr>
        <w:t xml:space="preserve">olice </w:t>
      </w:r>
      <w:r w:rsidR="00DF00D8" w:rsidRPr="002414ED">
        <w:rPr>
          <w:rFonts w:ascii="Arial" w:hAnsi="Arial" w:cs="Arial"/>
          <w:bCs/>
          <w:lang w:val="en-ZA"/>
        </w:rPr>
        <w:t>S</w:t>
      </w:r>
      <w:r w:rsidR="00D04AD5">
        <w:rPr>
          <w:rFonts w:ascii="Arial" w:hAnsi="Arial" w:cs="Arial"/>
          <w:bCs/>
          <w:lang w:val="en-ZA"/>
        </w:rPr>
        <w:t>ervice (SAPS)</w:t>
      </w:r>
      <w:r w:rsidR="00DF00D8" w:rsidRPr="002414ED">
        <w:rPr>
          <w:rFonts w:ascii="Arial" w:hAnsi="Arial" w:cs="Arial"/>
          <w:bCs/>
          <w:lang w:val="en-ZA"/>
        </w:rPr>
        <w:t xml:space="preserve"> and Legal Aid S</w:t>
      </w:r>
      <w:r w:rsidR="00D04AD5">
        <w:rPr>
          <w:rFonts w:ascii="Arial" w:hAnsi="Arial" w:cs="Arial"/>
          <w:bCs/>
          <w:lang w:val="en-ZA"/>
        </w:rPr>
        <w:t xml:space="preserve">outh </w:t>
      </w:r>
      <w:r w:rsidR="00DF00D8" w:rsidRPr="002414ED">
        <w:rPr>
          <w:rFonts w:ascii="Arial" w:hAnsi="Arial" w:cs="Arial"/>
          <w:bCs/>
          <w:lang w:val="en-ZA"/>
        </w:rPr>
        <w:t>A</w:t>
      </w:r>
      <w:r w:rsidR="00D04AD5">
        <w:rPr>
          <w:rFonts w:ascii="Arial" w:hAnsi="Arial" w:cs="Arial"/>
          <w:bCs/>
          <w:lang w:val="en-ZA"/>
        </w:rPr>
        <w:t>frica (SA)</w:t>
      </w:r>
      <w:r w:rsidR="00DF00D8" w:rsidRPr="002414ED">
        <w:rPr>
          <w:rFonts w:ascii="Arial" w:hAnsi="Arial" w:cs="Arial"/>
          <w:bCs/>
          <w:lang w:val="en-ZA"/>
        </w:rPr>
        <w:t xml:space="preserve">. It must be understood that ‘business as usual’ </w:t>
      </w:r>
      <w:r w:rsidR="00175681">
        <w:rPr>
          <w:rFonts w:ascii="Arial" w:hAnsi="Arial" w:cs="Arial"/>
          <w:bCs/>
          <w:lang w:val="en-ZA"/>
        </w:rPr>
        <w:t>has not been</w:t>
      </w:r>
      <w:r w:rsidR="00DF00D8" w:rsidRPr="002414ED">
        <w:rPr>
          <w:rFonts w:ascii="Arial" w:hAnsi="Arial" w:cs="Arial"/>
          <w:bCs/>
          <w:lang w:val="en-ZA"/>
        </w:rPr>
        <w:t xml:space="preserve"> possible </w:t>
      </w:r>
      <w:r w:rsidR="00175681">
        <w:rPr>
          <w:rFonts w:ascii="Arial" w:hAnsi="Arial" w:cs="Arial"/>
          <w:bCs/>
        </w:rPr>
        <w:t>since</w:t>
      </w:r>
      <w:r w:rsidR="00175681" w:rsidRPr="00175681">
        <w:rPr>
          <w:rFonts w:ascii="Arial" w:hAnsi="Arial" w:cs="Arial"/>
          <w:bCs/>
        </w:rPr>
        <w:t xml:space="preserve"> the declaration of the State of Disaster due to the Covid-19 pandemic</w:t>
      </w:r>
      <w:r w:rsidR="00DF00D8" w:rsidRPr="002414ED">
        <w:rPr>
          <w:rFonts w:ascii="Arial" w:hAnsi="Arial" w:cs="Arial"/>
          <w:bCs/>
          <w:lang w:val="en-ZA"/>
        </w:rPr>
        <w:t xml:space="preserve">. However, the Department has sought to optimize court efficiency in order to reduce the number of backlog criminal cases. Engagements with </w:t>
      </w:r>
      <w:r w:rsidR="00D04AD5" w:rsidRPr="002414ED">
        <w:rPr>
          <w:rFonts w:ascii="Arial" w:hAnsi="Arial" w:cs="Arial"/>
          <w:bCs/>
          <w:lang w:val="en-ZA"/>
        </w:rPr>
        <w:t xml:space="preserve">the </w:t>
      </w:r>
      <w:r w:rsidR="006A5D86" w:rsidRPr="002414ED">
        <w:rPr>
          <w:rFonts w:ascii="Arial" w:hAnsi="Arial" w:cs="Arial"/>
          <w:bCs/>
          <w:lang w:val="en-ZA"/>
        </w:rPr>
        <w:t>Lower Court Judicial Forums</w:t>
      </w:r>
      <w:r w:rsidR="00DF00D8" w:rsidRPr="002414ED">
        <w:rPr>
          <w:rFonts w:ascii="Arial" w:hAnsi="Arial" w:cs="Arial"/>
          <w:bCs/>
          <w:lang w:val="en-ZA"/>
        </w:rPr>
        <w:t>, Regional Court Heads, NPA, Legal Aid SA, SAPS</w:t>
      </w:r>
      <w:r w:rsidR="00D04AD5">
        <w:rPr>
          <w:rFonts w:ascii="Arial" w:hAnsi="Arial" w:cs="Arial"/>
          <w:bCs/>
          <w:lang w:val="en-ZA"/>
        </w:rPr>
        <w:t>,</w:t>
      </w:r>
      <w:r w:rsidR="00DF00D8" w:rsidRPr="002414ED">
        <w:rPr>
          <w:rFonts w:ascii="Arial" w:hAnsi="Arial" w:cs="Arial"/>
          <w:bCs/>
          <w:lang w:val="en-ZA"/>
        </w:rPr>
        <w:t xml:space="preserve"> and D</w:t>
      </w:r>
      <w:r w:rsidR="00D04AD5">
        <w:rPr>
          <w:rFonts w:ascii="Arial" w:hAnsi="Arial" w:cs="Arial"/>
          <w:bCs/>
          <w:lang w:val="en-ZA"/>
        </w:rPr>
        <w:t xml:space="preserve">epartment of </w:t>
      </w:r>
      <w:r w:rsidR="00DF00D8" w:rsidRPr="002414ED">
        <w:rPr>
          <w:rFonts w:ascii="Arial" w:hAnsi="Arial" w:cs="Arial"/>
          <w:bCs/>
          <w:lang w:val="en-ZA"/>
        </w:rPr>
        <w:t>C</w:t>
      </w:r>
      <w:r w:rsidR="00D04AD5">
        <w:rPr>
          <w:rFonts w:ascii="Arial" w:hAnsi="Arial" w:cs="Arial"/>
          <w:bCs/>
          <w:lang w:val="en-ZA"/>
        </w:rPr>
        <w:t xml:space="preserve">orrectional </w:t>
      </w:r>
      <w:r w:rsidR="00DF00D8" w:rsidRPr="002414ED">
        <w:rPr>
          <w:rFonts w:ascii="Arial" w:hAnsi="Arial" w:cs="Arial"/>
          <w:bCs/>
          <w:lang w:val="en-ZA"/>
        </w:rPr>
        <w:t>S</w:t>
      </w:r>
      <w:r w:rsidR="00D04AD5">
        <w:rPr>
          <w:rFonts w:ascii="Arial" w:hAnsi="Arial" w:cs="Arial"/>
          <w:bCs/>
          <w:lang w:val="en-ZA"/>
        </w:rPr>
        <w:t>ervices</w:t>
      </w:r>
      <w:r w:rsidR="00DF00D8" w:rsidRPr="002414ED">
        <w:rPr>
          <w:rFonts w:ascii="Arial" w:hAnsi="Arial" w:cs="Arial"/>
          <w:bCs/>
          <w:lang w:val="en-ZA"/>
        </w:rPr>
        <w:t xml:space="preserve"> have taken place to identify and resolve blockages impeding th</w:t>
      </w:r>
      <w:r w:rsidR="00754AAE">
        <w:rPr>
          <w:rFonts w:ascii="Arial" w:hAnsi="Arial" w:cs="Arial"/>
          <w:bCs/>
          <w:lang w:val="en-ZA"/>
        </w:rPr>
        <w:t xml:space="preserve">e processing of criminal cases. </w:t>
      </w:r>
      <w:r w:rsidR="006A5D86" w:rsidRPr="002414ED">
        <w:rPr>
          <w:rFonts w:ascii="Arial" w:hAnsi="Arial" w:cs="Arial"/>
          <w:bCs/>
          <w:lang w:val="en-ZA"/>
        </w:rPr>
        <w:t xml:space="preserve">These engagements have been formalized under the leadership of </w:t>
      </w:r>
      <w:r w:rsidR="00D04AD5">
        <w:rPr>
          <w:rFonts w:ascii="Arial" w:hAnsi="Arial" w:cs="Arial"/>
          <w:bCs/>
          <w:lang w:val="en-ZA"/>
        </w:rPr>
        <w:t xml:space="preserve">the </w:t>
      </w:r>
      <w:r w:rsidR="006A5D86" w:rsidRPr="002414ED">
        <w:rPr>
          <w:rFonts w:ascii="Arial" w:hAnsi="Arial" w:cs="Arial"/>
          <w:bCs/>
          <w:lang w:val="en-ZA"/>
        </w:rPr>
        <w:t xml:space="preserve">Deputy Minister </w:t>
      </w:r>
      <w:r w:rsidR="00D04AD5">
        <w:rPr>
          <w:rFonts w:ascii="Arial" w:hAnsi="Arial" w:cs="Arial"/>
          <w:bCs/>
          <w:lang w:val="en-ZA"/>
        </w:rPr>
        <w:t>of Justice and Constitutional Development,</w:t>
      </w:r>
      <w:r w:rsidR="006A5D86" w:rsidRPr="002414ED">
        <w:rPr>
          <w:rFonts w:ascii="Arial" w:hAnsi="Arial" w:cs="Arial"/>
          <w:bCs/>
          <w:lang w:val="en-ZA"/>
        </w:rPr>
        <w:t xml:space="preserve"> and will continue to take place on a frequent basis.</w:t>
      </w:r>
    </w:p>
    <w:p w:rsidR="002414ED" w:rsidRDefault="002414ED" w:rsidP="002414ED">
      <w:pPr>
        <w:spacing w:line="360" w:lineRule="auto"/>
        <w:ind w:left="360"/>
        <w:jc w:val="both"/>
        <w:rPr>
          <w:rFonts w:ascii="Arial" w:hAnsi="Arial" w:cs="Arial"/>
          <w:bCs/>
          <w:lang w:val="en-ZA"/>
        </w:rPr>
      </w:pPr>
    </w:p>
    <w:p w:rsidR="006A5D86" w:rsidRPr="002414ED" w:rsidRDefault="00DF00D8" w:rsidP="002414ED">
      <w:pPr>
        <w:spacing w:line="360" w:lineRule="auto"/>
        <w:ind w:left="360"/>
        <w:jc w:val="both"/>
        <w:rPr>
          <w:rFonts w:ascii="Arial" w:hAnsi="Arial" w:cs="Arial"/>
          <w:bCs/>
          <w:lang w:val="en-ZA"/>
        </w:rPr>
      </w:pPr>
      <w:r w:rsidRPr="002414ED">
        <w:rPr>
          <w:rFonts w:ascii="Arial" w:hAnsi="Arial" w:cs="Arial"/>
          <w:bCs/>
          <w:lang w:val="en-ZA"/>
        </w:rPr>
        <w:t>Projects are underway to facilitate court processes through digitalization</w:t>
      </w:r>
      <w:r w:rsidR="00D04AD5">
        <w:rPr>
          <w:rFonts w:ascii="Arial" w:hAnsi="Arial" w:cs="Arial"/>
          <w:bCs/>
          <w:lang w:val="en-ZA"/>
        </w:rPr>
        <w:t>,</w:t>
      </w:r>
      <w:r w:rsidR="006A5D86" w:rsidRPr="002414ED">
        <w:rPr>
          <w:rFonts w:ascii="Arial" w:hAnsi="Arial" w:cs="Arial"/>
          <w:bCs/>
          <w:lang w:val="en-ZA"/>
        </w:rPr>
        <w:t xml:space="preserve"> and many of these are at a developed stage which will soon proceed to roll-out. </w:t>
      </w:r>
      <w:r w:rsidRPr="002414ED">
        <w:rPr>
          <w:rFonts w:ascii="Arial" w:hAnsi="Arial" w:cs="Arial"/>
          <w:bCs/>
          <w:lang w:val="en-ZA"/>
        </w:rPr>
        <w:t xml:space="preserve">Protocols have been developed to </w:t>
      </w:r>
      <w:r w:rsidR="006A5D86" w:rsidRPr="002414ED">
        <w:rPr>
          <w:rFonts w:ascii="Arial" w:hAnsi="Arial" w:cs="Arial"/>
          <w:bCs/>
          <w:lang w:val="en-ZA"/>
        </w:rPr>
        <w:t>ensure that courts operate as optimally as possible in the current Covid-19 context</w:t>
      </w:r>
      <w:r w:rsidR="00D04AD5">
        <w:rPr>
          <w:rFonts w:ascii="Arial" w:hAnsi="Arial" w:cs="Arial"/>
          <w:bCs/>
          <w:lang w:val="en-ZA"/>
        </w:rPr>
        <w:t>,</w:t>
      </w:r>
      <w:r w:rsidR="006A5D86" w:rsidRPr="002414ED">
        <w:rPr>
          <w:rFonts w:ascii="Arial" w:hAnsi="Arial" w:cs="Arial"/>
          <w:bCs/>
          <w:lang w:val="en-ZA"/>
        </w:rPr>
        <w:t xml:space="preserve"> and these include guidance on when and for how long court</w:t>
      </w:r>
      <w:r w:rsidR="000A3F55">
        <w:rPr>
          <w:rFonts w:ascii="Arial" w:hAnsi="Arial" w:cs="Arial"/>
          <w:bCs/>
          <w:lang w:val="en-ZA"/>
        </w:rPr>
        <w:t xml:space="preserve"> closures should take place</w:t>
      </w:r>
      <w:r w:rsidR="006A5D86" w:rsidRPr="002414ED">
        <w:rPr>
          <w:rFonts w:ascii="Arial" w:hAnsi="Arial" w:cs="Arial"/>
          <w:bCs/>
          <w:lang w:val="en-ZA"/>
        </w:rPr>
        <w:t>.</w:t>
      </w:r>
    </w:p>
    <w:p w:rsidR="002414ED" w:rsidRDefault="002414ED" w:rsidP="002414ED">
      <w:pPr>
        <w:spacing w:line="360" w:lineRule="auto"/>
        <w:ind w:left="360"/>
        <w:jc w:val="both"/>
        <w:rPr>
          <w:rFonts w:ascii="Arial" w:hAnsi="Arial" w:cs="Arial"/>
          <w:bCs/>
          <w:lang w:val="en-ZA"/>
        </w:rPr>
      </w:pPr>
    </w:p>
    <w:p w:rsidR="006A5D86" w:rsidRPr="002414ED" w:rsidRDefault="006A5D86" w:rsidP="002414ED">
      <w:pPr>
        <w:spacing w:line="360" w:lineRule="auto"/>
        <w:ind w:left="360"/>
        <w:jc w:val="both"/>
        <w:rPr>
          <w:rFonts w:ascii="Arial" w:hAnsi="Arial" w:cs="Arial"/>
          <w:bCs/>
          <w:lang w:val="en-ZA"/>
        </w:rPr>
      </w:pPr>
      <w:r w:rsidRPr="002414ED">
        <w:rPr>
          <w:rFonts w:ascii="Arial" w:hAnsi="Arial" w:cs="Arial"/>
          <w:bCs/>
          <w:lang w:val="en-ZA"/>
        </w:rPr>
        <w:t>A national plan to manage the</w:t>
      </w:r>
      <w:r w:rsidR="00476D16">
        <w:rPr>
          <w:rFonts w:ascii="Arial" w:hAnsi="Arial" w:cs="Arial"/>
          <w:bCs/>
          <w:lang w:val="en-ZA"/>
        </w:rPr>
        <w:t>se</w:t>
      </w:r>
      <w:r w:rsidRPr="002414ED">
        <w:rPr>
          <w:rFonts w:ascii="Arial" w:hAnsi="Arial" w:cs="Arial"/>
          <w:bCs/>
          <w:lang w:val="en-ZA"/>
        </w:rPr>
        <w:t xml:space="preserve"> backlog</w:t>
      </w:r>
      <w:r w:rsidR="00476D16">
        <w:rPr>
          <w:rFonts w:ascii="Arial" w:hAnsi="Arial" w:cs="Arial"/>
          <w:bCs/>
          <w:lang w:val="en-ZA"/>
        </w:rPr>
        <w:t xml:space="preserve">s </w:t>
      </w:r>
      <w:r w:rsidRPr="002414ED">
        <w:rPr>
          <w:rFonts w:ascii="Arial" w:hAnsi="Arial" w:cs="Arial"/>
          <w:bCs/>
          <w:lang w:val="en-ZA"/>
        </w:rPr>
        <w:t>is in the process of being developed in order to address the backlog.</w:t>
      </w:r>
    </w:p>
    <w:p w:rsidR="00983C6B" w:rsidRPr="002414ED" w:rsidRDefault="00983C6B" w:rsidP="009002F1">
      <w:pPr>
        <w:ind w:left="720"/>
        <w:rPr>
          <w:rFonts w:ascii="Arial" w:hAnsi="Arial" w:cs="Arial"/>
        </w:rPr>
      </w:pPr>
    </w:p>
    <w:sectPr w:rsidR="00983C6B" w:rsidRPr="002414ED"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88B" w:rsidRDefault="008E188B" w:rsidP="00913892">
      <w:r>
        <w:separator/>
      </w:r>
    </w:p>
  </w:endnote>
  <w:endnote w:type="continuationSeparator" w:id="1">
    <w:p w:rsidR="008E188B" w:rsidRDefault="008E188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84FC2" w:rsidRPr="00B84FC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88B" w:rsidRDefault="008E188B" w:rsidP="00913892">
      <w:r>
        <w:separator/>
      </w:r>
    </w:p>
  </w:footnote>
  <w:footnote w:type="continuationSeparator" w:id="1">
    <w:p w:rsidR="008E188B" w:rsidRDefault="008E188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683F05"/>
    <w:multiLevelType w:val="hybridMultilevel"/>
    <w:tmpl w:val="F5FA08EC"/>
    <w:lvl w:ilvl="0" w:tplc="9BDE33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9D5644F"/>
    <w:multiLevelType w:val="hybridMultilevel"/>
    <w:tmpl w:val="14C051CE"/>
    <w:lvl w:ilvl="0" w:tplc="FD289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2">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3"/>
  </w:num>
  <w:num w:numId="5">
    <w:abstractNumId w:val="28"/>
  </w:num>
  <w:num w:numId="6">
    <w:abstractNumId w:val="4"/>
  </w:num>
  <w:num w:numId="7">
    <w:abstractNumId w:val="33"/>
  </w:num>
  <w:num w:numId="8">
    <w:abstractNumId w:val="12"/>
  </w:num>
  <w:num w:numId="9">
    <w:abstractNumId w:val="18"/>
  </w:num>
  <w:num w:numId="10">
    <w:abstractNumId w:val="29"/>
  </w:num>
  <w:num w:numId="11">
    <w:abstractNumId w:val="3"/>
  </w:num>
  <w:num w:numId="12">
    <w:abstractNumId w:val="21"/>
  </w:num>
  <w:num w:numId="13">
    <w:abstractNumId w:val="16"/>
  </w:num>
  <w:num w:numId="14">
    <w:abstractNumId w:val="19"/>
  </w:num>
  <w:num w:numId="15">
    <w:abstractNumId w:val="11"/>
  </w:num>
  <w:num w:numId="16">
    <w:abstractNumId w:val="17"/>
  </w:num>
  <w:num w:numId="17">
    <w:abstractNumId w:val="31"/>
  </w:num>
  <w:num w:numId="18">
    <w:abstractNumId w:val="22"/>
  </w:num>
  <w:num w:numId="19">
    <w:abstractNumId w:val="20"/>
  </w:num>
  <w:num w:numId="20">
    <w:abstractNumId w:val="30"/>
  </w:num>
  <w:num w:numId="21">
    <w:abstractNumId w:val="25"/>
  </w:num>
  <w:num w:numId="22">
    <w:abstractNumId w:val="26"/>
  </w:num>
  <w:num w:numId="23">
    <w:abstractNumId w:val="10"/>
  </w:num>
  <w:num w:numId="24">
    <w:abstractNumId w:val="27"/>
  </w:num>
  <w:num w:numId="25">
    <w:abstractNumId w:val="6"/>
  </w:num>
  <w:num w:numId="26">
    <w:abstractNumId w:val="9"/>
  </w:num>
  <w:num w:numId="27">
    <w:abstractNumId w:val="24"/>
  </w:num>
  <w:num w:numId="28">
    <w:abstractNumId w:val="32"/>
  </w:num>
  <w:num w:numId="29">
    <w:abstractNumId w:val="7"/>
  </w:num>
  <w:num w:numId="30">
    <w:abstractNumId w:val="13"/>
  </w:num>
  <w:num w:numId="31">
    <w:abstractNumId w:val="2"/>
  </w:num>
  <w:num w:numId="32">
    <w:abstractNumId w:val="14"/>
  </w:num>
  <w:num w:numId="33">
    <w:abstractNumId w:val="1"/>
  </w:num>
  <w:num w:numId="3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072D7"/>
    <w:rsid w:val="00026EC0"/>
    <w:rsid w:val="00030927"/>
    <w:rsid w:val="00040314"/>
    <w:rsid w:val="0004105D"/>
    <w:rsid w:val="0004190C"/>
    <w:rsid w:val="00046588"/>
    <w:rsid w:val="00052CE2"/>
    <w:rsid w:val="00064925"/>
    <w:rsid w:val="00070401"/>
    <w:rsid w:val="00072E1B"/>
    <w:rsid w:val="0007655F"/>
    <w:rsid w:val="00080B73"/>
    <w:rsid w:val="000A3DA5"/>
    <w:rsid w:val="000A3F55"/>
    <w:rsid w:val="000B5E45"/>
    <w:rsid w:val="000C01D4"/>
    <w:rsid w:val="000D4F57"/>
    <w:rsid w:val="000E7085"/>
    <w:rsid w:val="000E76BA"/>
    <w:rsid w:val="00105174"/>
    <w:rsid w:val="00110B8F"/>
    <w:rsid w:val="00120775"/>
    <w:rsid w:val="00134C16"/>
    <w:rsid w:val="001354F5"/>
    <w:rsid w:val="00144111"/>
    <w:rsid w:val="00156483"/>
    <w:rsid w:val="001702F2"/>
    <w:rsid w:val="00173403"/>
    <w:rsid w:val="001743D7"/>
    <w:rsid w:val="00175681"/>
    <w:rsid w:val="001774BC"/>
    <w:rsid w:val="001848C4"/>
    <w:rsid w:val="00192D26"/>
    <w:rsid w:val="00194B05"/>
    <w:rsid w:val="001A6D2A"/>
    <w:rsid w:val="001B00F0"/>
    <w:rsid w:val="001B35D5"/>
    <w:rsid w:val="001D4F07"/>
    <w:rsid w:val="001D52F1"/>
    <w:rsid w:val="001E1BE7"/>
    <w:rsid w:val="001F41F3"/>
    <w:rsid w:val="001F445E"/>
    <w:rsid w:val="001F68B8"/>
    <w:rsid w:val="00203F6A"/>
    <w:rsid w:val="0020573D"/>
    <w:rsid w:val="00213182"/>
    <w:rsid w:val="0021549B"/>
    <w:rsid w:val="002269FD"/>
    <w:rsid w:val="002414ED"/>
    <w:rsid w:val="00245D95"/>
    <w:rsid w:val="00245FF0"/>
    <w:rsid w:val="00262ACE"/>
    <w:rsid w:val="00276AE2"/>
    <w:rsid w:val="00281574"/>
    <w:rsid w:val="002857B6"/>
    <w:rsid w:val="00286311"/>
    <w:rsid w:val="00291065"/>
    <w:rsid w:val="002A0DB1"/>
    <w:rsid w:val="002B2B31"/>
    <w:rsid w:val="002B6D18"/>
    <w:rsid w:val="002C4296"/>
    <w:rsid w:val="002C719B"/>
    <w:rsid w:val="002D5BF7"/>
    <w:rsid w:val="002D7BBD"/>
    <w:rsid w:val="002E7253"/>
    <w:rsid w:val="002F22DD"/>
    <w:rsid w:val="0030320B"/>
    <w:rsid w:val="0031652F"/>
    <w:rsid w:val="00322BA4"/>
    <w:rsid w:val="00331BFA"/>
    <w:rsid w:val="00346942"/>
    <w:rsid w:val="0037187E"/>
    <w:rsid w:val="003767D7"/>
    <w:rsid w:val="00381B64"/>
    <w:rsid w:val="00383858"/>
    <w:rsid w:val="00386CA6"/>
    <w:rsid w:val="003A64C5"/>
    <w:rsid w:val="003A6AD0"/>
    <w:rsid w:val="003B0260"/>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2BE"/>
    <w:rsid w:val="00436842"/>
    <w:rsid w:val="00440FFF"/>
    <w:rsid w:val="00441BD5"/>
    <w:rsid w:val="00447BA5"/>
    <w:rsid w:val="004572CE"/>
    <w:rsid w:val="00465448"/>
    <w:rsid w:val="00465A51"/>
    <w:rsid w:val="00476D16"/>
    <w:rsid w:val="004926BD"/>
    <w:rsid w:val="004B6B6B"/>
    <w:rsid w:val="004E7CD4"/>
    <w:rsid w:val="004F4A61"/>
    <w:rsid w:val="004F6FEC"/>
    <w:rsid w:val="00502ED6"/>
    <w:rsid w:val="00505EAF"/>
    <w:rsid w:val="005147A0"/>
    <w:rsid w:val="00515B6A"/>
    <w:rsid w:val="005160F8"/>
    <w:rsid w:val="00537FB8"/>
    <w:rsid w:val="0054211D"/>
    <w:rsid w:val="005601A1"/>
    <w:rsid w:val="00572F09"/>
    <w:rsid w:val="005772C1"/>
    <w:rsid w:val="005835BC"/>
    <w:rsid w:val="005856A7"/>
    <w:rsid w:val="00585897"/>
    <w:rsid w:val="005B6209"/>
    <w:rsid w:val="005E365A"/>
    <w:rsid w:val="005E6608"/>
    <w:rsid w:val="005F79E3"/>
    <w:rsid w:val="00612214"/>
    <w:rsid w:val="00625CD7"/>
    <w:rsid w:val="00630932"/>
    <w:rsid w:val="00653FE5"/>
    <w:rsid w:val="00661BE2"/>
    <w:rsid w:val="00670788"/>
    <w:rsid w:val="00674F41"/>
    <w:rsid w:val="0067545A"/>
    <w:rsid w:val="006959E4"/>
    <w:rsid w:val="006A5D86"/>
    <w:rsid w:val="006B0F80"/>
    <w:rsid w:val="006C0567"/>
    <w:rsid w:val="006C54F2"/>
    <w:rsid w:val="006D21F9"/>
    <w:rsid w:val="006D7E71"/>
    <w:rsid w:val="006F2454"/>
    <w:rsid w:val="006F63D7"/>
    <w:rsid w:val="00714726"/>
    <w:rsid w:val="00720D4C"/>
    <w:rsid w:val="00724689"/>
    <w:rsid w:val="007261FA"/>
    <w:rsid w:val="007271E7"/>
    <w:rsid w:val="00735F2E"/>
    <w:rsid w:val="00740A5A"/>
    <w:rsid w:val="00745638"/>
    <w:rsid w:val="007540CF"/>
    <w:rsid w:val="00754AAE"/>
    <w:rsid w:val="00755C22"/>
    <w:rsid w:val="00757E02"/>
    <w:rsid w:val="00760BFE"/>
    <w:rsid w:val="00777A77"/>
    <w:rsid w:val="0078425B"/>
    <w:rsid w:val="007903FA"/>
    <w:rsid w:val="00791471"/>
    <w:rsid w:val="007961D4"/>
    <w:rsid w:val="007C0AC3"/>
    <w:rsid w:val="007C1863"/>
    <w:rsid w:val="007D36BA"/>
    <w:rsid w:val="007E6925"/>
    <w:rsid w:val="007E7201"/>
    <w:rsid w:val="007F2B0B"/>
    <w:rsid w:val="007F34E9"/>
    <w:rsid w:val="00837709"/>
    <w:rsid w:val="00837AD5"/>
    <w:rsid w:val="00846897"/>
    <w:rsid w:val="008622F9"/>
    <w:rsid w:val="00865132"/>
    <w:rsid w:val="008769EF"/>
    <w:rsid w:val="00881381"/>
    <w:rsid w:val="00892846"/>
    <w:rsid w:val="008A1398"/>
    <w:rsid w:val="008A1837"/>
    <w:rsid w:val="008C1A56"/>
    <w:rsid w:val="008D4373"/>
    <w:rsid w:val="008E188B"/>
    <w:rsid w:val="008E312C"/>
    <w:rsid w:val="008E78E6"/>
    <w:rsid w:val="008F366F"/>
    <w:rsid w:val="008F6A5A"/>
    <w:rsid w:val="009002F1"/>
    <w:rsid w:val="009025C1"/>
    <w:rsid w:val="00905C38"/>
    <w:rsid w:val="00913892"/>
    <w:rsid w:val="0092193B"/>
    <w:rsid w:val="009229AD"/>
    <w:rsid w:val="0094372F"/>
    <w:rsid w:val="009541F2"/>
    <w:rsid w:val="009551F2"/>
    <w:rsid w:val="00973033"/>
    <w:rsid w:val="00981A1B"/>
    <w:rsid w:val="00983C6B"/>
    <w:rsid w:val="009868D6"/>
    <w:rsid w:val="0098762D"/>
    <w:rsid w:val="009A755B"/>
    <w:rsid w:val="009B0CAB"/>
    <w:rsid w:val="009D4F78"/>
    <w:rsid w:val="009E0268"/>
    <w:rsid w:val="009E1C96"/>
    <w:rsid w:val="009F17AE"/>
    <w:rsid w:val="009F1B70"/>
    <w:rsid w:val="009F2D5C"/>
    <w:rsid w:val="00A03D1F"/>
    <w:rsid w:val="00A13BBD"/>
    <w:rsid w:val="00A42301"/>
    <w:rsid w:val="00A4711C"/>
    <w:rsid w:val="00A5364A"/>
    <w:rsid w:val="00A64328"/>
    <w:rsid w:val="00A6432A"/>
    <w:rsid w:val="00A66729"/>
    <w:rsid w:val="00A7136B"/>
    <w:rsid w:val="00AA2AB0"/>
    <w:rsid w:val="00AA39AC"/>
    <w:rsid w:val="00AD44D7"/>
    <w:rsid w:val="00AD5068"/>
    <w:rsid w:val="00AD7B7A"/>
    <w:rsid w:val="00AE0397"/>
    <w:rsid w:val="00AF5D91"/>
    <w:rsid w:val="00B021CE"/>
    <w:rsid w:val="00B06790"/>
    <w:rsid w:val="00B13369"/>
    <w:rsid w:val="00B170EA"/>
    <w:rsid w:val="00B26AB3"/>
    <w:rsid w:val="00B40A2F"/>
    <w:rsid w:val="00B46E62"/>
    <w:rsid w:val="00B553A6"/>
    <w:rsid w:val="00B8345D"/>
    <w:rsid w:val="00B84FC2"/>
    <w:rsid w:val="00B958BA"/>
    <w:rsid w:val="00BA3361"/>
    <w:rsid w:val="00BA3A67"/>
    <w:rsid w:val="00BA61AF"/>
    <w:rsid w:val="00BB2BE6"/>
    <w:rsid w:val="00BB53A8"/>
    <w:rsid w:val="00BB7991"/>
    <w:rsid w:val="00BC1021"/>
    <w:rsid w:val="00BC7AF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F1B81"/>
    <w:rsid w:val="00D04AD5"/>
    <w:rsid w:val="00D209A0"/>
    <w:rsid w:val="00D222F0"/>
    <w:rsid w:val="00D24750"/>
    <w:rsid w:val="00D3067D"/>
    <w:rsid w:val="00D3280A"/>
    <w:rsid w:val="00D41538"/>
    <w:rsid w:val="00D463C8"/>
    <w:rsid w:val="00D50C5D"/>
    <w:rsid w:val="00D56B43"/>
    <w:rsid w:val="00D74CDB"/>
    <w:rsid w:val="00D764A0"/>
    <w:rsid w:val="00D76DA7"/>
    <w:rsid w:val="00D80139"/>
    <w:rsid w:val="00D86E52"/>
    <w:rsid w:val="00D93903"/>
    <w:rsid w:val="00D96C80"/>
    <w:rsid w:val="00DA495F"/>
    <w:rsid w:val="00DB11B2"/>
    <w:rsid w:val="00DC255C"/>
    <w:rsid w:val="00DC592F"/>
    <w:rsid w:val="00DC7CDA"/>
    <w:rsid w:val="00DE1284"/>
    <w:rsid w:val="00DE4C48"/>
    <w:rsid w:val="00DF00D8"/>
    <w:rsid w:val="00DF2638"/>
    <w:rsid w:val="00E1080E"/>
    <w:rsid w:val="00E17F42"/>
    <w:rsid w:val="00E21A66"/>
    <w:rsid w:val="00E21CB0"/>
    <w:rsid w:val="00E44AFC"/>
    <w:rsid w:val="00E538B7"/>
    <w:rsid w:val="00E55AFD"/>
    <w:rsid w:val="00EA4D5C"/>
    <w:rsid w:val="00EA53D2"/>
    <w:rsid w:val="00EA7A64"/>
    <w:rsid w:val="00EB54FA"/>
    <w:rsid w:val="00EB5C9A"/>
    <w:rsid w:val="00EB7DDC"/>
    <w:rsid w:val="00EC1166"/>
    <w:rsid w:val="00EC5379"/>
    <w:rsid w:val="00EC7A7A"/>
    <w:rsid w:val="00ED072E"/>
    <w:rsid w:val="00ED5CF6"/>
    <w:rsid w:val="00EE1177"/>
    <w:rsid w:val="00EE5705"/>
    <w:rsid w:val="00EF081C"/>
    <w:rsid w:val="00EF2E4B"/>
    <w:rsid w:val="00EF32C9"/>
    <w:rsid w:val="00F20EAD"/>
    <w:rsid w:val="00F220CD"/>
    <w:rsid w:val="00F26B86"/>
    <w:rsid w:val="00F31805"/>
    <w:rsid w:val="00F36003"/>
    <w:rsid w:val="00F400F2"/>
    <w:rsid w:val="00F40242"/>
    <w:rsid w:val="00F475A6"/>
    <w:rsid w:val="00F5419D"/>
    <w:rsid w:val="00F55893"/>
    <w:rsid w:val="00F63F57"/>
    <w:rsid w:val="00F646C9"/>
    <w:rsid w:val="00F739F4"/>
    <w:rsid w:val="00F845F2"/>
    <w:rsid w:val="00F86709"/>
    <w:rsid w:val="00F8712A"/>
    <w:rsid w:val="00F91926"/>
    <w:rsid w:val="00F95D9E"/>
    <w:rsid w:val="00F96A69"/>
    <w:rsid w:val="00FA26A6"/>
    <w:rsid w:val="00FA4D8E"/>
    <w:rsid w:val="00FB64A8"/>
    <w:rsid w:val="00FD1291"/>
    <w:rsid w:val="00FD32ED"/>
    <w:rsid w:val="00FE0EA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9477860">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362947647">
      <w:bodyDiv w:val="1"/>
      <w:marLeft w:val="0"/>
      <w:marRight w:val="0"/>
      <w:marTop w:val="0"/>
      <w:marBottom w:val="0"/>
      <w:divBdr>
        <w:top w:val="none" w:sz="0" w:space="0" w:color="auto"/>
        <w:left w:val="none" w:sz="0" w:space="0" w:color="auto"/>
        <w:bottom w:val="none" w:sz="0" w:space="0" w:color="auto"/>
        <w:right w:val="none" w:sz="0" w:space="0" w:color="auto"/>
      </w:divBdr>
    </w:div>
    <w:div w:id="96878516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245073615">
      <w:bodyDiv w:val="1"/>
      <w:marLeft w:val="0"/>
      <w:marRight w:val="0"/>
      <w:marTop w:val="0"/>
      <w:marBottom w:val="0"/>
      <w:divBdr>
        <w:top w:val="none" w:sz="0" w:space="0" w:color="auto"/>
        <w:left w:val="none" w:sz="0" w:space="0" w:color="auto"/>
        <w:bottom w:val="none" w:sz="0" w:space="0" w:color="auto"/>
        <w:right w:val="none" w:sz="0" w:space="0" w:color="auto"/>
      </w:divBdr>
    </w:div>
    <w:div w:id="16991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2020-08-14T12:46:00Z</cp:lastPrinted>
  <dcterms:created xsi:type="dcterms:W3CDTF">2020-09-21T14:10:00Z</dcterms:created>
  <dcterms:modified xsi:type="dcterms:W3CDTF">2020-09-21T14:10:00Z</dcterms:modified>
</cp:coreProperties>
</file>