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9B4E25"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210035">
        <w:rPr>
          <w:u w:val="none"/>
        </w:rPr>
        <w:t>1</w:t>
      </w:r>
      <w:r w:rsidR="003E6D41">
        <w:rPr>
          <w:u w:val="none"/>
        </w:rPr>
        <w:t>862</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6B4578">
        <w:rPr>
          <w:rFonts w:ascii="Arial" w:hAnsi="Arial" w:cs="Arial"/>
          <w:b/>
          <w:bCs/>
        </w:rPr>
        <w:t>FRIDAY</w:t>
      </w:r>
      <w:r w:rsidR="00C044D2">
        <w:rPr>
          <w:rFonts w:ascii="Arial" w:hAnsi="Arial" w:cs="Arial"/>
          <w:b/>
          <w:bCs/>
        </w:rPr>
        <w:t xml:space="preserve">, </w:t>
      </w:r>
      <w:r w:rsidR="003B1398">
        <w:rPr>
          <w:rFonts w:ascii="Arial" w:hAnsi="Arial" w:cs="Arial"/>
          <w:b/>
          <w:bCs/>
        </w:rPr>
        <w:t xml:space="preserve">1 JUNE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4607B">
        <w:rPr>
          <w:u w:val="none"/>
        </w:rPr>
        <w:t>1</w:t>
      </w:r>
      <w:r w:rsidR="003B1398">
        <w:rPr>
          <w:u w:val="none"/>
        </w:rPr>
        <w:t>9</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F07E2E" w:rsidRDefault="003B1398" w:rsidP="009E5399">
      <w:pPr>
        <w:spacing w:line="320" w:lineRule="exact"/>
        <w:jc w:val="both"/>
        <w:rPr>
          <w:rFonts w:ascii="Arial" w:hAnsi="Arial" w:cs="Arial"/>
          <w:b/>
          <w:lang w:val="en-US"/>
        </w:rPr>
      </w:pPr>
      <w:r w:rsidRPr="003B1398">
        <w:rPr>
          <w:rFonts w:ascii="Arial" w:hAnsi="Arial" w:cs="Arial"/>
          <w:b/>
          <w:lang w:val="en-US"/>
        </w:rPr>
        <w:t>1862.</w:t>
      </w:r>
      <w:r w:rsidRPr="003B1398">
        <w:rPr>
          <w:rFonts w:ascii="Arial" w:hAnsi="Arial" w:cs="Arial"/>
          <w:b/>
          <w:lang w:val="en-US"/>
        </w:rPr>
        <w:tab/>
        <w:t>Mrs H O Mkhaliphi (EFF) to ask the Minister of Home Affairs</w:t>
      </w:r>
      <w:r w:rsidR="0076069D" w:rsidRPr="0076069D">
        <w:rPr>
          <w:rFonts w:ascii="Arial" w:hAnsi="Arial" w:cs="Arial"/>
          <w:b/>
          <w:lang w:val="en-US"/>
        </w:rPr>
        <w:t>:</w:t>
      </w:r>
    </w:p>
    <w:p w:rsidR="0076069D" w:rsidRPr="009E5399" w:rsidRDefault="0076069D" w:rsidP="009E5399">
      <w:pPr>
        <w:spacing w:line="320" w:lineRule="exact"/>
        <w:jc w:val="both"/>
        <w:rPr>
          <w:rFonts w:ascii="Arial" w:hAnsi="Arial" w:cs="Arial"/>
          <w:b/>
        </w:rPr>
      </w:pPr>
    </w:p>
    <w:p w:rsidR="003B1398" w:rsidRDefault="003B1398" w:rsidP="003B1398">
      <w:pPr>
        <w:spacing w:line="320" w:lineRule="exact"/>
        <w:ind w:left="709" w:hanging="709"/>
        <w:jc w:val="both"/>
        <w:rPr>
          <w:rFonts w:ascii="Arial" w:hAnsi="Arial" w:cs="Arial"/>
          <w:lang w:val="en-ZA"/>
        </w:rPr>
      </w:pPr>
      <w:r w:rsidRPr="003B1398">
        <w:rPr>
          <w:rFonts w:ascii="Arial" w:hAnsi="Arial" w:cs="Arial"/>
          <w:lang w:val="en-ZA"/>
        </w:rPr>
        <w:t>(1)</w:t>
      </w:r>
      <w:r w:rsidRPr="003B1398">
        <w:rPr>
          <w:rFonts w:ascii="Arial" w:hAnsi="Arial" w:cs="Arial"/>
          <w:lang w:val="en-ZA"/>
        </w:rPr>
        <w:tab/>
        <w:t>What (a) is the total number of incidents of racism that were reported to the human resources offices in (i) his department and (ii) entities reporting to him in (aa) 2016 and (bb) 2017 and (b) are the details of each incident that took place;</w:t>
      </w:r>
    </w:p>
    <w:p w:rsidR="00AC0547" w:rsidRDefault="003B1398" w:rsidP="003B1398">
      <w:pPr>
        <w:spacing w:line="320" w:lineRule="exact"/>
        <w:ind w:left="709" w:hanging="709"/>
        <w:jc w:val="both"/>
        <w:rPr>
          <w:rFonts w:ascii="Arial" w:hAnsi="Arial" w:cs="Arial"/>
          <w:b/>
        </w:rPr>
      </w:pPr>
      <w:r w:rsidRPr="003B1398">
        <w:rPr>
          <w:rFonts w:ascii="Arial" w:hAnsi="Arial" w:cs="Arial"/>
          <w:lang w:val="en-ZA"/>
        </w:rPr>
        <w:t>(2)</w:t>
      </w:r>
      <w:r w:rsidRPr="003B1398">
        <w:rPr>
          <w:rFonts w:ascii="Arial" w:hAnsi="Arial" w:cs="Arial"/>
          <w:lang w:val="en-ZA"/>
        </w:rPr>
        <w:tab/>
        <w:t>was each incident investigated; if not, why not in each case; if so, what were the outcomes of the investigation in each case?</w:t>
      </w:r>
      <w:r w:rsidRPr="003B1398">
        <w:rPr>
          <w:rFonts w:ascii="Arial" w:hAnsi="Arial" w:cs="Arial"/>
          <w:lang w:val="en-ZA"/>
        </w:rPr>
        <w:tab/>
      </w:r>
      <w:r w:rsidRPr="003B1398">
        <w:rPr>
          <w:rFonts w:ascii="Arial" w:hAnsi="Arial" w:cs="Arial"/>
          <w:lang w:val="en-ZA"/>
        </w:rPr>
        <w:tab/>
      </w:r>
      <w:r w:rsidRPr="003B1398">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3B1398">
        <w:rPr>
          <w:rFonts w:ascii="Arial" w:hAnsi="Arial" w:cs="Arial"/>
          <w:lang w:val="en-ZA"/>
        </w:rPr>
        <w:tab/>
        <w:t>NW2022E</w:t>
      </w:r>
    </w:p>
    <w:p w:rsidR="00015822" w:rsidRDefault="00FF55EE" w:rsidP="00C02879">
      <w:pPr>
        <w:spacing w:line="320" w:lineRule="exact"/>
        <w:jc w:val="both"/>
        <w:rPr>
          <w:rFonts w:ascii="Arial" w:hAnsi="Arial" w:cs="Arial"/>
          <w:b/>
        </w:rPr>
      </w:pPr>
      <w:r w:rsidRPr="009357F9">
        <w:rPr>
          <w:rFonts w:ascii="Arial" w:hAnsi="Arial" w:cs="Arial"/>
          <w:b/>
        </w:rPr>
        <w:t>REPLY:</w:t>
      </w:r>
    </w:p>
    <w:p w:rsidR="00015822" w:rsidRDefault="00015822" w:rsidP="00C02879">
      <w:pPr>
        <w:spacing w:line="320" w:lineRule="exact"/>
        <w:jc w:val="both"/>
        <w:rPr>
          <w:rFonts w:ascii="Arial" w:hAnsi="Arial" w:cs="Arial"/>
          <w:b/>
        </w:rPr>
      </w:pPr>
    </w:p>
    <w:p w:rsidR="00015822" w:rsidRPr="00015822" w:rsidRDefault="00015822" w:rsidP="00C02879">
      <w:pPr>
        <w:spacing w:line="320" w:lineRule="exact"/>
        <w:jc w:val="both"/>
        <w:rPr>
          <w:rFonts w:ascii="Arial" w:hAnsi="Arial" w:cs="Arial"/>
        </w:rPr>
      </w:pPr>
      <w:r w:rsidRPr="00015822">
        <w:rPr>
          <w:rFonts w:ascii="Arial" w:hAnsi="Arial" w:cs="Arial"/>
        </w:rPr>
        <w:t xml:space="preserve">The Department and entities responded as follows: </w:t>
      </w:r>
    </w:p>
    <w:p w:rsidR="00015822" w:rsidRDefault="00015822" w:rsidP="00C02879">
      <w:pPr>
        <w:spacing w:line="320" w:lineRule="exact"/>
        <w:jc w:val="both"/>
        <w:rPr>
          <w:rFonts w:ascii="Arial" w:hAnsi="Arial" w:cs="Arial"/>
          <w:b/>
        </w:rPr>
      </w:pPr>
    </w:p>
    <w:p w:rsidR="00015822" w:rsidRPr="00015822" w:rsidRDefault="00015822" w:rsidP="00015822">
      <w:pPr>
        <w:numPr>
          <w:ilvl w:val="0"/>
          <w:numId w:val="42"/>
        </w:numPr>
        <w:spacing w:line="320" w:lineRule="exact"/>
        <w:ind w:hanging="1080"/>
        <w:jc w:val="both"/>
        <w:rPr>
          <w:rFonts w:ascii="Arial" w:hAnsi="Arial" w:cs="Arial"/>
          <w:u w:val="single"/>
        </w:rPr>
      </w:pPr>
      <w:r w:rsidRPr="00015822">
        <w:rPr>
          <w:rFonts w:ascii="Arial" w:hAnsi="Arial" w:cs="Arial"/>
          <w:u w:val="single"/>
        </w:rPr>
        <w:t>Department of Home Affairs</w:t>
      </w:r>
    </w:p>
    <w:p w:rsidR="00015822" w:rsidRDefault="00015822" w:rsidP="00015822">
      <w:pPr>
        <w:spacing w:line="320" w:lineRule="exact"/>
        <w:ind w:left="1080"/>
        <w:jc w:val="both"/>
        <w:rPr>
          <w:rFonts w:ascii="Arial" w:hAnsi="Arial" w:cs="Arial"/>
          <w:b/>
        </w:rPr>
      </w:pPr>
    </w:p>
    <w:p w:rsidR="00015822" w:rsidRDefault="00015822" w:rsidP="00D7761B">
      <w:pPr>
        <w:spacing w:line="320" w:lineRule="exact"/>
        <w:ind w:left="709" w:hanging="709"/>
        <w:jc w:val="both"/>
        <w:rPr>
          <w:rFonts w:ascii="Arial" w:hAnsi="Arial" w:cs="Arial"/>
        </w:rPr>
      </w:pPr>
      <w:r>
        <w:rPr>
          <w:rFonts w:ascii="Arial" w:hAnsi="Arial" w:cs="Arial"/>
        </w:rPr>
        <w:t>(1)(a)</w:t>
      </w:r>
      <w:r>
        <w:rPr>
          <w:rFonts w:ascii="Arial" w:hAnsi="Arial" w:cs="Arial"/>
        </w:rPr>
        <w:tab/>
        <w:t>No incidents of racism were reported to the human resources office in 2016 and 2017.</w:t>
      </w:r>
    </w:p>
    <w:p w:rsidR="00015822" w:rsidRDefault="00015822" w:rsidP="00015822">
      <w:pPr>
        <w:spacing w:line="320" w:lineRule="exact"/>
        <w:jc w:val="both"/>
        <w:rPr>
          <w:rFonts w:ascii="Arial" w:hAnsi="Arial" w:cs="Arial"/>
        </w:rPr>
      </w:pPr>
    </w:p>
    <w:p w:rsidR="00015822" w:rsidRDefault="00015822" w:rsidP="00015822">
      <w:pPr>
        <w:spacing w:line="320" w:lineRule="exact"/>
        <w:jc w:val="both"/>
        <w:rPr>
          <w:rFonts w:ascii="Arial" w:hAnsi="Arial" w:cs="Arial"/>
        </w:rPr>
      </w:pPr>
      <w:r>
        <w:rPr>
          <w:rFonts w:ascii="Arial" w:hAnsi="Arial" w:cs="Arial"/>
        </w:rPr>
        <w:t>(1)(b)</w:t>
      </w:r>
      <w:r>
        <w:rPr>
          <w:rFonts w:ascii="Arial" w:hAnsi="Arial" w:cs="Arial"/>
        </w:rPr>
        <w:tab/>
        <w:t>Not applicable</w:t>
      </w:r>
    </w:p>
    <w:p w:rsidR="00015822" w:rsidRDefault="00015822" w:rsidP="00015822">
      <w:pPr>
        <w:spacing w:line="320" w:lineRule="exact"/>
        <w:jc w:val="both"/>
        <w:rPr>
          <w:rFonts w:ascii="Arial" w:hAnsi="Arial" w:cs="Arial"/>
        </w:rPr>
      </w:pPr>
    </w:p>
    <w:p w:rsidR="00015822" w:rsidRPr="00C2491E" w:rsidRDefault="00015822" w:rsidP="00015822">
      <w:pPr>
        <w:spacing w:line="320" w:lineRule="exact"/>
        <w:jc w:val="both"/>
        <w:rPr>
          <w:rFonts w:ascii="Arial" w:hAnsi="Arial" w:cs="Arial"/>
        </w:rPr>
      </w:pPr>
      <w:r>
        <w:rPr>
          <w:rFonts w:ascii="Arial" w:hAnsi="Arial" w:cs="Arial"/>
        </w:rPr>
        <w:t>(2) Not applicable</w:t>
      </w:r>
    </w:p>
    <w:p w:rsidR="00015822" w:rsidRPr="009357F9" w:rsidRDefault="00015822" w:rsidP="00015822">
      <w:pPr>
        <w:tabs>
          <w:tab w:val="left" w:pos="432"/>
          <w:tab w:val="left" w:pos="864"/>
        </w:tabs>
        <w:spacing w:line="320" w:lineRule="exact"/>
        <w:jc w:val="both"/>
        <w:rPr>
          <w:rFonts w:ascii="Arial" w:hAnsi="Arial" w:cs="Arial"/>
        </w:rPr>
      </w:pPr>
    </w:p>
    <w:p w:rsidR="00015822" w:rsidRDefault="00015822" w:rsidP="00015822">
      <w:pPr>
        <w:spacing w:line="320" w:lineRule="exact"/>
        <w:jc w:val="both"/>
        <w:rPr>
          <w:rFonts w:ascii="Arial" w:hAnsi="Arial" w:cs="Arial"/>
          <w:b/>
        </w:rPr>
      </w:pPr>
    </w:p>
    <w:p w:rsidR="00015822" w:rsidRDefault="00015822" w:rsidP="00015822">
      <w:pPr>
        <w:numPr>
          <w:ilvl w:val="0"/>
          <w:numId w:val="42"/>
        </w:numPr>
        <w:spacing w:line="320" w:lineRule="exact"/>
        <w:ind w:left="709" w:hanging="709"/>
        <w:jc w:val="both"/>
        <w:rPr>
          <w:rFonts w:ascii="Arial" w:hAnsi="Arial" w:cs="Arial"/>
          <w:u w:val="single"/>
        </w:rPr>
      </w:pPr>
      <w:r w:rsidRPr="00015822">
        <w:rPr>
          <w:rFonts w:ascii="Arial" w:hAnsi="Arial" w:cs="Arial"/>
          <w:u w:val="single"/>
        </w:rPr>
        <w:t>Government Printing Works</w:t>
      </w:r>
    </w:p>
    <w:p w:rsidR="00015822" w:rsidRPr="009F5C72" w:rsidRDefault="00015822" w:rsidP="00015822">
      <w:pPr>
        <w:spacing w:line="320" w:lineRule="exact"/>
        <w:jc w:val="both"/>
        <w:rPr>
          <w:rFonts w:ascii="Arial" w:hAnsi="Arial" w:cs="Arial"/>
        </w:rPr>
      </w:pPr>
    </w:p>
    <w:p w:rsidR="00015822" w:rsidRDefault="00015822" w:rsidP="00015822">
      <w:pPr>
        <w:spacing w:line="320" w:lineRule="exact"/>
        <w:jc w:val="both"/>
        <w:rPr>
          <w:rFonts w:ascii="Arial" w:hAnsi="Arial" w:cs="Arial"/>
        </w:rPr>
      </w:pPr>
      <w:r>
        <w:rPr>
          <w:rFonts w:ascii="Arial" w:hAnsi="Arial" w:cs="Arial"/>
        </w:rPr>
        <w:t>(1)(a)</w:t>
      </w:r>
      <w:r w:rsidRPr="009F5C72">
        <w:rPr>
          <w:rFonts w:ascii="Arial" w:hAnsi="Arial" w:cs="Arial"/>
        </w:rPr>
        <w:t>(aa)</w:t>
      </w:r>
      <w:r>
        <w:rPr>
          <w:rFonts w:ascii="Arial" w:hAnsi="Arial" w:cs="Arial"/>
        </w:rPr>
        <w:t xml:space="preserve">  </w:t>
      </w:r>
      <w:r w:rsidRPr="009F5C72">
        <w:rPr>
          <w:rFonts w:ascii="Arial" w:hAnsi="Arial" w:cs="Arial"/>
        </w:rPr>
        <w:t>2016 – 1</w:t>
      </w:r>
    </w:p>
    <w:p w:rsidR="00015822" w:rsidRDefault="00015822" w:rsidP="00015822">
      <w:pPr>
        <w:spacing w:line="320" w:lineRule="exact"/>
        <w:rPr>
          <w:rFonts w:ascii="Arial" w:hAnsi="Arial" w:cs="Arial"/>
        </w:rPr>
      </w:pPr>
      <w:r>
        <w:rPr>
          <w:rFonts w:ascii="Arial" w:hAnsi="Arial" w:cs="Arial"/>
        </w:rPr>
        <w:t xml:space="preserve">(1)(a)(bb)  2017 – 1 </w:t>
      </w:r>
    </w:p>
    <w:p w:rsidR="00015822" w:rsidRPr="009F5C72" w:rsidRDefault="00015822" w:rsidP="00015822">
      <w:pPr>
        <w:spacing w:line="320" w:lineRule="exact"/>
        <w:rPr>
          <w:rFonts w:ascii="Arial" w:hAnsi="Arial" w:cs="Arial"/>
        </w:rPr>
      </w:pPr>
      <w:r>
        <w:rPr>
          <w:rFonts w:ascii="Arial" w:hAnsi="Arial" w:cs="Arial"/>
        </w:rPr>
        <w:t xml:space="preserve"> </w:t>
      </w:r>
    </w:p>
    <w:p w:rsidR="00D7761B" w:rsidRDefault="00D7761B" w:rsidP="00D7761B">
      <w:pPr>
        <w:spacing w:line="320" w:lineRule="exact"/>
        <w:jc w:val="both"/>
        <w:rPr>
          <w:rFonts w:ascii="Arial" w:hAnsi="Arial" w:cs="Arial"/>
        </w:rPr>
      </w:pPr>
      <w:r>
        <w:rPr>
          <w:rFonts w:ascii="Arial" w:hAnsi="Arial" w:cs="Arial"/>
        </w:rPr>
        <w:t>(1)</w:t>
      </w:r>
      <w:r w:rsidR="00015822" w:rsidRPr="009F5C72">
        <w:rPr>
          <w:rFonts w:ascii="Arial" w:hAnsi="Arial" w:cs="Arial"/>
        </w:rPr>
        <w:t>(b)</w:t>
      </w:r>
      <w:r w:rsidR="00015822" w:rsidRPr="009F5C72">
        <w:rPr>
          <w:rFonts w:ascii="Arial" w:hAnsi="Arial" w:cs="Arial"/>
        </w:rPr>
        <w:tab/>
        <w:t>2016 – Racist incitement</w:t>
      </w:r>
      <w:r w:rsidR="00015822" w:rsidRPr="009F5C72">
        <w:rPr>
          <w:rFonts w:ascii="Arial" w:hAnsi="Arial" w:cs="Arial"/>
        </w:rPr>
        <w:tab/>
      </w:r>
    </w:p>
    <w:p w:rsidR="00015822" w:rsidRPr="009F5C72" w:rsidRDefault="00015822" w:rsidP="002C634A">
      <w:pPr>
        <w:numPr>
          <w:ilvl w:val="0"/>
          <w:numId w:val="45"/>
        </w:numPr>
        <w:spacing w:line="320" w:lineRule="exact"/>
        <w:jc w:val="both"/>
        <w:rPr>
          <w:rFonts w:ascii="Arial" w:hAnsi="Arial" w:cs="Arial"/>
        </w:rPr>
      </w:pPr>
      <w:r w:rsidRPr="009F5C72">
        <w:rPr>
          <w:rFonts w:ascii="Arial" w:hAnsi="Arial" w:cs="Arial"/>
        </w:rPr>
        <w:t xml:space="preserve">– </w:t>
      </w:r>
      <w:r w:rsidR="002C634A">
        <w:rPr>
          <w:rFonts w:ascii="Arial" w:hAnsi="Arial" w:cs="Arial"/>
        </w:rPr>
        <w:t xml:space="preserve">Social media posting </w:t>
      </w:r>
    </w:p>
    <w:p w:rsidR="00015822" w:rsidRPr="009F5C72" w:rsidRDefault="00015822" w:rsidP="00015822">
      <w:pPr>
        <w:spacing w:line="320" w:lineRule="exact"/>
        <w:jc w:val="both"/>
        <w:rPr>
          <w:rFonts w:ascii="Arial" w:hAnsi="Arial" w:cs="Arial"/>
        </w:rPr>
      </w:pPr>
    </w:p>
    <w:p w:rsidR="00015822" w:rsidRDefault="002C634A" w:rsidP="002C634A">
      <w:pPr>
        <w:spacing w:line="320" w:lineRule="exact"/>
        <w:ind w:left="709" w:hanging="709"/>
        <w:jc w:val="both"/>
        <w:rPr>
          <w:rFonts w:ascii="Arial" w:hAnsi="Arial" w:cs="Arial"/>
        </w:rPr>
      </w:pPr>
      <w:r>
        <w:rPr>
          <w:rFonts w:ascii="Arial" w:hAnsi="Arial" w:cs="Arial"/>
        </w:rPr>
        <w:lastRenderedPageBreak/>
        <w:t>(2)</w:t>
      </w:r>
      <w:r>
        <w:rPr>
          <w:rFonts w:ascii="Arial" w:hAnsi="Arial" w:cs="Arial"/>
        </w:rPr>
        <w:tab/>
      </w:r>
      <w:r w:rsidR="00015822" w:rsidRPr="009F5C72">
        <w:rPr>
          <w:rFonts w:ascii="Arial" w:hAnsi="Arial" w:cs="Arial"/>
        </w:rPr>
        <w:t>Yes.</w:t>
      </w:r>
      <w:r>
        <w:rPr>
          <w:rFonts w:ascii="Arial" w:hAnsi="Arial" w:cs="Arial"/>
        </w:rPr>
        <w:t xml:space="preserve"> The employee was dismissed in the 2016 incident a</w:t>
      </w:r>
      <w:r w:rsidR="00015822" w:rsidRPr="009F5C72">
        <w:rPr>
          <w:rFonts w:ascii="Arial" w:hAnsi="Arial" w:cs="Arial"/>
        </w:rPr>
        <w:t>nd 2017 case employee not found guilty.</w:t>
      </w:r>
    </w:p>
    <w:p w:rsidR="002C634A" w:rsidRDefault="002C634A" w:rsidP="002C634A">
      <w:pPr>
        <w:spacing w:line="320" w:lineRule="exact"/>
        <w:ind w:left="709" w:hanging="709"/>
        <w:jc w:val="both"/>
        <w:rPr>
          <w:rFonts w:ascii="Arial" w:hAnsi="Arial" w:cs="Arial"/>
        </w:rPr>
      </w:pPr>
    </w:p>
    <w:p w:rsidR="002C634A" w:rsidRDefault="002C634A" w:rsidP="002C634A">
      <w:pPr>
        <w:spacing w:line="320" w:lineRule="exact"/>
        <w:ind w:left="709" w:hanging="709"/>
        <w:jc w:val="both"/>
        <w:rPr>
          <w:rFonts w:ascii="Arial" w:hAnsi="Arial" w:cs="Arial"/>
        </w:rPr>
      </w:pPr>
    </w:p>
    <w:p w:rsidR="002C634A" w:rsidRPr="00015822" w:rsidRDefault="002C634A" w:rsidP="002C634A">
      <w:pPr>
        <w:numPr>
          <w:ilvl w:val="0"/>
          <w:numId w:val="47"/>
        </w:numPr>
        <w:spacing w:line="320" w:lineRule="exact"/>
        <w:ind w:hanging="1080"/>
        <w:jc w:val="both"/>
        <w:rPr>
          <w:rFonts w:ascii="Arial" w:hAnsi="Arial" w:cs="Arial"/>
          <w:u w:val="single"/>
        </w:rPr>
      </w:pPr>
      <w:r>
        <w:rPr>
          <w:rFonts w:ascii="Arial" w:hAnsi="Arial" w:cs="Arial"/>
          <w:u w:val="single"/>
        </w:rPr>
        <w:t>Electoral Commission</w:t>
      </w:r>
    </w:p>
    <w:p w:rsidR="002C634A" w:rsidRDefault="002C634A" w:rsidP="002C634A">
      <w:pPr>
        <w:spacing w:line="320" w:lineRule="exact"/>
        <w:ind w:left="1080"/>
        <w:jc w:val="both"/>
        <w:rPr>
          <w:rFonts w:ascii="Arial" w:hAnsi="Arial" w:cs="Arial"/>
          <w:b/>
        </w:rPr>
      </w:pPr>
    </w:p>
    <w:p w:rsidR="002C634A" w:rsidRDefault="002C634A" w:rsidP="002C634A">
      <w:pPr>
        <w:spacing w:line="320" w:lineRule="exact"/>
        <w:ind w:left="709" w:hanging="709"/>
        <w:jc w:val="both"/>
        <w:rPr>
          <w:rFonts w:ascii="Arial" w:hAnsi="Arial" w:cs="Arial"/>
        </w:rPr>
      </w:pPr>
      <w:r>
        <w:rPr>
          <w:rFonts w:ascii="Arial" w:hAnsi="Arial" w:cs="Arial"/>
        </w:rPr>
        <w:t>(1)(a)</w:t>
      </w:r>
      <w:r>
        <w:rPr>
          <w:rFonts w:ascii="Arial" w:hAnsi="Arial" w:cs="Arial"/>
        </w:rPr>
        <w:tab/>
        <w:t>No incidents of racism were reported to the human resources office in 2016 and 2017.</w:t>
      </w:r>
    </w:p>
    <w:p w:rsidR="002C634A" w:rsidRDefault="002C634A" w:rsidP="002C634A">
      <w:pPr>
        <w:spacing w:line="320" w:lineRule="exact"/>
        <w:jc w:val="both"/>
        <w:rPr>
          <w:rFonts w:ascii="Arial" w:hAnsi="Arial" w:cs="Arial"/>
        </w:rPr>
      </w:pPr>
    </w:p>
    <w:p w:rsidR="002C634A" w:rsidRDefault="002C634A" w:rsidP="002C634A">
      <w:pPr>
        <w:spacing w:line="320" w:lineRule="exact"/>
        <w:jc w:val="both"/>
        <w:rPr>
          <w:rFonts w:ascii="Arial" w:hAnsi="Arial" w:cs="Arial"/>
        </w:rPr>
      </w:pPr>
      <w:r>
        <w:rPr>
          <w:rFonts w:ascii="Arial" w:hAnsi="Arial" w:cs="Arial"/>
        </w:rPr>
        <w:t>(1)(b)</w:t>
      </w:r>
      <w:r>
        <w:rPr>
          <w:rFonts w:ascii="Arial" w:hAnsi="Arial" w:cs="Arial"/>
        </w:rPr>
        <w:tab/>
        <w:t>Not applicable</w:t>
      </w:r>
    </w:p>
    <w:p w:rsidR="002C634A" w:rsidRDefault="002C634A" w:rsidP="002C634A">
      <w:pPr>
        <w:spacing w:line="320" w:lineRule="exact"/>
        <w:jc w:val="both"/>
        <w:rPr>
          <w:rFonts w:ascii="Arial" w:hAnsi="Arial" w:cs="Arial"/>
        </w:rPr>
      </w:pPr>
    </w:p>
    <w:p w:rsidR="002C634A" w:rsidRPr="00C2491E" w:rsidRDefault="002C634A" w:rsidP="002C634A">
      <w:pPr>
        <w:spacing w:line="320" w:lineRule="exact"/>
        <w:jc w:val="both"/>
        <w:rPr>
          <w:rFonts w:ascii="Arial" w:hAnsi="Arial" w:cs="Arial"/>
        </w:rPr>
      </w:pPr>
      <w:r>
        <w:rPr>
          <w:rFonts w:ascii="Arial" w:hAnsi="Arial" w:cs="Arial"/>
        </w:rPr>
        <w:t>(2) Not applicable</w:t>
      </w:r>
    </w:p>
    <w:p w:rsidR="002C634A" w:rsidRPr="009357F9" w:rsidRDefault="002C634A" w:rsidP="002C634A">
      <w:pPr>
        <w:tabs>
          <w:tab w:val="left" w:pos="432"/>
          <w:tab w:val="left" w:pos="864"/>
        </w:tabs>
        <w:spacing w:line="320" w:lineRule="exact"/>
        <w:jc w:val="both"/>
        <w:rPr>
          <w:rFonts w:ascii="Arial" w:hAnsi="Arial" w:cs="Arial"/>
        </w:rPr>
      </w:pPr>
    </w:p>
    <w:p w:rsidR="002C634A" w:rsidRDefault="002C634A" w:rsidP="002C634A">
      <w:pPr>
        <w:spacing w:line="320" w:lineRule="exact"/>
        <w:jc w:val="both"/>
        <w:rPr>
          <w:rFonts w:ascii="Arial" w:hAnsi="Arial" w:cs="Arial"/>
          <w:b/>
        </w:rPr>
      </w:pPr>
    </w:p>
    <w:sectPr w:rsidR="002C634A"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C01" w:rsidRDefault="007B3C01">
      <w:r>
        <w:separator/>
      </w:r>
    </w:p>
  </w:endnote>
  <w:endnote w:type="continuationSeparator" w:id="0">
    <w:p w:rsidR="007B3C01" w:rsidRDefault="007B3C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C01" w:rsidRDefault="007B3C01">
      <w:r>
        <w:separator/>
      </w:r>
    </w:p>
  </w:footnote>
  <w:footnote w:type="continuationSeparator" w:id="0">
    <w:p w:rsidR="007B3C01" w:rsidRDefault="007B3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4E25">
      <w:rPr>
        <w:rStyle w:val="PageNumber"/>
        <w:noProof/>
      </w:rPr>
      <w:t>2</w:t>
    </w:r>
    <w:r>
      <w:rPr>
        <w:rStyle w:val="PageNumber"/>
      </w:rPr>
      <w:fldChar w:fldCharType="end"/>
    </w:r>
  </w:p>
  <w:p w:rsidR="007914E8" w:rsidRDefault="007914E8">
    <w:pPr>
      <w:pStyle w:val="Header"/>
    </w:pPr>
  </w:p>
  <w:p w:rsidR="002C634A" w:rsidRDefault="002C63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6B1612"/>
    <w:multiLevelType w:val="hybridMultilevel"/>
    <w:tmpl w:val="7406AD90"/>
    <w:lvl w:ilvl="0" w:tplc="71927686">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D5023CB"/>
    <w:multiLevelType w:val="hybridMultilevel"/>
    <w:tmpl w:val="C820F8D6"/>
    <w:lvl w:ilvl="0" w:tplc="3ED4C27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D86251"/>
    <w:multiLevelType w:val="hybridMultilevel"/>
    <w:tmpl w:val="031459AA"/>
    <w:lvl w:ilvl="0" w:tplc="764A8B9A">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6D6731"/>
    <w:multiLevelType w:val="hybridMultilevel"/>
    <w:tmpl w:val="59A0D8CE"/>
    <w:lvl w:ilvl="0" w:tplc="3ED4C270">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5">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8">
    <w:nsid w:val="5E9C46E3"/>
    <w:multiLevelType w:val="hybridMultilevel"/>
    <w:tmpl w:val="A6F2002C"/>
    <w:lvl w:ilvl="0" w:tplc="346A2E90">
      <w:start w:val="2017"/>
      <w:numFmt w:val="decimal"/>
      <w:lvlText w:val="%1"/>
      <w:lvlJc w:val="left"/>
      <w:pPr>
        <w:ind w:left="1260" w:hanging="54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DB1922"/>
    <w:multiLevelType w:val="hybridMultilevel"/>
    <w:tmpl w:val="4BFA42F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5">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B696D16"/>
    <w:multiLevelType w:val="hybridMultilevel"/>
    <w:tmpl w:val="7D0489AA"/>
    <w:lvl w:ilvl="0" w:tplc="C72C8B3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D2029C"/>
    <w:multiLevelType w:val="hybridMultilevel"/>
    <w:tmpl w:val="C820F8D6"/>
    <w:lvl w:ilvl="0" w:tplc="3ED4C27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1">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E81815"/>
    <w:multiLevelType w:val="hybridMultilevel"/>
    <w:tmpl w:val="B6A426D4"/>
    <w:lvl w:ilvl="0" w:tplc="C5FC0B6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30"/>
  </w:num>
  <w:num w:numId="3">
    <w:abstractNumId w:val="17"/>
  </w:num>
  <w:num w:numId="4">
    <w:abstractNumId w:val="24"/>
  </w:num>
  <w:num w:numId="5">
    <w:abstractNumId w:val="3"/>
  </w:num>
  <w:num w:numId="6">
    <w:abstractNumId w:val="23"/>
  </w:num>
  <w:num w:numId="7">
    <w:abstractNumId w:val="35"/>
  </w:num>
  <w:num w:numId="8">
    <w:abstractNumId w:val="44"/>
  </w:num>
  <w:num w:numId="9">
    <w:abstractNumId w:val="13"/>
  </w:num>
  <w:num w:numId="10">
    <w:abstractNumId w:val="41"/>
  </w:num>
  <w:num w:numId="11">
    <w:abstractNumId w:val="16"/>
  </w:num>
  <w:num w:numId="12">
    <w:abstractNumId w:val="6"/>
  </w:num>
  <w:num w:numId="13">
    <w:abstractNumId w:val="27"/>
  </w:num>
  <w:num w:numId="14">
    <w:abstractNumId w:val="40"/>
  </w:num>
  <w:num w:numId="15">
    <w:abstractNumId w:val="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9"/>
  </w:num>
  <w:num w:numId="19">
    <w:abstractNumId w:val="34"/>
  </w:num>
  <w:num w:numId="20">
    <w:abstractNumId w:val="11"/>
  </w:num>
  <w:num w:numId="21">
    <w:abstractNumId w:val="31"/>
  </w:num>
  <w:num w:numId="22">
    <w:abstractNumId w:val="0"/>
  </w:num>
  <w:num w:numId="23">
    <w:abstractNumId w:val="10"/>
  </w:num>
  <w:num w:numId="24">
    <w:abstractNumId w:val="37"/>
  </w:num>
  <w:num w:numId="25">
    <w:abstractNumId w:val="4"/>
  </w:num>
  <w:num w:numId="26">
    <w:abstractNumId w:val="18"/>
  </w:num>
  <w:num w:numId="27">
    <w:abstractNumId w:val="26"/>
  </w:num>
  <w:num w:numId="28">
    <w:abstractNumId w:val="15"/>
  </w:num>
  <w:num w:numId="29">
    <w:abstractNumId w:val="32"/>
  </w:num>
  <w:num w:numId="30">
    <w:abstractNumId w:val="21"/>
  </w:num>
  <w:num w:numId="31">
    <w:abstractNumId w:val="9"/>
  </w:num>
  <w:num w:numId="32">
    <w:abstractNumId w:val="14"/>
  </w:num>
  <w:num w:numId="33">
    <w:abstractNumId w:val="25"/>
  </w:num>
  <w:num w:numId="34">
    <w:abstractNumId w:val="43"/>
  </w:num>
  <w:num w:numId="35">
    <w:abstractNumId w:val="1"/>
  </w:num>
  <w:num w:numId="36">
    <w:abstractNumId w:val="38"/>
  </w:num>
  <w:num w:numId="37">
    <w:abstractNumId w:val="7"/>
  </w:num>
  <w:num w:numId="38">
    <w:abstractNumId w:val="19"/>
  </w:num>
  <w:num w:numId="39">
    <w:abstractNumId w:val="20"/>
  </w:num>
  <w:num w:numId="40">
    <w:abstractNumId w:val="33"/>
  </w:num>
  <w:num w:numId="41">
    <w:abstractNumId w:val="36"/>
  </w:num>
  <w:num w:numId="42">
    <w:abstractNumId w:val="12"/>
  </w:num>
  <w:num w:numId="43">
    <w:abstractNumId w:val="42"/>
  </w:num>
  <w:num w:numId="44">
    <w:abstractNumId w:val="8"/>
  </w:num>
  <w:num w:numId="45">
    <w:abstractNumId w:val="28"/>
  </w:num>
  <w:num w:numId="46">
    <w:abstractNumId w:val="39"/>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2"/>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A1A"/>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4793"/>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0035"/>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2407"/>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634A"/>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64E0"/>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37EC9"/>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1398"/>
    <w:rsid w:val="003B1AEC"/>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6D41"/>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1E"/>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568"/>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7A6"/>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C7594"/>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08C7"/>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578"/>
    <w:rsid w:val="006B4635"/>
    <w:rsid w:val="006B4765"/>
    <w:rsid w:val="006B52A9"/>
    <w:rsid w:val="006B541E"/>
    <w:rsid w:val="006B55FA"/>
    <w:rsid w:val="006B6B06"/>
    <w:rsid w:val="006C01B1"/>
    <w:rsid w:val="006C0809"/>
    <w:rsid w:val="006C1370"/>
    <w:rsid w:val="006C1A7B"/>
    <w:rsid w:val="006C27BA"/>
    <w:rsid w:val="006C3F64"/>
    <w:rsid w:val="006C3FC9"/>
    <w:rsid w:val="006C4BC1"/>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069D"/>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B98"/>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3C01"/>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5FC"/>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A8D"/>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7A0"/>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049"/>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3403"/>
    <w:rsid w:val="009B4E25"/>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5399"/>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7B"/>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0547"/>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0"/>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3D8B"/>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3ECD"/>
    <w:rsid w:val="00C246CE"/>
    <w:rsid w:val="00C2491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1D37"/>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051"/>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6CA0"/>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7761B"/>
    <w:rsid w:val="00D80F60"/>
    <w:rsid w:val="00D8111A"/>
    <w:rsid w:val="00D817CB"/>
    <w:rsid w:val="00D82BFF"/>
    <w:rsid w:val="00D848F1"/>
    <w:rsid w:val="00D84B9D"/>
    <w:rsid w:val="00D85E21"/>
    <w:rsid w:val="00D85FA9"/>
    <w:rsid w:val="00D866EE"/>
    <w:rsid w:val="00D86C85"/>
    <w:rsid w:val="00D8743A"/>
    <w:rsid w:val="00D876E8"/>
    <w:rsid w:val="00D903C5"/>
    <w:rsid w:val="00D91493"/>
    <w:rsid w:val="00D9203D"/>
    <w:rsid w:val="00D92A5E"/>
    <w:rsid w:val="00D92E06"/>
    <w:rsid w:val="00D9325C"/>
    <w:rsid w:val="00D936FB"/>
    <w:rsid w:val="00D93F85"/>
    <w:rsid w:val="00D94707"/>
    <w:rsid w:val="00D951ED"/>
    <w:rsid w:val="00D95D4C"/>
    <w:rsid w:val="00D95E57"/>
    <w:rsid w:val="00D95FE5"/>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B7B45"/>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15E0"/>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6B93"/>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131C"/>
    <w:rsid w:val="00EF2745"/>
    <w:rsid w:val="00EF2768"/>
    <w:rsid w:val="00EF2ECA"/>
    <w:rsid w:val="00EF3BD9"/>
    <w:rsid w:val="00EF494E"/>
    <w:rsid w:val="00EF6CA8"/>
    <w:rsid w:val="00EF78E9"/>
    <w:rsid w:val="00F03F62"/>
    <w:rsid w:val="00F04B7A"/>
    <w:rsid w:val="00F06246"/>
    <w:rsid w:val="00F06305"/>
    <w:rsid w:val="00F06AA5"/>
    <w:rsid w:val="00F07C01"/>
    <w:rsid w:val="00F07E2E"/>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E24"/>
    <w:rsid w:val="00F475A1"/>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34A"/>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2C634A"/>
    <w:pPr>
      <w:tabs>
        <w:tab w:val="center" w:pos="4513"/>
        <w:tab w:val="right" w:pos="9026"/>
      </w:tabs>
    </w:pPr>
  </w:style>
  <w:style w:type="character" w:customStyle="1" w:styleId="FooterChar">
    <w:name w:val="Footer Char"/>
    <w:link w:val="Footer"/>
    <w:rsid w:val="002C634A"/>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2348-BDF7-4C22-8FEE-7409C194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2018-06-18T14:13:00Z</cp:lastPrinted>
  <dcterms:created xsi:type="dcterms:W3CDTF">2018-07-17T12:43:00Z</dcterms:created>
  <dcterms:modified xsi:type="dcterms:W3CDTF">2018-07-17T12:43:00Z</dcterms:modified>
</cp:coreProperties>
</file>