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8D7416"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CD1C6F">
        <w:rPr>
          <w:rFonts w:eastAsia="Times New Roman"/>
          <w:b/>
          <w:lang w:val="en-GB" w:eastAsia="en-US"/>
        </w:rPr>
        <w:t>18</w:t>
      </w:r>
      <w:r w:rsidR="00AE47DB">
        <w:rPr>
          <w:rFonts w:eastAsia="Times New Roman"/>
          <w:b/>
          <w:lang w:val="en-GB" w:eastAsia="en-US"/>
        </w:rPr>
        <w:t>50</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4616CF">
        <w:rPr>
          <w:rFonts w:eastAsia="Times New Roman"/>
          <w:b/>
          <w:lang w:val="en-GB" w:eastAsia="en-US"/>
        </w:rPr>
        <w:t xml:space="preserve">21 AUGUST </w:t>
      </w:r>
      <w:r w:rsidRPr="00521B42">
        <w:rPr>
          <w:rFonts w:eastAsia="Times New Roman"/>
          <w:b/>
          <w:lang w:val="en-GB" w:eastAsia="en-US"/>
        </w:rPr>
        <w:t>2020</w:t>
      </w:r>
    </w:p>
    <w:p w:rsidR="00AE47DB" w:rsidRPr="00122ADC" w:rsidRDefault="00AE47DB" w:rsidP="00AE47DB">
      <w:pPr>
        <w:spacing w:before="100" w:beforeAutospacing="1" w:after="100" w:afterAutospacing="1"/>
        <w:ind w:left="720" w:hanging="720"/>
        <w:jc w:val="both"/>
        <w:outlineLvl w:val="0"/>
        <w:rPr>
          <w:b/>
        </w:rPr>
      </w:pPr>
      <w:r w:rsidRPr="00122ADC">
        <w:rPr>
          <w:b/>
        </w:rPr>
        <w:t xml:space="preserve">Ms R N Komane (EFF) to ask the Minister of </w:t>
      </w:r>
      <w:r w:rsidRPr="00685D81">
        <w:rPr>
          <w:rFonts w:eastAsia="Times New Roman"/>
          <w:b/>
        </w:rPr>
        <w:t>Human</w:t>
      </w:r>
      <w:r w:rsidRPr="00122ADC">
        <w:rPr>
          <w:b/>
        </w:rPr>
        <w:t xml:space="preserve"> Settlements, Water and Sanitation</w:t>
      </w:r>
      <w:r>
        <w:rPr>
          <w:b/>
        </w:rPr>
        <w:fldChar w:fldCharType="begin"/>
      </w:r>
      <w:r>
        <w:instrText xml:space="preserve"> XE "</w:instrText>
      </w:r>
      <w:r w:rsidRPr="004E51EA">
        <w:rPr>
          <w:b/>
        </w:rPr>
        <w:instrText>Human Settlements, Water and Sanitation</w:instrText>
      </w:r>
      <w:r>
        <w:instrText xml:space="preserve">" </w:instrText>
      </w:r>
      <w:r>
        <w:rPr>
          <w:b/>
        </w:rPr>
        <w:fldChar w:fldCharType="end"/>
      </w:r>
      <w:r w:rsidRPr="00122ADC">
        <w:rPr>
          <w:b/>
        </w:rPr>
        <w:t>:</w:t>
      </w:r>
    </w:p>
    <w:p w:rsidR="00AE47DB" w:rsidRPr="00122ADC" w:rsidRDefault="00AE47DB" w:rsidP="00AE47DB">
      <w:pPr>
        <w:spacing w:before="100" w:beforeAutospacing="1" w:after="100" w:afterAutospacing="1"/>
        <w:jc w:val="both"/>
      </w:pPr>
      <w:r w:rsidRPr="00790861">
        <w:t>Whether her department has achieved the objective to which it committed in 2018, namely to complete the eradication of bucket toilets in the Free State; if not, why not; if so, what are the relevant details?</w:t>
      </w:r>
      <w:r w:rsidRPr="00790861">
        <w:tab/>
      </w:r>
      <w:r w:rsidRPr="00790861">
        <w:tab/>
      </w:r>
      <w:r w:rsidRPr="00790861">
        <w:tab/>
      </w:r>
      <w:r w:rsidRPr="00790861">
        <w:tab/>
      </w:r>
      <w:r w:rsidRPr="00790861">
        <w:tab/>
      </w:r>
      <w:r w:rsidRPr="00790861">
        <w:tab/>
      </w:r>
      <w:r>
        <w:tab/>
      </w:r>
      <w:r>
        <w:tab/>
      </w:r>
      <w:r>
        <w:tab/>
        <w:t xml:space="preserve">         </w:t>
      </w:r>
      <w:r w:rsidRPr="00BB7D48">
        <w:rPr>
          <w:sz w:val="20"/>
        </w:rPr>
        <w:t>NW2247E</w:t>
      </w:r>
    </w:p>
    <w:p w:rsidR="00AE47DB" w:rsidRDefault="00AE47DB" w:rsidP="00244482">
      <w:pPr>
        <w:tabs>
          <w:tab w:val="left" w:pos="3380"/>
        </w:tabs>
        <w:spacing w:line="336" w:lineRule="auto"/>
        <w:ind w:left="720" w:hanging="720"/>
        <w:jc w:val="both"/>
        <w:rPr>
          <w:rFonts w:eastAsia="Times New Roman"/>
          <w:b/>
          <w:lang w:val="en-GB" w:eastAsia="en-US"/>
        </w:rPr>
      </w:pP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C3188C" w:rsidRDefault="007B02CE" w:rsidP="00C3188C">
      <w:pPr>
        <w:pStyle w:val="ListParagraph"/>
        <w:spacing w:line="320" w:lineRule="atLeast"/>
        <w:ind w:left="0"/>
        <w:jc w:val="both"/>
      </w:pPr>
      <w:r w:rsidRPr="007B02CE">
        <w:t>The Department of Water and Sanitation (DWS) has not been able to complete the Bucket Eradication Programme in the Free State Province for reasons</w:t>
      </w:r>
      <w:r>
        <w:t xml:space="preserve"> </w:t>
      </w:r>
      <w:r w:rsidRPr="007B02CE">
        <w:t xml:space="preserve">beyond the control of the department. </w:t>
      </w:r>
      <w:r w:rsidR="00C3188C">
        <w:t xml:space="preserve">It is for this reason that I have appointed the </w:t>
      </w:r>
      <w:r w:rsidR="00C3188C">
        <w:rPr>
          <w:lang w:val="en-US"/>
        </w:rPr>
        <w:t xml:space="preserve">Housing Development Agency (HDA) to assist with the backlog. </w:t>
      </w:r>
    </w:p>
    <w:p w:rsidR="00C3188C" w:rsidRDefault="00C3188C" w:rsidP="00CC7E64">
      <w:pPr>
        <w:pStyle w:val="NoSpacing"/>
        <w:spacing w:line="320" w:lineRule="atLeast"/>
        <w:jc w:val="both"/>
      </w:pPr>
    </w:p>
    <w:p w:rsidR="00CC7E64" w:rsidRPr="00CC7E64" w:rsidRDefault="00C3188C" w:rsidP="00CC7E64">
      <w:pPr>
        <w:pStyle w:val="NoSpacing"/>
        <w:spacing w:line="320" w:lineRule="atLeast"/>
        <w:jc w:val="both"/>
      </w:pPr>
      <w:r>
        <w:t>I have been informed that t</w:t>
      </w:r>
      <w:r w:rsidR="00CC7E64" w:rsidRPr="00CC7E64">
        <w:t>he backlog can be attributed to the procurement of materials on national tender and Works Quotations (WQ’s) below R500 000,00. In some cases, Works Quotations are rendered unsuccessful as bids received are non-responsive due to:</w:t>
      </w:r>
    </w:p>
    <w:p w:rsidR="00CC7E64" w:rsidRPr="00CC7E64" w:rsidRDefault="00CC7E64" w:rsidP="00CC7E64">
      <w:pPr>
        <w:pStyle w:val="NoSpacing"/>
        <w:numPr>
          <w:ilvl w:val="0"/>
          <w:numId w:val="11"/>
        </w:numPr>
        <w:spacing w:line="320" w:lineRule="atLeast"/>
        <w:jc w:val="both"/>
      </w:pPr>
      <w:r w:rsidRPr="00CC7E64">
        <w:t>Prices for required materials being very expensive; or</w:t>
      </w:r>
    </w:p>
    <w:p w:rsidR="00CC7E64" w:rsidRPr="00CC7E64" w:rsidRDefault="00CC7E64" w:rsidP="00CC7E64">
      <w:pPr>
        <w:pStyle w:val="NoSpacing"/>
        <w:numPr>
          <w:ilvl w:val="0"/>
          <w:numId w:val="11"/>
        </w:numPr>
        <w:spacing w:line="320" w:lineRule="atLeast"/>
        <w:jc w:val="both"/>
      </w:pPr>
      <w:r w:rsidRPr="00CC7E64">
        <w:t>Bids not being received on some tenders at all or an insufficient number of bids being received for competitive evaluation and award</w:t>
      </w:r>
    </w:p>
    <w:p w:rsidR="007B02CE" w:rsidRPr="007B02CE" w:rsidRDefault="007B02CE" w:rsidP="00CC7E64">
      <w:pPr>
        <w:spacing w:line="320" w:lineRule="atLeast"/>
        <w:jc w:val="both"/>
      </w:pPr>
    </w:p>
    <w:p w:rsidR="007B02CE" w:rsidRPr="007B02CE" w:rsidRDefault="007B02CE" w:rsidP="00CC7E64">
      <w:pPr>
        <w:spacing w:line="320" w:lineRule="atLeast"/>
        <w:jc w:val="both"/>
      </w:pPr>
      <w:r w:rsidRPr="007B02CE">
        <w:t xml:space="preserve">In addition, cash flow and delivery (transport) challenges experienced by successful bidders delayed delivery of material to sites prior and during the lockdown period. However, this has since normalised and some materials have been received. </w:t>
      </w:r>
    </w:p>
    <w:p w:rsidR="007B02CE" w:rsidRPr="007B02CE" w:rsidRDefault="007B02CE" w:rsidP="00CC7E64">
      <w:pPr>
        <w:spacing w:line="320" w:lineRule="atLeast"/>
        <w:jc w:val="both"/>
      </w:pPr>
    </w:p>
    <w:p w:rsidR="007B02CE" w:rsidRPr="007B02CE" w:rsidRDefault="007B02CE" w:rsidP="00CC7E64">
      <w:pPr>
        <w:spacing w:line="320" w:lineRule="atLeast"/>
        <w:jc w:val="both"/>
      </w:pPr>
      <w:r w:rsidRPr="007B02CE">
        <w:lastRenderedPageBreak/>
        <w:t xml:space="preserve">It should also be noted that Supply Chain Management processes are not geared towards the procurement of materials on short notice as all tenders needs to follow Section 217 of the Constitution of the Republic of South Africa. </w:t>
      </w:r>
    </w:p>
    <w:sectPr w:rsidR="007B02CE" w:rsidRPr="007B02CE"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8D" w:rsidRDefault="00836D8D" w:rsidP="00DD601E">
      <w:r>
        <w:separator/>
      </w:r>
    </w:p>
  </w:endnote>
  <w:endnote w:type="continuationSeparator" w:id="1">
    <w:p w:rsidR="00836D8D" w:rsidRDefault="00836D8D"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8D" w:rsidRDefault="00836D8D" w:rsidP="00DD601E">
      <w:r>
        <w:separator/>
      </w:r>
    </w:p>
  </w:footnote>
  <w:footnote w:type="continuationSeparator" w:id="1">
    <w:p w:rsidR="00836D8D" w:rsidRDefault="00836D8D"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E50EE9">
      <w:rPr>
        <w:rFonts w:ascii="Times New Roman" w:hAnsi="Times New Roman"/>
        <w:lang w:val="en-US"/>
      </w:rPr>
      <w:t>1</w:t>
    </w:r>
    <w:r w:rsidR="006B7C54">
      <w:rPr>
        <w:rFonts w:ascii="Times New Roman" w:hAnsi="Times New Roman"/>
        <w:lang w:val="en-US"/>
      </w:rPr>
      <w:t>8</w:t>
    </w:r>
    <w:r w:rsidR="00AE47DB">
      <w:rPr>
        <w:rFonts w:ascii="Times New Roman" w:hAnsi="Times New Roman"/>
        <w:lang w:val="en-US"/>
      </w:rPr>
      <w:t>50</w:t>
    </w:r>
    <w:r w:rsidR="00521B42" w:rsidRPr="000544CB">
      <w:rPr>
        <w:rFonts w:ascii="Times New Roman" w:hAnsi="Times New Roman"/>
        <w:lang w:val="en-US"/>
      </w:rPr>
      <w:t xml:space="preserve"> 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4A10D3"/>
    <w:multiLevelType w:val="hybridMultilevel"/>
    <w:tmpl w:val="64E62678"/>
    <w:lvl w:ilvl="0" w:tplc="1C090001">
      <w:start w:val="1"/>
      <w:numFmt w:val="bullet"/>
      <w:lvlText w:val=""/>
      <w:lvlJc w:val="left"/>
      <w:pPr>
        <w:ind w:left="4476" w:hanging="360"/>
      </w:pPr>
      <w:rPr>
        <w:rFonts w:ascii="Symbol" w:hAnsi="Symbol" w:hint="default"/>
      </w:rPr>
    </w:lvl>
    <w:lvl w:ilvl="1" w:tplc="1C090019" w:tentative="1">
      <w:start w:val="1"/>
      <w:numFmt w:val="lowerLetter"/>
      <w:lvlText w:val="%2."/>
      <w:lvlJc w:val="left"/>
      <w:pPr>
        <w:ind w:left="5196" w:hanging="360"/>
      </w:pPr>
    </w:lvl>
    <w:lvl w:ilvl="2" w:tplc="1C09001B" w:tentative="1">
      <w:start w:val="1"/>
      <w:numFmt w:val="lowerRoman"/>
      <w:lvlText w:val="%3."/>
      <w:lvlJc w:val="right"/>
      <w:pPr>
        <w:ind w:left="5916" w:hanging="180"/>
      </w:pPr>
    </w:lvl>
    <w:lvl w:ilvl="3" w:tplc="1C09000F" w:tentative="1">
      <w:start w:val="1"/>
      <w:numFmt w:val="decimal"/>
      <w:lvlText w:val="%4."/>
      <w:lvlJc w:val="left"/>
      <w:pPr>
        <w:ind w:left="6636" w:hanging="360"/>
      </w:pPr>
    </w:lvl>
    <w:lvl w:ilvl="4" w:tplc="1C090019" w:tentative="1">
      <w:start w:val="1"/>
      <w:numFmt w:val="lowerLetter"/>
      <w:lvlText w:val="%5."/>
      <w:lvlJc w:val="left"/>
      <w:pPr>
        <w:ind w:left="7356" w:hanging="360"/>
      </w:pPr>
    </w:lvl>
    <w:lvl w:ilvl="5" w:tplc="1C09001B" w:tentative="1">
      <w:start w:val="1"/>
      <w:numFmt w:val="lowerRoman"/>
      <w:lvlText w:val="%6."/>
      <w:lvlJc w:val="right"/>
      <w:pPr>
        <w:ind w:left="8076" w:hanging="180"/>
      </w:pPr>
    </w:lvl>
    <w:lvl w:ilvl="6" w:tplc="1C09000F" w:tentative="1">
      <w:start w:val="1"/>
      <w:numFmt w:val="decimal"/>
      <w:lvlText w:val="%7."/>
      <w:lvlJc w:val="left"/>
      <w:pPr>
        <w:ind w:left="8796" w:hanging="360"/>
      </w:pPr>
    </w:lvl>
    <w:lvl w:ilvl="7" w:tplc="1C090019" w:tentative="1">
      <w:start w:val="1"/>
      <w:numFmt w:val="lowerLetter"/>
      <w:lvlText w:val="%8."/>
      <w:lvlJc w:val="left"/>
      <w:pPr>
        <w:ind w:left="9516" w:hanging="360"/>
      </w:pPr>
    </w:lvl>
    <w:lvl w:ilvl="8" w:tplc="1C09001B" w:tentative="1">
      <w:start w:val="1"/>
      <w:numFmt w:val="lowerRoman"/>
      <w:lvlText w:val="%9."/>
      <w:lvlJc w:val="right"/>
      <w:pPr>
        <w:ind w:left="10236" w:hanging="180"/>
      </w:pPr>
    </w:lvl>
  </w:abstractNum>
  <w:abstractNum w:abstractNumId="2">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834899"/>
    <w:multiLevelType w:val="hybridMultilevel"/>
    <w:tmpl w:val="D4D8E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11676C"/>
    <w:multiLevelType w:val="hybridMultilevel"/>
    <w:tmpl w:val="EDC090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9"/>
  </w:num>
  <w:num w:numId="7">
    <w:abstractNumId w:val="10"/>
  </w:num>
  <w:num w:numId="8">
    <w:abstractNumId w:val="8"/>
  </w:num>
  <w:num w:numId="9">
    <w:abstractNumId w:val="2"/>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102DF9"/>
    <w:rsid w:val="0010446E"/>
    <w:rsid w:val="001160A6"/>
    <w:rsid w:val="001310C6"/>
    <w:rsid w:val="00140A7D"/>
    <w:rsid w:val="001466D1"/>
    <w:rsid w:val="00161009"/>
    <w:rsid w:val="00162591"/>
    <w:rsid w:val="001720DB"/>
    <w:rsid w:val="00174B0A"/>
    <w:rsid w:val="00194821"/>
    <w:rsid w:val="0019532B"/>
    <w:rsid w:val="0019610E"/>
    <w:rsid w:val="00196D8D"/>
    <w:rsid w:val="001A5E7A"/>
    <w:rsid w:val="001B5B53"/>
    <w:rsid w:val="001D39EC"/>
    <w:rsid w:val="001D4706"/>
    <w:rsid w:val="001E0063"/>
    <w:rsid w:val="001E1F2D"/>
    <w:rsid w:val="001E39F3"/>
    <w:rsid w:val="001F726A"/>
    <w:rsid w:val="00201CE4"/>
    <w:rsid w:val="0020655D"/>
    <w:rsid w:val="00214579"/>
    <w:rsid w:val="00217DD5"/>
    <w:rsid w:val="00220DCF"/>
    <w:rsid w:val="00221806"/>
    <w:rsid w:val="00225D85"/>
    <w:rsid w:val="00244482"/>
    <w:rsid w:val="00245BEE"/>
    <w:rsid w:val="0025614A"/>
    <w:rsid w:val="00270793"/>
    <w:rsid w:val="00275146"/>
    <w:rsid w:val="00282D9A"/>
    <w:rsid w:val="00285AE6"/>
    <w:rsid w:val="00286D40"/>
    <w:rsid w:val="00290249"/>
    <w:rsid w:val="002947D8"/>
    <w:rsid w:val="002A0D05"/>
    <w:rsid w:val="002A521A"/>
    <w:rsid w:val="002B28DD"/>
    <w:rsid w:val="002B58C8"/>
    <w:rsid w:val="002B67B9"/>
    <w:rsid w:val="002C0236"/>
    <w:rsid w:val="003170FE"/>
    <w:rsid w:val="0032364B"/>
    <w:rsid w:val="00323EAF"/>
    <w:rsid w:val="00331330"/>
    <w:rsid w:val="00334616"/>
    <w:rsid w:val="00343623"/>
    <w:rsid w:val="0034698C"/>
    <w:rsid w:val="003564D0"/>
    <w:rsid w:val="00361ED7"/>
    <w:rsid w:val="0037224B"/>
    <w:rsid w:val="0037336E"/>
    <w:rsid w:val="00377A43"/>
    <w:rsid w:val="00396DF7"/>
    <w:rsid w:val="003A64DD"/>
    <w:rsid w:val="003A72BA"/>
    <w:rsid w:val="003B0B7D"/>
    <w:rsid w:val="003B584A"/>
    <w:rsid w:val="003C000A"/>
    <w:rsid w:val="003E63C7"/>
    <w:rsid w:val="003E779C"/>
    <w:rsid w:val="004123B9"/>
    <w:rsid w:val="00412FC4"/>
    <w:rsid w:val="004201D9"/>
    <w:rsid w:val="004243FD"/>
    <w:rsid w:val="00435C84"/>
    <w:rsid w:val="00437A05"/>
    <w:rsid w:val="00456064"/>
    <w:rsid w:val="004616CF"/>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65757"/>
    <w:rsid w:val="00590C03"/>
    <w:rsid w:val="005A1C92"/>
    <w:rsid w:val="005B14CF"/>
    <w:rsid w:val="005B27E5"/>
    <w:rsid w:val="005B32B4"/>
    <w:rsid w:val="005D7535"/>
    <w:rsid w:val="005F0EA7"/>
    <w:rsid w:val="005F1E9D"/>
    <w:rsid w:val="0060314C"/>
    <w:rsid w:val="006137AC"/>
    <w:rsid w:val="00623AC6"/>
    <w:rsid w:val="00626752"/>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602B"/>
    <w:rsid w:val="00754A9C"/>
    <w:rsid w:val="00770CCC"/>
    <w:rsid w:val="007767AF"/>
    <w:rsid w:val="007A3C5C"/>
    <w:rsid w:val="007A473E"/>
    <w:rsid w:val="007B02CE"/>
    <w:rsid w:val="007C1A04"/>
    <w:rsid w:val="007D7842"/>
    <w:rsid w:val="007D7D18"/>
    <w:rsid w:val="007F525F"/>
    <w:rsid w:val="007F53FB"/>
    <w:rsid w:val="007F58E5"/>
    <w:rsid w:val="0082294C"/>
    <w:rsid w:val="00823C33"/>
    <w:rsid w:val="00836D8D"/>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D7416"/>
    <w:rsid w:val="008E7ED7"/>
    <w:rsid w:val="008F2869"/>
    <w:rsid w:val="00914949"/>
    <w:rsid w:val="00916F4A"/>
    <w:rsid w:val="00921425"/>
    <w:rsid w:val="00924324"/>
    <w:rsid w:val="009453A8"/>
    <w:rsid w:val="00963846"/>
    <w:rsid w:val="00970A9C"/>
    <w:rsid w:val="00976209"/>
    <w:rsid w:val="00977AC3"/>
    <w:rsid w:val="009B6185"/>
    <w:rsid w:val="009C43AD"/>
    <w:rsid w:val="009C45B2"/>
    <w:rsid w:val="009C7623"/>
    <w:rsid w:val="009D19D2"/>
    <w:rsid w:val="009E0CA8"/>
    <w:rsid w:val="009E2FB3"/>
    <w:rsid w:val="009E3E4D"/>
    <w:rsid w:val="009E53CD"/>
    <w:rsid w:val="009F2699"/>
    <w:rsid w:val="009F43F2"/>
    <w:rsid w:val="009F5C65"/>
    <w:rsid w:val="009F7CFC"/>
    <w:rsid w:val="00A07463"/>
    <w:rsid w:val="00A327AA"/>
    <w:rsid w:val="00A60E9A"/>
    <w:rsid w:val="00A64F04"/>
    <w:rsid w:val="00A76E09"/>
    <w:rsid w:val="00A969D0"/>
    <w:rsid w:val="00AA429C"/>
    <w:rsid w:val="00AB78D5"/>
    <w:rsid w:val="00AC0C9C"/>
    <w:rsid w:val="00AC313B"/>
    <w:rsid w:val="00AD00AF"/>
    <w:rsid w:val="00AE3D67"/>
    <w:rsid w:val="00AE47DB"/>
    <w:rsid w:val="00AE7A8B"/>
    <w:rsid w:val="00AF79AE"/>
    <w:rsid w:val="00B1301C"/>
    <w:rsid w:val="00B15583"/>
    <w:rsid w:val="00B175C2"/>
    <w:rsid w:val="00B22EEA"/>
    <w:rsid w:val="00B313AE"/>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C0438B"/>
    <w:rsid w:val="00C055F9"/>
    <w:rsid w:val="00C114AC"/>
    <w:rsid w:val="00C20F68"/>
    <w:rsid w:val="00C254A6"/>
    <w:rsid w:val="00C3188C"/>
    <w:rsid w:val="00C31F01"/>
    <w:rsid w:val="00C372D4"/>
    <w:rsid w:val="00C4202F"/>
    <w:rsid w:val="00C7207B"/>
    <w:rsid w:val="00C81F02"/>
    <w:rsid w:val="00C84582"/>
    <w:rsid w:val="00C85B4C"/>
    <w:rsid w:val="00C87135"/>
    <w:rsid w:val="00CA623B"/>
    <w:rsid w:val="00CA7375"/>
    <w:rsid w:val="00CC300F"/>
    <w:rsid w:val="00CC57BE"/>
    <w:rsid w:val="00CC6BD7"/>
    <w:rsid w:val="00CC7E64"/>
    <w:rsid w:val="00CD1C6F"/>
    <w:rsid w:val="00CD748B"/>
    <w:rsid w:val="00CF2EA8"/>
    <w:rsid w:val="00D01ECE"/>
    <w:rsid w:val="00D04F0F"/>
    <w:rsid w:val="00D15CF0"/>
    <w:rsid w:val="00D1684E"/>
    <w:rsid w:val="00D200E9"/>
    <w:rsid w:val="00D4671F"/>
    <w:rsid w:val="00D65FD5"/>
    <w:rsid w:val="00D702A4"/>
    <w:rsid w:val="00D7257B"/>
    <w:rsid w:val="00D94AAB"/>
    <w:rsid w:val="00DA150B"/>
    <w:rsid w:val="00DB7D86"/>
    <w:rsid w:val="00DC4A82"/>
    <w:rsid w:val="00DC7309"/>
    <w:rsid w:val="00DD5A82"/>
    <w:rsid w:val="00DD601E"/>
    <w:rsid w:val="00DD6520"/>
    <w:rsid w:val="00DD65EA"/>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C3E5C"/>
    <w:rsid w:val="00EC5A92"/>
    <w:rsid w:val="00F00A01"/>
    <w:rsid w:val="00F03A48"/>
    <w:rsid w:val="00F07272"/>
    <w:rsid w:val="00F109AA"/>
    <w:rsid w:val="00F11953"/>
    <w:rsid w:val="00F14761"/>
    <w:rsid w:val="00F20C2F"/>
    <w:rsid w:val="00F23DD0"/>
    <w:rsid w:val="00F25931"/>
    <w:rsid w:val="00F2593B"/>
    <w:rsid w:val="00F55719"/>
    <w:rsid w:val="00F636EB"/>
    <w:rsid w:val="00F67FC1"/>
    <w:rsid w:val="00F76057"/>
    <w:rsid w:val="00F8677A"/>
    <w:rsid w:val="00FB02C5"/>
    <w:rsid w:val="00FD45BA"/>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2020-09-10T12:23:00Z</cp:lastPrinted>
  <dcterms:created xsi:type="dcterms:W3CDTF">2020-11-26T14:17:00Z</dcterms:created>
  <dcterms:modified xsi:type="dcterms:W3CDTF">2020-11-26T14:17:00Z</dcterms:modified>
</cp:coreProperties>
</file>