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75" w:rsidRPr="001B22A1" w:rsidRDefault="00625B75" w:rsidP="00625B75">
      <w:pPr>
        <w:tabs>
          <w:tab w:val="left" w:pos="576"/>
          <w:tab w:val="left" w:pos="1296"/>
          <w:tab w:val="left" w:pos="6336"/>
        </w:tabs>
        <w:spacing w:after="0"/>
        <w:ind w:left="70"/>
        <w:jc w:val="center"/>
        <w:rPr>
          <w:rFonts w:cs="Arial"/>
          <w:b/>
          <w:sz w:val="32"/>
          <w:szCs w:val="32"/>
        </w:rPr>
      </w:pPr>
      <w:r w:rsidRPr="001B22A1">
        <w:rPr>
          <w:rFonts w:cs="Arial"/>
          <w:b/>
          <w:sz w:val="32"/>
          <w:szCs w:val="32"/>
        </w:rPr>
        <w:t>NATIONAL ASSEMBLY</w:t>
      </w:r>
    </w:p>
    <w:p w:rsidR="00625B75" w:rsidRDefault="00625B75" w:rsidP="00625B75">
      <w:pPr>
        <w:pStyle w:val="DACBODYTEXT"/>
        <w:spacing w:after="0"/>
        <w:ind w:left="0"/>
        <w:rPr>
          <w:b/>
          <w:color w:val="FF0000"/>
          <w:sz w:val="22"/>
          <w:szCs w:val="22"/>
        </w:rPr>
      </w:pPr>
    </w:p>
    <w:p w:rsidR="00625B75" w:rsidRPr="001B22A1" w:rsidRDefault="00625B75" w:rsidP="00625B75">
      <w:pPr>
        <w:pStyle w:val="DACBODYTEXT"/>
        <w:spacing w:after="0"/>
        <w:ind w:left="0"/>
        <w:rPr>
          <w:rFonts w:cs="Arial"/>
          <w:b/>
          <w:sz w:val="32"/>
          <w:szCs w:val="32"/>
          <w:u w:val="single"/>
        </w:rPr>
      </w:pPr>
      <w:r w:rsidRPr="001B22A1">
        <w:rPr>
          <w:rFonts w:cs="Arial"/>
          <w:b/>
          <w:sz w:val="32"/>
          <w:szCs w:val="32"/>
          <w:u w:val="single"/>
        </w:rPr>
        <w:t>QUESTION No. 1846-2021</w:t>
      </w:r>
    </w:p>
    <w:p w:rsidR="00625B75" w:rsidRPr="001B22A1" w:rsidRDefault="00625B75" w:rsidP="00625B75">
      <w:pPr>
        <w:tabs>
          <w:tab w:val="left" w:pos="576"/>
          <w:tab w:val="left" w:pos="1296"/>
          <w:tab w:val="left" w:pos="6336"/>
        </w:tabs>
        <w:spacing w:after="0"/>
        <w:ind w:left="70"/>
        <w:jc w:val="both"/>
        <w:rPr>
          <w:rFonts w:cs="Arial"/>
          <w:b/>
          <w:sz w:val="32"/>
          <w:szCs w:val="32"/>
        </w:rPr>
      </w:pPr>
      <w:r w:rsidRPr="001B22A1">
        <w:rPr>
          <w:rFonts w:cs="Arial"/>
          <w:b/>
          <w:sz w:val="32"/>
          <w:szCs w:val="32"/>
          <w:u w:val="single"/>
        </w:rPr>
        <w:t>FOR WRITTEN REPLY</w:t>
      </w:r>
    </w:p>
    <w:p w:rsidR="00625B75" w:rsidRPr="001B22A1" w:rsidRDefault="00625B75" w:rsidP="00625B75">
      <w:pPr>
        <w:pStyle w:val="DACBODYTEXT"/>
        <w:spacing w:after="0"/>
        <w:ind w:left="90"/>
        <w:rPr>
          <w:rFonts w:cs="Arial"/>
          <w:b/>
          <w:sz w:val="32"/>
          <w:szCs w:val="32"/>
        </w:rPr>
      </w:pPr>
      <w:r w:rsidRPr="001B22A1">
        <w:rPr>
          <w:rFonts w:cs="Arial"/>
          <w:b/>
          <w:sz w:val="32"/>
          <w:szCs w:val="32"/>
        </w:rPr>
        <w:t>INTERNAL QUESTION PAPER NO 09-2021 dated 19 March 2021:</w:t>
      </w:r>
    </w:p>
    <w:p w:rsidR="00625B75" w:rsidRPr="001B22A1" w:rsidRDefault="00625B75" w:rsidP="00625B75">
      <w:pPr>
        <w:spacing w:before="100" w:beforeAutospacing="1" w:after="0"/>
        <w:ind w:left="720" w:hanging="720"/>
        <w:jc w:val="both"/>
        <w:outlineLvl w:val="0"/>
        <w:rPr>
          <w:rFonts w:cs="Arial"/>
          <w:sz w:val="32"/>
          <w:szCs w:val="32"/>
        </w:rPr>
      </w:pPr>
      <w:r>
        <w:rPr>
          <w:rFonts w:cs="Arial"/>
          <w:b/>
          <w:sz w:val="32"/>
          <w:szCs w:val="32"/>
        </w:rPr>
        <w:t>1846.</w:t>
      </w:r>
      <w:r w:rsidRPr="001B22A1">
        <w:rPr>
          <w:rFonts w:cs="Arial"/>
          <w:b/>
          <w:sz w:val="32"/>
          <w:szCs w:val="32"/>
        </w:rPr>
        <w:t xml:space="preserve">Mr T W </w:t>
      </w:r>
      <w:proofErr w:type="spellStart"/>
      <w:r w:rsidRPr="001B22A1">
        <w:rPr>
          <w:rFonts w:cs="Arial"/>
          <w:b/>
          <w:sz w:val="32"/>
          <w:szCs w:val="32"/>
        </w:rPr>
        <w:t>Mhlongo</w:t>
      </w:r>
      <w:proofErr w:type="spellEnd"/>
      <w:r w:rsidRPr="001B22A1">
        <w:rPr>
          <w:rFonts w:cs="Arial"/>
          <w:b/>
          <w:sz w:val="32"/>
          <w:szCs w:val="32"/>
        </w:rPr>
        <w:t xml:space="preserve"> (DA) to ask the Minister of Sport, Arts and Culture</w:t>
      </w:r>
      <w:r w:rsidR="0079537E" w:rsidRPr="001B22A1">
        <w:rPr>
          <w:rFonts w:cs="Arial"/>
          <w:b/>
          <w:sz w:val="32"/>
          <w:szCs w:val="32"/>
        </w:rPr>
        <w:fldChar w:fldCharType="begin"/>
      </w:r>
      <w:r w:rsidRPr="001B22A1">
        <w:rPr>
          <w:rFonts w:cs="Arial"/>
          <w:sz w:val="32"/>
          <w:szCs w:val="32"/>
        </w:rPr>
        <w:instrText xml:space="preserve"> XE "</w:instrText>
      </w:r>
      <w:r w:rsidRPr="001B22A1">
        <w:rPr>
          <w:rFonts w:cs="Arial"/>
          <w:b/>
          <w:sz w:val="32"/>
          <w:szCs w:val="32"/>
        </w:rPr>
        <w:instrText>Sport, Arts and Culture</w:instrText>
      </w:r>
      <w:r w:rsidRPr="001B22A1">
        <w:rPr>
          <w:rFonts w:cs="Arial"/>
          <w:sz w:val="32"/>
          <w:szCs w:val="32"/>
        </w:rPr>
        <w:instrText xml:space="preserve">" </w:instrText>
      </w:r>
      <w:r w:rsidR="0079537E" w:rsidRPr="001B22A1">
        <w:rPr>
          <w:rFonts w:cs="Arial"/>
          <w:b/>
          <w:sz w:val="32"/>
          <w:szCs w:val="32"/>
        </w:rPr>
        <w:fldChar w:fldCharType="end"/>
      </w:r>
      <w:r w:rsidRPr="001B22A1">
        <w:rPr>
          <w:rFonts w:cs="Arial"/>
          <w:b/>
          <w:sz w:val="32"/>
          <w:szCs w:val="32"/>
        </w:rPr>
        <w:t xml:space="preserve">: </w:t>
      </w:r>
    </w:p>
    <w:p w:rsidR="00625B75" w:rsidRPr="001B22A1" w:rsidRDefault="00625B75" w:rsidP="00625B75">
      <w:pPr>
        <w:spacing w:before="100" w:beforeAutospacing="1" w:after="100" w:afterAutospacing="1"/>
        <w:jc w:val="both"/>
        <w:outlineLvl w:val="0"/>
        <w:rPr>
          <w:rFonts w:cs="Arial"/>
          <w:b/>
          <w:sz w:val="32"/>
          <w:szCs w:val="32"/>
        </w:rPr>
      </w:pPr>
      <w:r w:rsidRPr="001B22A1">
        <w:rPr>
          <w:rFonts w:cs="Arial"/>
          <w:sz w:val="32"/>
          <w:szCs w:val="32"/>
        </w:rPr>
        <w:t xml:space="preserve">Whether he will furnish Mr T W </w:t>
      </w:r>
      <w:proofErr w:type="spellStart"/>
      <w:r w:rsidRPr="001B22A1">
        <w:rPr>
          <w:rFonts w:cs="Arial"/>
          <w:sz w:val="32"/>
          <w:szCs w:val="32"/>
        </w:rPr>
        <w:t>Mhlongo</w:t>
      </w:r>
      <w:proofErr w:type="spellEnd"/>
      <w:r w:rsidRPr="001B22A1">
        <w:rPr>
          <w:rFonts w:cs="Arial"/>
          <w:sz w:val="32"/>
          <w:szCs w:val="32"/>
        </w:rPr>
        <w:t xml:space="preserve"> with the full details of the (a) processes and (b) clear timelines regarding the date on which the amalgamation of councils of the performing arts institutions will take place as he referred to in his speech during the debate on Budget Vote 37 on 13 May 2021; if not, why not; if so, on what date?</w:t>
      </w:r>
      <w:r w:rsidRPr="001B22A1">
        <w:rPr>
          <w:rFonts w:cs="Arial"/>
          <w:sz w:val="32"/>
          <w:szCs w:val="32"/>
        </w:rPr>
        <w:tab/>
      </w:r>
      <w:r w:rsidRPr="001B22A1">
        <w:rPr>
          <w:rFonts w:cs="Arial"/>
          <w:b/>
          <w:sz w:val="32"/>
          <w:szCs w:val="32"/>
        </w:rPr>
        <w:t>NW2071E</w:t>
      </w:r>
    </w:p>
    <w:p w:rsidR="00625B75" w:rsidRPr="001B22A1" w:rsidRDefault="00625B75" w:rsidP="00625B75">
      <w:pPr>
        <w:pStyle w:val="DACBODYTEXT"/>
        <w:ind w:left="0"/>
        <w:rPr>
          <w:rFonts w:cs="Arial"/>
          <w:b/>
          <w:sz w:val="32"/>
          <w:szCs w:val="32"/>
        </w:rPr>
      </w:pPr>
      <w:r w:rsidRPr="001B22A1">
        <w:rPr>
          <w:rFonts w:cs="Arial"/>
          <w:b/>
          <w:sz w:val="32"/>
          <w:szCs w:val="32"/>
        </w:rPr>
        <w:t>REPLY</w:t>
      </w:r>
    </w:p>
    <w:p w:rsidR="00625B75" w:rsidRPr="001B22A1" w:rsidRDefault="00625B75" w:rsidP="00625B75">
      <w:pPr>
        <w:pStyle w:val="DACBODYTEXT"/>
        <w:ind w:left="0"/>
        <w:jc w:val="both"/>
        <w:rPr>
          <w:rFonts w:cs="Arial"/>
          <w:sz w:val="32"/>
          <w:szCs w:val="32"/>
          <w:lang w:val="en-US"/>
        </w:rPr>
      </w:pPr>
      <w:r w:rsidRPr="001B22A1">
        <w:rPr>
          <w:rFonts w:cs="Arial"/>
          <w:sz w:val="32"/>
          <w:szCs w:val="32"/>
          <w:lang w:val="en-US"/>
        </w:rPr>
        <w:t>The Department has drawn up a Process Map; that is made up of the following Phases and Key activities and timelines:</w:t>
      </w:r>
    </w:p>
    <w:p w:rsidR="00625B75" w:rsidRPr="001B22A1" w:rsidRDefault="00625B75" w:rsidP="00625B75">
      <w:pPr>
        <w:pStyle w:val="DACBODYTEXT"/>
        <w:numPr>
          <w:ilvl w:val="0"/>
          <w:numId w:val="1"/>
        </w:numPr>
        <w:jc w:val="both"/>
        <w:rPr>
          <w:rFonts w:cs="Arial"/>
          <w:sz w:val="32"/>
          <w:szCs w:val="32"/>
          <w:lang w:val="en-US"/>
        </w:rPr>
      </w:pPr>
      <w:r w:rsidRPr="001B22A1">
        <w:rPr>
          <w:rFonts w:cs="Arial"/>
          <w:b/>
          <w:sz w:val="32"/>
          <w:szCs w:val="32"/>
          <w:lang w:val="en-US"/>
        </w:rPr>
        <w:t>PHASE 1</w:t>
      </w:r>
      <w:r w:rsidRPr="001B22A1">
        <w:rPr>
          <w:rFonts w:cs="Arial"/>
          <w:sz w:val="32"/>
          <w:szCs w:val="32"/>
          <w:lang w:val="en-US"/>
        </w:rPr>
        <w:t xml:space="preserve">: Project Planning including setting up of a Project Management Team; workshopping of the new Council members in affected PAIs; establishment of the Joint Task Team; formulation of terms of reference; appointment of service provider (where applicable); review of applicable legislation for alignment; preparation of public notices for </w:t>
      </w:r>
      <w:proofErr w:type="spellStart"/>
      <w:r w:rsidRPr="001B22A1">
        <w:rPr>
          <w:rFonts w:cs="Arial"/>
          <w:sz w:val="32"/>
          <w:szCs w:val="32"/>
          <w:lang w:val="en-US"/>
        </w:rPr>
        <w:t>gazzetting</w:t>
      </w:r>
      <w:proofErr w:type="spellEnd"/>
      <w:r w:rsidRPr="001B22A1">
        <w:rPr>
          <w:rFonts w:cs="Arial"/>
          <w:sz w:val="32"/>
          <w:szCs w:val="32"/>
          <w:lang w:val="en-US"/>
        </w:rPr>
        <w:t>: JUNE 2021 – MARCH 2022 (Step one in this Phase has started)</w:t>
      </w:r>
    </w:p>
    <w:p w:rsidR="00625B75" w:rsidRPr="001B22A1" w:rsidRDefault="00625B75" w:rsidP="00625B75">
      <w:pPr>
        <w:pStyle w:val="DACBODYTEXT"/>
        <w:numPr>
          <w:ilvl w:val="0"/>
          <w:numId w:val="1"/>
        </w:numPr>
        <w:jc w:val="both"/>
        <w:rPr>
          <w:rFonts w:cs="Arial"/>
          <w:sz w:val="32"/>
          <w:szCs w:val="32"/>
          <w:lang w:val="en-US"/>
        </w:rPr>
      </w:pPr>
      <w:r w:rsidRPr="001B22A1">
        <w:rPr>
          <w:rFonts w:cs="Arial"/>
          <w:b/>
          <w:sz w:val="32"/>
          <w:szCs w:val="32"/>
          <w:lang w:val="en-US"/>
        </w:rPr>
        <w:lastRenderedPageBreak/>
        <w:t>PHASE 2</w:t>
      </w:r>
      <w:r>
        <w:rPr>
          <w:rFonts w:cs="Arial"/>
          <w:sz w:val="32"/>
          <w:szCs w:val="32"/>
          <w:lang w:val="en-US"/>
        </w:rPr>
        <w:t xml:space="preserve">: Councils </w:t>
      </w:r>
      <w:r w:rsidRPr="001B22A1">
        <w:rPr>
          <w:rFonts w:cs="Arial"/>
          <w:sz w:val="32"/>
          <w:szCs w:val="32"/>
          <w:lang w:val="en-US"/>
        </w:rPr>
        <w:t>reconfiguration processes implemented as informed by outcome of Phase 2: 4 – 6 MONTHS in 2022/23</w:t>
      </w:r>
    </w:p>
    <w:p w:rsidR="00625B75" w:rsidRPr="001B22A1" w:rsidRDefault="00625B75" w:rsidP="00625B75">
      <w:pPr>
        <w:pStyle w:val="DACBODYTEXT"/>
        <w:numPr>
          <w:ilvl w:val="0"/>
          <w:numId w:val="1"/>
        </w:numPr>
        <w:jc w:val="both"/>
        <w:rPr>
          <w:rFonts w:cs="Arial"/>
          <w:sz w:val="32"/>
          <w:szCs w:val="32"/>
          <w:lang w:val="en-US"/>
        </w:rPr>
      </w:pPr>
      <w:r w:rsidRPr="001B22A1">
        <w:rPr>
          <w:rFonts w:cs="Arial"/>
          <w:b/>
          <w:sz w:val="32"/>
          <w:szCs w:val="32"/>
          <w:lang w:val="en-US"/>
        </w:rPr>
        <w:t>PHASE 3:</w:t>
      </w:r>
      <w:r w:rsidRPr="001B22A1">
        <w:rPr>
          <w:rFonts w:cs="Arial"/>
          <w:sz w:val="32"/>
          <w:szCs w:val="32"/>
          <w:lang w:val="en-US"/>
        </w:rPr>
        <w:t xml:space="preserve"> Detailed Amalgamation process; including </w:t>
      </w:r>
      <w:r w:rsidRPr="001B22A1">
        <w:rPr>
          <w:rFonts w:eastAsia="Calibri" w:cs="Arial"/>
          <w:color w:val="000000"/>
          <w:sz w:val="32"/>
          <w:szCs w:val="32"/>
        </w:rPr>
        <w:t>selection of systems, standardised policies and procedures and identification of the necessary steps</w:t>
      </w:r>
      <w:r>
        <w:rPr>
          <w:rFonts w:eastAsia="Calibri" w:cs="Arial"/>
          <w:color w:val="000000"/>
          <w:sz w:val="32"/>
          <w:szCs w:val="32"/>
        </w:rPr>
        <w:t xml:space="preserve"> to implement the amalgamation; </w:t>
      </w:r>
      <w:r w:rsidRPr="001B22A1">
        <w:rPr>
          <w:rFonts w:eastAsia="Calibri" w:cs="Arial"/>
          <w:color w:val="000000"/>
          <w:sz w:val="32"/>
          <w:szCs w:val="32"/>
        </w:rPr>
        <w:t>consolidation of Stream Plans; Development and implementation of the Change Management Plan; Development and implementation of the Budget Plan; amongst others : 6 MONTHS in 2022/23</w:t>
      </w:r>
    </w:p>
    <w:p w:rsidR="00625B75" w:rsidRPr="001B22A1" w:rsidRDefault="00625B75" w:rsidP="00625B75">
      <w:pPr>
        <w:pStyle w:val="DACBODYTEXT"/>
        <w:numPr>
          <w:ilvl w:val="0"/>
          <w:numId w:val="1"/>
        </w:numPr>
        <w:jc w:val="both"/>
        <w:rPr>
          <w:rFonts w:cs="Arial"/>
          <w:sz w:val="32"/>
          <w:szCs w:val="32"/>
          <w:lang w:val="en-US"/>
        </w:rPr>
      </w:pPr>
      <w:r w:rsidRPr="001B22A1">
        <w:rPr>
          <w:rFonts w:cs="Arial"/>
          <w:b/>
          <w:sz w:val="32"/>
          <w:szCs w:val="32"/>
          <w:lang w:val="en-US"/>
        </w:rPr>
        <w:t>PHASE 4</w:t>
      </w:r>
      <w:r w:rsidRPr="001B22A1">
        <w:rPr>
          <w:rFonts w:cs="Arial"/>
          <w:sz w:val="32"/>
          <w:szCs w:val="32"/>
          <w:lang w:val="en-US"/>
        </w:rPr>
        <w:t xml:space="preserve">: </w:t>
      </w:r>
      <w:r w:rsidRPr="001B22A1">
        <w:rPr>
          <w:rFonts w:eastAsia="Calibri" w:cs="Arial"/>
          <w:color w:val="000000"/>
          <w:sz w:val="32"/>
          <w:szCs w:val="32"/>
        </w:rPr>
        <w:t>Migration to central or standardised accounting and administration systems including supply chain processes and systems; Migration to a single payroll and human resource platform; Standardisation of communication platforms including email and office automation; amongst others: 6 MONTHS in 2023/24</w:t>
      </w:r>
    </w:p>
    <w:p w:rsidR="00625B75" w:rsidRPr="001B22A1" w:rsidRDefault="00625B75" w:rsidP="00625B75">
      <w:pPr>
        <w:pStyle w:val="DACBODYTEXT"/>
        <w:numPr>
          <w:ilvl w:val="0"/>
          <w:numId w:val="1"/>
        </w:numPr>
        <w:jc w:val="both"/>
        <w:rPr>
          <w:rFonts w:cs="Arial"/>
          <w:sz w:val="32"/>
          <w:szCs w:val="32"/>
          <w:lang w:val="en-US"/>
        </w:rPr>
      </w:pPr>
      <w:r w:rsidRPr="001B22A1">
        <w:rPr>
          <w:rFonts w:cs="Arial"/>
          <w:b/>
          <w:sz w:val="32"/>
          <w:szCs w:val="32"/>
          <w:lang w:val="en-US"/>
        </w:rPr>
        <w:t>PHASE 5</w:t>
      </w:r>
      <w:r w:rsidRPr="001B22A1">
        <w:rPr>
          <w:rFonts w:cs="Arial"/>
          <w:sz w:val="32"/>
          <w:szCs w:val="32"/>
          <w:lang w:val="en-US"/>
        </w:rPr>
        <w:t>:</w:t>
      </w:r>
      <w:r w:rsidRPr="001B22A1">
        <w:rPr>
          <w:rFonts w:eastAsia="Calibri" w:cs="Arial"/>
          <w:color w:val="000000"/>
          <w:sz w:val="32"/>
          <w:szCs w:val="32"/>
        </w:rPr>
        <w:t xml:space="preserve"> Benefits realisation: This will </w:t>
      </w:r>
      <w:r>
        <w:rPr>
          <w:rFonts w:eastAsia="Calibri" w:cs="Arial"/>
          <w:color w:val="000000"/>
          <w:sz w:val="32"/>
          <w:szCs w:val="32"/>
        </w:rPr>
        <w:t xml:space="preserve">be </w:t>
      </w:r>
      <w:r w:rsidRPr="001B22A1">
        <w:rPr>
          <w:rFonts w:eastAsia="Calibri" w:cs="Arial"/>
          <w:color w:val="000000"/>
          <w:sz w:val="32"/>
          <w:szCs w:val="32"/>
        </w:rPr>
        <w:t>determined by the established benefits tracking process which requires reporting on the amalgamation process including the implementation progress and the savings which have been achieved: 6 MONTHS in 2023/24</w:t>
      </w:r>
    </w:p>
    <w:p w:rsidR="00625B75" w:rsidRPr="001B22A1" w:rsidRDefault="00625B75" w:rsidP="00625B75">
      <w:pPr>
        <w:pStyle w:val="DACBODYTEXT"/>
        <w:ind w:left="0"/>
        <w:jc w:val="both"/>
        <w:rPr>
          <w:rFonts w:cs="Arial"/>
          <w:sz w:val="32"/>
          <w:szCs w:val="32"/>
          <w:lang w:val="en-US"/>
        </w:rPr>
      </w:pPr>
      <w:r w:rsidRPr="001B22A1">
        <w:rPr>
          <w:rFonts w:cs="Arial"/>
          <w:b/>
          <w:sz w:val="32"/>
          <w:szCs w:val="32"/>
          <w:lang w:val="en-US"/>
        </w:rPr>
        <w:t>NB</w:t>
      </w:r>
      <w:r w:rsidRPr="001B22A1">
        <w:rPr>
          <w:rFonts w:cs="Arial"/>
          <w:sz w:val="32"/>
          <w:szCs w:val="32"/>
          <w:lang w:val="en-US"/>
        </w:rPr>
        <w:t>: - The Phases are inter-dependent therefore the projected timelines might change</w:t>
      </w:r>
    </w:p>
    <w:p w:rsidR="00625B75" w:rsidRPr="001B22A1" w:rsidRDefault="00625B75" w:rsidP="00625B75">
      <w:pPr>
        <w:tabs>
          <w:tab w:val="left" w:pos="576"/>
          <w:tab w:val="left" w:pos="1296"/>
          <w:tab w:val="left" w:pos="6336"/>
        </w:tabs>
        <w:spacing w:after="0"/>
        <w:ind w:left="70"/>
        <w:jc w:val="both"/>
        <w:rPr>
          <w:rFonts w:cs="Arial"/>
          <w:b/>
          <w:sz w:val="32"/>
          <w:szCs w:val="32"/>
        </w:rPr>
      </w:pPr>
    </w:p>
    <w:p w:rsidR="00625B75" w:rsidRPr="001B22A1" w:rsidRDefault="00625B75" w:rsidP="00625B75">
      <w:pPr>
        <w:tabs>
          <w:tab w:val="left" w:pos="576"/>
          <w:tab w:val="left" w:pos="1296"/>
          <w:tab w:val="left" w:pos="6336"/>
        </w:tabs>
        <w:spacing w:after="0"/>
        <w:ind w:left="70"/>
        <w:jc w:val="both"/>
        <w:rPr>
          <w:rFonts w:cs="Arial"/>
          <w:b/>
          <w:sz w:val="32"/>
          <w:szCs w:val="32"/>
        </w:rPr>
      </w:pPr>
    </w:p>
    <w:p w:rsidR="00625B75" w:rsidRDefault="00625B75" w:rsidP="00625B75">
      <w:pPr>
        <w:tabs>
          <w:tab w:val="left" w:pos="576"/>
          <w:tab w:val="left" w:pos="1296"/>
          <w:tab w:val="left" w:pos="6336"/>
        </w:tabs>
        <w:spacing w:after="0"/>
        <w:ind w:left="70"/>
        <w:jc w:val="both"/>
        <w:rPr>
          <w:rFonts w:cs="Arial"/>
          <w:b/>
          <w:sz w:val="32"/>
          <w:szCs w:val="32"/>
        </w:rPr>
      </w:pPr>
    </w:p>
    <w:p w:rsidR="00625B75" w:rsidRDefault="00625B75" w:rsidP="00625B75">
      <w:pPr>
        <w:tabs>
          <w:tab w:val="left" w:pos="576"/>
          <w:tab w:val="left" w:pos="1296"/>
          <w:tab w:val="left" w:pos="6336"/>
        </w:tabs>
        <w:spacing w:after="0"/>
        <w:ind w:left="70"/>
        <w:jc w:val="both"/>
        <w:rPr>
          <w:rFonts w:cs="Arial"/>
          <w:b/>
          <w:sz w:val="32"/>
          <w:szCs w:val="32"/>
        </w:rPr>
      </w:pPr>
    </w:p>
    <w:p w:rsidR="006A33F5" w:rsidRDefault="00A8588D">
      <w:bookmarkStart w:id="0" w:name="_GoBack"/>
      <w:bookmarkEnd w:id="0"/>
    </w:p>
    <w:sectPr w:rsidR="006A33F5" w:rsidSect="00795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57E5C"/>
    <w:multiLevelType w:val="hybridMultilevel"/>
    <w:tmpl w:val="897A903C"/>
    <w:lvl w:ilvl="0" w:tplc="FD0406AE">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25B75"/>
    <w:rsid w:val="002779F5"/>
    <w:rsid w:val="00625B75"/>
    <w:rsid w:val="0079537E"/>
    <w:rsid w:val="00A8588D"/>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625B75"/>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625B75"/>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2021-09-02T14:26:00Z</dcterms:created>
  <dcterms:modified xsi:type="dcterms:W3CDTF">2021-09-02T14:26:00Z</dcterms:modified>
</cp:coreProperties>
</file>