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2027C2">
        <w:rPr>
          <w:b/>
          <w:bCs/>
          <w:sz w:val="24"/>
          <w:u w:val="single"/>
        </w:rPr>
        <w:t>39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2027C2" w:rsidRPr="002027C2" w:rsidRDefault="002027C2" w:rsidP="002027C2">
      <w:pPr>
        <w:spacing w:before="100" w:beforeAutospacing="1" w:after="100" w:afterAutospacing="1"/>
        <w:ind w:left="720" w:hanging="720"/>
        <w:jc w:val="both"/>
        <w:outlineLvl w:val="0"/>
        <w:rPr>
          <w:b/>
          <w:sz w:val="24"/>
          <w:u w:val="single"/>
        </w:rPr>
      </w:pPr>
      <w:r w:rsidRPr="002027C2">
        <w:rPr>
          <w:b/>
          <w:sz w:val="24"/>
          <w:u w:val="single"/>
        </w:rPr>
        <w:t>Ms H Ismail (DA) to ask the Minister of Health</w:t>
      </w:r>
      <w:r w:rsidR="00392B9D" w:rsidRPr="002027C2">
        <w:rPr>
          <w:b/>
          <w:sz w:val="24"/>
          <w:u w:val="single"/>
        </w:rPr>
        <w:fldChar w:fldCharType="begin"/>
      </w:r>
      <w:r w:rsidRPr="002027C2">
        <w:rPr>
          <w:u w:val="single"/>
        </w:rPr>
        <w:instrText xml:space="preserve"> XE "</w:instrText>
      </w:r>
      <w:r w:rsidRPr="002027C2">
        <w:rPr>
          <w:rFonts w:eastAsia="Calibri"/>
          <w:b/>
          <w:sz w:val="24"/>
          <w:u w:val="single"/>
        </w:rPr>
        <w:instrText>Health</w:instrText>
      </w:r>
      <w:r w:rsidRPr="002027C2">
        <w:rPr>
          <w:u w:val="single"/>
        </w:rPr>
        <w:instrText xml:space="preserve">" </w:instrText>
      </w:r>
      <w:r w:rsidR="00392B9D" w:rsidRPr="002027C2">
        <w:rPr>
          <w:b/>
          <w:sz w:val="24"/>
          <w:u w:val="single"/>
        </w:rPr>
        <w:fldChar w:fldCharType="end"/>
      </w:r>
      <w:r w:rsidRPr="002027C2">
        <w:rPr>
          <w:b/>
          <w:sz w:val="24"/>
          <w:u w:val="single"/>
        </w:rPr>
        <w:t>:</w:t>
      </w:r>
    </w:p>
    <w:p w:rsidR="002027C2" w:rsidRPr="002027C2" w:rsidRDefault="002027C2" w:rsidP="002027C2">
      <w:pPr>
        <w:spacing w:before="100" w:beforeAutospacing="1" w:after="100" w:afterAutospacing="1"/>
        <w:ind w:left="709" w:hanging="720"/>
        <w:jc w:val="both"/>
        <w:outlineLvl w:val="0"/>
        <w:rPr>
          <w:sz w:val="24"/>
        </w:rPr>
      </w:pPr>
      <w:r w:rsidRPr="002027C2">
        <w:rPr>
          <w:sz w:val="24"/>
        </w:rPr>
        <w:t>(1)</w:t>
      </w:r>
      <w:r w:rsidRPr="002027C2">
        <w:rPr>
          <w:sz w:val="24"/>
        </w:rPr>
        <w:tab/>
        <w:t>What (a) is the total amount incurred by his department from tender irregularities with regard to the procurement of personal protective equipment that are currently being investigated by the Special Investigating Unit (SIU), (b) is the breakdown of the irregularities investigated in each province and (c) is the total irregular expenditure investigated by the SIU that has been returned to his department;</w:t>
      </w:r>
    </w:p>
    <w:p w:rsidR="004434B5" w:rsidRPr="000B099C" w:rsidRDefault="002027C2" w:rsidP="002027C2">
      <w:pPr>
        <w:spacing w:before="100" w:beforeAutospacing="1" w:after="100" w:afterAutospacing="1"/>
        <w:ind w:left="709" w:hanging="709"/>
        <w:jc w:val="both"/>
        <w:outlineLvl w:val="0"/>
        <w:rPr>
          <w:sz w:val="24"/>
        </w:rPr>
      </w:pPr>
      <w:r w:rsidRPr="002027C2">
        <w:rPr>
          <w:sz w:val="24"/>
        </w:rPr>
        <w:t>(2)</w:t>
      </w:r>
      <w:r w:rsidRPr="002027C2">
        <w:rPr>
          <w:sz w:val="24"/>
        </w:rPr>
        <w:tab/>
        <w:t>whether any (a) officials, (b) companies and/or (c) businessmen have been charged with and/or held accountable for such tender irregularities, fraud and corruption; if not, why not; if so, (</w:t>
      </w:r>
      <w:proofErr w:type="spellStart"/>
      <w:r w:rsidRPr="002027C2">
        <w:rPr>
          <w:sz w:val="24"/>
        </w:rPr>
        <w:t>i</w:t>
      </w:r>
      <w:proofErr w:type="spellEnd"/>
      <w:r w:rsidRPr="002027C2">
        <w:rPr>
          <w:sz w:val="24"/>
        </w:rPr>
        <w:t>) who has been charged and/or held accountable and (ii) what is the breakdown of the persons charged in each province in his department?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20</w:t>
      </w:r>
      <w:r w:rsidR="002027C2">
        <w:rPr>
          <w:color w:val="000000"/>
        </w:rPr>
        <w:t>63</w:t>
      </w:r>
      <w:r w:rsidR="00187EBF">
        <w:rPr>
          <w:color w:val="000000"/>
        </w:rPr>
        <w:t>E</w:t>
      </w:r>
      <w:r w:rsidR="00E238C2">
        <w:rPr>
          <w:color w:val="000000"/>
          <w:szCs w:val="20"/>
        </w:rPr>
        <w:t xml:space="preserve"> </w:t>
      </w:r>
    </w:p>
    <w:p w:rsidR="009D4A39" w:rsidRDefault="009D4A39" w:rsidP="009D4A39">
      <w:pPr>
        <w:rPr>
          <w:b/>
          <w:bCs/>
          <w:sz w:val="24"/>
          <w:u w:val="single"/>
          <w:lang w:val="en-US"/>
        </w:rPr>
      </w:pPr>
      <w:r w:rsidRPr="009D4A39">
        <w:rPr>
          <w:b/>
          <w:bCs/>
          <w:sz w:val="24"/>
          <w:u w:val="single"/>
          <w:lang w:val="en-US"/>
        </w:rPr>
        <w:t>REPLY:</w:t>
      </w:r>
    </w:p>
    <w:p w:rsidR="009D4A39" w:rsidRPr="009D4A39" w:rsidRDefault="009D4A39" w:rsidP="009D4A39">
      <w:pPr>
        <w:rPr>
          <w:b/>
          <w:bCs/>
          <w:sz w:val="24"/>
          <w:u w:val="single"/>
          <w:lang w:val="en-US"/>
        </w:rPr>
      </w:pPr>
    </w:p>
    <w:p w:rsidR="009D4A39" w:rsidRPr="009D4A39" w:rsidRDefault="009D4A39" w:rsidP="009D4A39">
      <w:pPr>
        <w:pStyle w:val="ListParagraph"/>
        <w:spacing w:line="259" w:lineRule="auto"/>
        <w:ind w:left="0"/>
        <w:rPr>
          <w:b/>
          <w:bCs/>
          <w:color w:val="000000" w:themeColor="text1"/>
          <w:sz w:val="24"/>
          <w:lang w:val="en-ZA"/>
        </w:rPr>
      </w:pPr>
      <w:r w:rsidRPr="009D4A39">
        <w:rPr>
          <w:b/>
          <w:bCs/>
          <w:color w:val="000000" w:themeColor="text1"/>
          <w:sz w:val="24"/>
          <w:lang w:val="en-ZA"/>
        </w:rPr>
        <w:t>NATIONAL DEPARTMENT OF HEALTH</w:t>
      </w:r>
    </w:p>
    <w:p w:rsidR="009D4A39" w:rsidRPr="009D4A39" w:rsidRDefault="009D4A39" w:rsidP="009D4A39">
      <w:pPr>
        <w:pStyle w:val="ListParagraph"/>
        <w:spacing w:line="259" w:lineRule="auto"/>
        <w:ind w:left="0"/>
        <w:rPr>
          <w:b/>
          <w:bCs/>
          <w:color w:val="000000" w:themeColor="text1"/>
          <w:sz w:val="24"/>
          <w:lang w:val="en-ZA"/>
        </w:rPr>
      </w:pPr>
    </w:p>
    <w:p w:rsidR="009D4A39" w:rsidRPr="009D4A39" w:rsidRDefault="009D4A39" w:rsidP="009D4A39">
      <w:pPr>
        <w:pStyle w:val="ListParagraph"/>
        <w:numPr>
          <w:ilvl w:val="0"/>
          <w:numId w:val="3"/>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 xml:space="preserve">No tender irregularities with regard to the procurement of personal protective equipment </w:t>
      </w:r>
      <w:proofErr w:type="gramStart"/>
      <w:r w:rsidRPr="009D4A39">
        <w:rPr>
          <w:bCs/>
          <w:color w:val="000000" w:themeColor="text1"/>
          <w:sz w:val="24"/>
          <w:lang w:val="en-US"/>
        </w:rPr>
        <w:t>was</w:t>
      </w:r>
      <w:proofErr w:type="gramEnd"/>
      <w:r w:rsidRPr="009D4A39">
        <w:rPr>
          <w:bCs/>
          <w:color w:val="000000" w:themeColor="text1"/>
          <w:sz w:val="24"/>
          <w:lang w:val="en-US"/>
        </w:rPr>
        <w:t xml:space="preserve"> recorded in the National Department of Health.</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Default="009D4A39" w:rsidP="009D4A39">
      <w:pPr>
        <w:tabs>
          <w:tab w:val="left" w:pos="709"/>
        </w:tabs>
        <w:spacing w:line="259" w:lineRule="auto"/>
        <w:jc w:val="both"/>
        <w:rPr>
          <w:rFonts w:eastAsia="Calibri"/>
          <w:bCs/>
          <w:color w:val="000000" w:themeColor="text1"/>
          <w:sz w:val="24"/>
          <w:lang w:val="en-US"/>
        </w:rPr>
      </w:pPr>
      <w:r w:rsidRPr="009D4A39">
        <w:rPr>
          <w:rFonts w:eastAsia="Calibri"/>
          <w:bCs/>
          <w:color w:val="000000" w:themeColor="text1"/>
          <w:sz w:val="24"/>
          <w:lang w:val="en-US"/>
        </w:rPr>
        <w:tab/>
        <w:t>(</w:t>
      </w:r>
      <w:proofErr w:type="gramStart"/>
      <w:r w:rsidRPr="009D4A39">
        <w:rPr>
          <w:rFonts w:eastAsia="Calibri"/>
          <w:bCs/>
          <w:color w:val="000000" w:themeColor="text1"/>
          <w:sz w:val="24"/>
          <w:lang w:val="en-US"/>
        </w:rPr>
        <w:t>b</w:t>
      </w:r>
      <w:proofErr w:type="gramEnd"/>
      <w:r w:rsidRPr="009D4A39">
        <w:rPr>
          <w:rFonts w:eastAsia="Calibri"/>
          <w:bCs/>
          <w:color w:val="000000" w:themeColor="text1"/>
          <w:sz w:val="24"/>
          <w:lang w:val="en-US"/>
        </w:rPr>
        <w:t>) and (c)</w:t>
      </w:r>
      <w:r w:rsidRPr="009D4A39">
        <w:rPr>
          <w:rFonts w:eastAsia="Calibri"/>
          <w:bCs/>
          <w:color w:val="000000" w:themeColor="text1"/>
          <w:sz w:val="24"/>
          <w:lang w:val="en-US"/>
        </w:rPr>
        <w:tab/>
        <w:t>Not applicable.</w:t>
      </w:r>
    </w:p>
    <w:p w:rsidR="009D4A39" w:rsidRPr="009D4A39" w:rsidRDefault="009D4A39" w:rsidP="009D4A39">
      <w:pPr>
        <w:tabs>
          <w:tab w:val="left" w:pos="709"/>
        </w:tabs>
        <w:spacing w:line="259" w:lineRule="auto"/>
        <w:jc w:val="both"/>
        <w:rPr>
          <w:rFonts w:eastAsia="Calibri"/>
          <w:bCs/>
          <w:color w:val="000000" w:themeColor="text1"/>
          <w:sz w:val="24"/>
          <w:lang w:val="en-US"/>
        </w:rPr>
      </w:pPr>
    </w:p>
    <w:p w:rsidR="009D4A39" w:rsidRPr="009D4A39" w:rsidRDefault="009D4A39" w:rsidP="009D4A39">
      <w:pPr>
        <w:pStyle w:val="ListParagraph"/>
        <w:numPr>
          <w:ilvl w:val="0"/>
          <w:numId w:val="3"/>
        </w:numPr>
        <w:tabs>
          <w:tab w:val="left" w:pos="709"/>
        </w:tabs>
        <w:spacing w:line="259" w:lineRule="auto"/>
        <w:ind w:left="709" w:hanging="709"/>
        <w:jc w:val="both"/>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a</w:t>
      </w:r>
      <w:proofErr w:type="gramEnd"/>
      <w:r w:rsidRPr="009D4A39">
        <w:rPr>
          <w:bCs/>
          <w:color w:val="000000" w:themeColor="text1"/>
          <w:sz w:val="24"/>
          <w:lang w:val="en-US"/>
        </w:rPr>
        <w:t>), (b), (c)</w:t>
      </w:r>
      <w:r w:rsidRPr="009D4A39">
        <w:rPr>
          <w:bCs/>
          <w:color w:val="000000" w:themeColor="text1"/>
          <w:sz w:val="24"/>
          <w:lang w:val="en-US"/>
        </w:rPr>
        <w:tab/>
        <w:t>Not applicable.</w:t>
      </w:r>
    </w:p>
    <w:p w:rsidR="009D4A39" w:rsidRPr="009D4A39" w:rsidRDefault="009D4A39" w:rsidP="009D4A39">
      <w:pPr>
        <w:pStyle w:val="ListParagraph"/>
        <w:tabs>
          <w:tab w:val="left" w:pos="709"/>
        </w:tabs>
        <w:spacing w:line="259" w:lineRule="auto"/>
        <w:ind w:left="709"/>
        <w:jc w:val="both"/>
        <w:rPr>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ZA"/>
        </w:rPr>
      </w:pPr>
    </w:p>
    <w:p w:rsidR="009D4A39" w:rsidRPr="009D4A39" w:rsidRDefault="009D4A39" w:rsidP="009D4A39">
      <w:pPr>
        <w:pStyle w:val="ListParagraph"/>
        <w:spacing w:line="259" w:lineRule="auto"/>
        <w:ind w:left="0"/>
        <w:rPr>
          <w:b/>
          <w:bCs/>
          <w:color w:val="000000" w:themeColor="text1"/>
          <w:sz w:val="24"/>
          <w:lang w:val="en-ZA"/>
        </w:rPr>
      </w:pPr>
      <w:r w:rsidRPr="009D4A39">
        <w:rPr>
          <w:b/>
          <w:bCs/>
          <w:color w:val="000000" w:themeColor="text1"/>
          <w:sz w:val="24"/>
          <w:lang w:val="en-ZA"/>
        </w:rPr>
        <w:t>EASTERN CAPE</w:t>
      </w:r>
    </w:p>
    <w:p w:rsidR="009D4A39" w:rsidRPr="009D4A39" w:rsidRDefault="009D4A39" w:rsidP="009D4A39">
      <w:pPr>
        <w:pStyle w:val="ListParagraph"/>
        <w:spacing w:line="259" w:lineRule="auto"/>
        <w:ind w:left="0"/>
        <w:rPr>
          <w:b/>
          <w:bCs/>
          <w:color w:val="000000" w:themeColor="text1"/>
          <w:sz w:val="24"/>
          <w:lang w:val="en-ZA"/>
        </w:rPr>
      </w:pPr>
    </w:p>
    <w:p w:rsidR="009D4A39" w:rsidRPr="009D4A39" w:rsidRDefault="009D4A39" w:rsidP="009D4A39">
      <w:pPr>
        <w:pStyle w:val="ListParagraph"/>
        <w:numPr>
          <w:ilvl w:val="0"/>
          <w:numId w:val="15"/>
        </w:numPr>
        <w:tabs>
          <w:tab w:val="left" w:pos="709"/>
          <w:tab w:val="left" w:pos="1418"/>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r>
      <w:r w:rsidRPr="009D4A39">
        <w:rPr>
          <w:bCs/>
          <w:color w:val="000000" w:themeColor="text1"/>
          <w:sz w:val="24"/>
          <w:lang w:val="en-ZA"/>
        </w:rPr>
        <w:t>No tender irregularity findings have been reported to the department to date.</w:t>
      </w:r>
    </w:p>
    <w:p w:rsidR="009D4A39" w:rsidRPr="009D4A39" w:rsidRDefault="009D4A39" w:rsidP="009D4A39">
      <w:pPr>
        <w:pStyle w:val="ListParagraph"/>
        <w:tabs>
          <w:tab w:val="left" w:pos="709"/>
          <w:tab w:val="left" w:pos="1418"/>
        </w:tabs>
        <w:spacing w:line="259" w:lineRule="auto"/>
        <w:ind w:left="1418"/>
        <w:jc w:val="both"/>
        <w:rPr>
          <w:bCs/>
          <w:color w:val="000000" w:themeColor="text1"/>
          <w:sz w:val="24"/>
          <w:lang w:val="en-US"/>
        </w:rPr>
      </w:pPr>
    </w:p>
    <w:p w:rsidR="009D4A39" w:rsidRDefault="009D4A39" w:rsidP="009D4A39">
      <w:pPr>
        <w:tabs>
          <w:tab w:val="left" w:pos="709"/>
        </w:tabs>
        <w:spacing w:line="259" w:lineRule="auto"/>
        <w:jc w:val="both"/>
        <w:rPr>
          <w:rFonts w:eastAsia="Calibri"/>
          <w:bCs/>
          <w:color w:val="000000" w:themeColor="text1"/>
          <w:sz w:val="24"/>
          <w:lang w:val="en-US"/>
        </w:rPr>
      </w:pPr>
      <w:r w:rsidRPr="009D4A39">
        <w:rPr>
          <w:rFonts w:eastAsia="Calibri"/>
          <w:bCs/>
          <w:color w:val="000000" w:themeColor="text1"/>
          <w:sz w:val="24"/>
          <w:lang w:val="en-US"/>
        </w:rPr>
        <w:tab/>
        <w:t>(</w:t>
      </w:r>
      <w:proofErr w:type="gramStart"/>
      <w:r w:rsidRPr="009D4A39">
        <w:rPr>
          <w:rFonts w:eastAsia="Calibri"/>
          <w:bCs/>
          <w:color w:val="000000" w:themeColor="text1"/>
          <w:sz w:val="24"/>
          <w:lang w:val="en-US"/>
        </w:rPr>
        <w:t>b</w:t>
      </w:r>
      <w:proofErr w:type="gramEnd"/>
      <w:r w:rsidRPr="009D4A39">
        <w:rPr>
          <w:rFonts w:eastAsia="Calibri"/>
          <w:bCs/>
          <w:color w:val="000000" w:themeColor="text1"/>
          <w:sz w:val="24"/>
          <w:lang w:val="en-US"/>
        </w:rPr>
        <w:t>) and (c)</w:t>
      </w:r>
      <w:r w:rsidRPr="009D4A39">
        <w:rPr>
          <w:rFonts w:eastAsia="Calibri"/>
          <w:bCs/>
          <w:color w:val="000000" w:themeColor="text1"/>
          <w:sz w:val="24"/>
          <w:lang w:val="en-US"/>
        </w:rPr>
        <w:tab/>
        <w:t>Not applicable.</w:t>
      </w:r>
    </w:p>
    <w:p w:rsidR="009D4A39" w:rsidRPr="009D4A39" w:rsidRDefault="009D4A39" w:rsidP="009D4A39">
      <w:pPr>
        <w:tabs>
          <w:tab w:val="left" w:pos="709"/>
        </w:tabs>
        <w:spacing w:line="259" w:lineRule="auto"/>
        <w:jc w:val="both"/>
        <w:rPr>
          <w:rFonts w:eastAsia="Calibri"/>
          <w:bCs/>
          <w:color w:val="000000" w:themeColor="text1"/>
          <w:sz w:val="24"/>
          <w:lang w:val="en-US"/>
        </w:rPr>
      </w:pPr>
    </w:p>
    <w:p w:rsidR="009D4A39" w:rsidRPr="009D4A39" w:rsidRDefault="009D4A39" w:rsidP="009D4A39">
      <w:pPr>
        <w:pStyle w:val="ListParagraph"/>
        <w:numPr>
          <w:ilvl w:val="0"/>
          <w:numId w:val="15"/>
        </w:numPr>
        <w:spacing w:line="259" w:lineRule="auto"/>
        <w:ind w:left="709" w:hanging="709"/>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a</w:t>
      </w:r>
      <w:proofErr w:type="gramEnd"/>
      <w:r w:rsidRPr="009D4A39">
        <w:rPr>
          <w:bCs/>
          <w:color w:val="000000" w:themeColor="text1"/>
          <w:sz w:val="24"/>
          <w:lang w:val="en-US"/>
        </w:rPr>
        <w:t>), (b), (c)</w:t>
      </w:r>
      <w:r w:rsidRPr="009D4A39">
        <w:rPr>
          <w:bCs/>
          <w:color w:val="000000" w:themeColor="text1"/>
          <w:sz w:val="24"/>
          <w:lang w:val="en-US"/>
        </w:rPr>
        <w:tab/>
        <w:t>Not applicable.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FREE STATE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16"/>
        </w:numPr>
        <w:tabs>
          <w:tab w:val="left" w:pos="709"/>
          <w:tab w:val="left" w:pos="1418"/>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No tender irregularities with regard to the procurement of personal protective equipment were found and/or investigated by the Special Investigating Unit (SIU).</w:t>
      </w:r>
    </w:p>
    <w:p w:rsidR="009D4A39" w:rsidRPr="009D4A39" w:rsidRDefault="009D4A39" w:rsidP="009D4A39">
      <w:pPr>
        <w:pStyle w:val="ListParagraph"/>
        <w:tabs>
          <w:tab w:val="left" w:pos="709"/>
          <w:tab w:val="left" w:pos="1418"/>
        </w:tabs>
        <w:spacing w:line="259" w:lineRule="auto"/>
        <w:ind w:left="1418"/>
        <w:jc w:val="both"/>
        <w:rPr>
          <w:bCs/>
          <w:color w:val="000000" w:themeColor="text1"/>
          <w:sz w:val="24"/>
          <w:lang w:val="en-US"/>
        </w:rPr>
      </w:pPr>
    </w:p>
    <w:p w:rsidR="009D4A39" w:rsidRDefault="009D4A39" w:rsidP="009D4A39">
      <w:pPr>
        <w:tabs>
          <w:tab w:val="left" w:pos="709"/>
        </w:tabs>
        <w:spacing w:line="259" w:lineRule="auto"/>
        <w:jc w:val="both"/>
        <w:rPr>
          <w:rFonts w:eastAsia="Calibri"/>
          <w:bCs/>
          <w:color w:val="000000" w:themeColor="text1"/>
          <w:sz w:val="24"/>
          <w:lang w:val="en-US"/>
        </w:rPr>
      </w:pPr>
      <w:r w:rsidRPr="009D4A39">
        <w:rPr>
          <w:rFonts w:eastAsia="Calibri"/>
          <w:bCs/>
          <w:color w:val="000000" w:themeColor="text1"/>
          <w:sz w:val="24"/>
          <w:lang w:val="en-US"/>
        </w:rPr>
        <w:tab/>
        <w:t>(</w:t>
      </w:r>
      <w:proofErr w:type="gramStart"/>
      <w:r w:rsidRPr="009D4A39">
        <w:rPr>
          <w:rFonts w:eastAsia="Calibri"/>
          <w:bCs/>
          <w:color w:val="000000" w:themeColor="text1"/>
          <w:sz w:val="24"/>
          <w:lang w:val="en-US"/>
        </w:rPr>
        <w:t>b</w:t>
      </w:r>
      <w:proofErr w:type="gramEnd"/>
      <w:r w:rsidRPr="009D4A39">
        <w:rPr>
          <w:rFonts w:eastAsia="Calibri"/>
          <w:bCs/>
          <w:color w:val="000000" w:themeColor="text1"/>
          <w:sz w:val="24"/>
          <w:lang w:val="en-US"/>
        </w:rPr>
        <w:t>) and (c)</w:t>
      </w:r>
      <w:r w:rsidRPr="009D4A39">
        <w:rPr>
          <w:rFonts w:eastAsia="Calibri"/>
          <w:bCs/>
          <w:color w:val="000000" w:themeColor="text1"/>
          <w:sz w:val="24"/>
          <w:lang w:val="en-US"/>
        </w:rPr>
        <w:tab/>
        <w:t>Not applicable.</w:t>
      </w:r>
    </w:p>
    <w:p w:rsidR="009D4A39" w:rsidRPr="009D4A39" w:rsidRDefault="009D4A39" w:rsidP="009D4A39">
      <w:pPr>
        <w:tabs>
          <w:tab w:val="left" w:pos="709"/>
        </w:tabs>
        <w:spacing w:line="259" w:lineRule="auto"/>
        <w:jc w:val="both"/>
        <w:rPr>
          <w:rFonts w:eastAsia="Calibri"/>
          <w:bCs/>
          <w:color w:val="000000" w:themeColor="text1"/>
          <w:sz w:val="24"/>
          <w:lang w:val="en-US"/>
        </w:rPr>
      </w:pPr>
    </w:p>
    <w:p w:rsidR="009D4A39" w:rsidRPr="009D4A39" w:rsidRDefault="009D4A39" w:rsidP="009D4A39">
      <w:pPr>
        <w:pStyle w:val="ListParagraph"/>
        <w:numPr>
          <w:ilvl w:val="0"/>
          <w:numId w:val="16"/>
        </w:numPr>
        <w:spacing w:line="259" w:lineRule="auto"/>
        <w:ind w:left="709" w:hanging="709"/>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a</w:t>
      </w:r>
      <w:proofErr w:type="gramEnd"/>
      <w:r w:rsidRPr="009D4A39">
        <w:rPr>
          <w:bCs/>
          <w:color w:val="000000" w:themeColor="text1"/>
          <w:sz w:val="24"/>
          <w:lang w:val="en-US"/>
        </w:rPr>
        <w:t>), (b), (c)</w:t>
      </w:r>
      <w:r w:rsidRPr="009D4A39">
        <w:rPr>
          <w:bCs/>
          <w:color w:val="000000" w:themeColor="text1"/>
          <w:sz w:val="24"/>
          <w:lang w:val="en-US"/>
        </w:rPr>
        <w:tab/>
        <w:t>Not applicable.</w:t>
      </w: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lastRenderedPageBreak/>
        <w:t>GAUTENG</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10"/>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The Department incurred costs to the value of R2</w:t>
      </w:r>
      <w:proofErr w:type="gramStart"/>
      <w:r w:rsidRPr="009D4A39">
        <w:rPr>
          <w:bCs/>
          <w:color w:val="000000" w:themeColor="text1"/>
          <w:sz w:val="24"/>
          <w:lang w:val="en-US"/>
        </w:rPr>
        <w:t>,394,514,261.70</w:t>
      </w:r>
      <w:proofErr w:type="gramEnd"/>
      <w:r w:rsidRPr="009D4A39">
        <w:rPr>
          <w:bCs/>
          <w:color w:val="000000" w:themeColor="text1"/>
          <w:sz w:val="24"/>
          <w:lang w:val="en-US"/>
        </w:rPr>
        <w:t xml:space="preserve"> (Two billion three hundred ninety-four million five hundred fourteen thousand two hundred sixty-one rand and seventy cents) for procurement of goods relating to PPE.</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ZA"/>
        </w:rPr>
      </w:pPr>
      <w:r w:rsidRPr="009D4A39">
        <w:rPr>
          <w:bCs/>
          <w:color w:val="000000" w:themeColor="text1"/>
          <w:sz w:val="24"/>
          <w:lang w:val="en-ZA"/>
        </w:rPr>
        <w:t xml:space="preserve">(b) </w:t>
      </w:r>
      <w:r w:rsidRPr="009D4A39">
        <w:rPr>
          <w:bCs/>
          <w:color w:val="000000" w:themeColor="text1"/>
          <w:sz w:val="24"/>
          <w:lang w:val="en-ZA"/>
        </w:rPr>
        <w:tab/>
        <w:t xml:space="preserve">The SIU is performing the said investigation by order of the President in terms of Presidential Proclamation R23 of 23 July 2020. As soon as the </w:t>
      </w:r>
      <w:proofErr w:type="gramStart"/>
      <w:r w:rsidRPr="009D4A39">
        <w:rPr>
          <w:bCs/>
          <w:color w:val="000000" w:themeColor="text1"/>
          <w:sz w:val="24"/>
          <w:lang w:val="en-ZA"/>
        </w:rPr>
        <w:t>report are</w:t>
      </w:r>
      <w:proofErr w:type="gramEnd"/>
      <w:r w:rsidRPr="009D4A39">
        <w:rPr>
          <w:bCs/>
          <w:color w:val="000000" w:themeColor="text1"/>
          <w:sz w:val="24"/>
          <w:lang w:val="en-ZA"/>
        </w:rPr>
        <w:t xml:space="preserve"> made readily available a determination will be made available.</w:t>
      </w: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ZA"/>
        </w:rPr>
      </w:pP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US"/>
        </w:rPr>
      </w:pPr>
      <w:r w:rsidRPr="009D4A39">
        <w:rPr>
          <w:bCs/>
          <w:color w:val="000000" w:themeColor="text1"/>
          <w:sz w:val="24"/>
          <w:lang w:val="en-ZA"/>
        </w:rPr>
        <w:t>(c)</w:t>
      </w:r>
      <w:r w:rsidRPr="009D4A39">
        <w:rPr>
          <w:bCs/>
          <w:color w:val="000000" w:themeColor="text1"/>
          <w:sz w:val="24"/>
          <w:lang w:val="en-ZA"/>
        </w:rPr>
        <w:tab/>
        <w:t xml:space="preserve">The SIU is performing the said investigation by order of the President in terms of Presidential Proclamation R23 of 23 July 2020. As soon as the </w:t>
      </w:r>
      <w:proofErr w:type="gramStart"/>
      <w:r w:rsidRPr="009D4A39">
        <w:rPr>
          <w:bCs/>
          <w:color w:val="000000" w:themeColor="text1"/>
          <w:sz w:val="24"/>
          <w:lang w:val="en-ZA"/>
        </w:rPr>
        <w:t>report are</w:t>
      </w:r>
      <w:proofErr w:type="gramEnd"/>
      <w:r w:rsidRPr="009D4A39">
        <w:rPr>
          <w:bCs/>
          <w:color w:val="000000" w:themeColor="text1"/>
          <w:sz w:val="24"/>
          <w:lang w:val="en-ZA"/>
        </w:rPr>
        <w:t xml:space="preserve"> made readily available a determination will be made available.</w:t>
      </w:r>
    </w:p>
    <w:p w:rsidR="009D4A39" w:rsidRPr="009D4A39" w:rsidRDefault="009D4A39" w:rsidP="009D4A39">
      <w:pPr>
        <w:pStyle w:val="ListParagraph"/>
        <w:spacing w:line="259" w:lineRule="auto"/>
        <w:ind w:left="0"/>
        <w:rPr>
          <w:bCs/>
          <w:color w:val="000000" w:themeColor="text1"/>
          <w:sz w:val="24"/>
          <w:lang w:val="en-ZA"/>
        </w:rPr>
      </w:pPr>
    </w:p>
    <w:p w:rsidR="009D4A39" w:rsidRPr="009D4A39" w:rsidRDefault="009D4A39" w:rsidP="009D4A39">
      <w:pPr>
        <w:pStyle w:val="ListParagraph"/>
        <w:numPr>
          <w:ilvl w:val="0"/>
          <w:numId w:val="10"/>
        </w:numPr>
        <w:spacing w:line="259" w:lineRule="auto"/>
        <w:ind w:left="709" w:hanging="709"/>
        <w:rPr>
          <w:bCs/>
          <w:color w:val="000000" w:themeColor="text1"/>
          <w:sz w:val="24"/>
          <w:lang w:val="en-US"/>
        </w:rPr>
      </w:pPr>
      <w:r w:rsidRPr="009D4A39">
        <w:rPr>
          <w:bCs/>
          <w:color w:val="000000" w:themeColor="text1"/>
          <w:sz w:val="24"/>
          <w:lang w:val="en-US"/>
        </w:rPr>
        <w:t xml:space="preserve">(a) , (b) and (c) </w:t>
      </w:r>
    </w:p>
    <w:p w:rsidR="009D4A39" w:rsidRPr="009D4A39" w:rsidRDefault="009D4A39" w:rsidP="009D4A39">
      <w:pPr>
        <w:pStyle w:val="ListParagraph"/>
        <w:spacing w:line="259" w:lineRule="auto"/>
        <w:ind w:left="709"/>
        <w:rPr>
          <w:bCs/>
          <w:color w:val="000000" w:themeColor="text1"/>
          <w:sz w:val="24"/>
          <w:lang w:val="en-US"/>
        </w:rPr>
      </w:pPr>
    </w:p>
    <w:p w:rsidR="009D4A39" w:rsidRPr="009D4A39" w:rsidRDefault="009D4A39" w:rsidP="009D4A39">
      <w:pPr>
        <w:pStyle w:val="ListParagraph"/>
        <w:spacing w:line="259" w:lineRule="auto"/>
        <w:ind w:left="709"/>
        <w:jc w:val="both"/>
        <w:rPr>
          <w:bCs/>
          <w:color w:val="000000" w:themeColor="text1"/>
          <w:sz w:val="24"/>
          <w:lang w:val="en-US"/>
        </w:rPr>
      </w:pPr>
      <w:r w:rsidRPr="009D4A39">
        <w:rPr>
          <w:bCs/>
          <w:color w:val="000000" w:themeColor="text1"/>
          <w:sz w:val="24"/>
          <w:lang w:val="en-US"/>
        </w:rPr>
        <w:t xml:space="preserve">Officials and other persons have been charged pertaining to the SIU investigation. The SIU is performing the said investigation by order of the President in terms of Presidential Proclamation R23 of 23 July 2020, the SIU reports directly to the President and for that </w:t>
      </w:r>
      <w:proofErr w:type="gramStart"/>
      <w:r w:rsidRPr="009D4A39">
        <w:rPr>
          <w:bCs/>
          <w:color w:val="000000" w:themeColor="text1"/>
          <w:sz w:val="24"/>
          <w:lang w:val="en-US"/>
        </w:rPr>
        <w:t>reason,</w:t>
      </w:r>
      <w:proofErr w:type="gramEnd"/>
      <w:r w:rsidRPr="009D4A39">
        <w:rPr>
          <w:bCs/>
          <w:color w:val="000000" w:themeColor="text1"/>
          <w:sz w:val="24"/>
          <w:lang w:val="en-US"/>
        </w:rPr>
        <w:t xml:space="preserve"> any questions pertaining to the SIU investigation should be addressed to the Presidency.</w:t>
      </w:r>
    </w:p>
    <w:p w:rsidR="009D4A39" w:rsidRPr="009D4A39" w:rsidRDefault="009D4A39" w:rsidP="009D4A39">
      <w:pPr>
        <w:pStyle w:val="ListParagraph"/>
        <w:spacing w:line="259" w:lineRule="auto"/>
        <w:ind w:left="709"/>
        <w:jc w:val="both"/>
        <w:rPr>
          <w:bCs/>
          <w:color w:val="000000" w:themeColor="text1"/>
          <w:sz w:val="24"/>
          <w:lang w:val="en-US"/>
        </w:rPr>
      </w:pPr>
    </w:p>
    <w:p w:rsidR="009D4A39" w:rsidRPr="009D4A39" w:rsidRDefault="009D4A39" w:rsidP="009D4A39">
      <w:pPr>
        <w:pStyle w:val="ListParagraph"/>
        <w:numPr>
          <w:ilvl w:val="0"/>
          <w:numId w:val="13"/>
        </w:numPr>
        <w:spacing w:line="259" w:lineRule="auto"/>
        <w:ind w:left="1418"/>
        <w:rPr>
          <w:bCs/>
          <w:color w:val="000000" w:themeColor="text1"/>
          <w:sz w:val="24"/>
          <w:lang w:val="en-US"/>
        </w:rPr>
      </w:pPr>
      <w:r w:rsidRPr="009D4A39">
        <w:rPr>
          <w:bCs/>
          <w:color w:val="000000" w:themeColor="text1"/>
          <w:sz w:val="24"/>
          <w:lang w:val="en-US"/>
        </w:rPr>
        <w:t>The SIU is performing the said investigation by order of the President in terms of Presidential Proclamation R23 of 23 July 2020. As soon as the report are made readily available a determination will be made available;</w:t>
      </w:r>
    </w:p>
    <w:p w:rsidR="009D4A39" w:rsidRPr="009D4A39" w:rsidRDefault="009D4A39" w:rsidP="009D4A39">
      <w:pPr>
        <w:pStyle w:val="ListParagraph"/>
        <w:spacing w:line="259" w:lineRule="auto"/>
        <w:ind w:left="1418"/>
        <w:rPr>
          <w:bCs/>
          <w:color w:val="000000" w:themeColor="text1"/>
          <w:sz w:val="24"/>
          <w:lang w:val="en-US"/>
        </w:rPr>
      </w:pPr>
    </w:p>
    <w:p w:rsidR="009D4A39" w:rsidRPr="009D4A39" w:rsidRDefault="009D4A39" w:rsidP="009D4A39">
      <w:pPr>
        <w:pStyle w:val="ListParagraph"/>
        <w:numPr>
          <w:ilvl w:val="0"/>
          <w:numId w:val="13"/>
        </w:numPr>
        <w:spacing w:line="259" w:lineRule="auto"/>
        <w:ind w:left="1418"/>
        <w:rPr>
          <w:bCs/>
          <w:color w:val="000000" w:themeColor="text1"/>
          <w:sz w:val="24"/>
          <w:lang w:val="en-US"/>
        </w:rPr>
      </w:pPr>
      <w:r w:rsidRPr="009D4A39">
        <w:rPr>
          <w:bCs/>
          <w:color w:val="000000" w:themeColor="text1"/>
          <w:sz w:val="24"/>
          <w:lang w:val="en-US"/>
        </w:rPr>
        <w:t xml:space="preserve">The SIU is performing the said investigation by order of the President in terms of Presidential Proclamation R23 of 23 July 2020. As soon as the </w:t>
      </w:r>
      <w:proofErr w:type="gramStart"/>
      <w:r w:rsidRPr="009D4A39">
        <w:rPr>
          <w:bCs/>
          <w:color w:val="000000" w:themeColor="text1"/>
          <w:sz w:val="24"/>
          <w:lang w:val="en-US"/>
        </w:rPr>
        <w:t>report are</w:t>
      </w:r>
      <w:proofErr w:type="gramEnd"/>
      <w:r w:rsidRPr="009D4A39">
        <w:rPr>
          <w:bCs/>
          <w:color w:val="000000" w:themeColor="text1"/>
          <w:sz w:val="24"/>
          <w:lang w:val="en-US"/>
        </w:rPr>
        <w:t xml:space="preserve"> made readily available a determination will be made available.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KWAZULU-NATAL</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9"/>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R86</w:t>
      </w:r>
      <w:proofErr w:type="gramStart"/>
      <w:r w:rsidRPr="009D4A39">
        <w:rPr>
          <w:bCs/>
          <w:color w:val="000000" w:themeColor="text1"/>
          <w:sz w:val="24"/>
          <w:lang w:val="en-US"/>
        </w:rPr>
        <w:t>,064,628.50</w:t>
      </w:r>
      <w:proofErr w:type="gramEnd"/>
      <w:r w:rsidRPr="009D4A39">
        <w:rPr>
          <w:bCs/>
          <w:color w:val="000000" w:themeColor="text1"/>
          <w:sz w:val="24"/>
          <w:lang w:val="en-US"/>
        </w:rPr>
        <w:t xml:space="preserve"> (Eighty-six million and sixty-four thousand six hundred and twenty-eight rand and fifty cents).</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US"/>
        </w:rPr>
      </w:pPr>
      <w:r w:rsidRPr="009D4A39">
        <w:rPr>
          <w:bCs/>
          <w:color w:val="000000" w:themeColor="text1"/>
          <w:sz w:val="24"/>
          <w:lang w:val="en-US"/>
        </w:rPr>
        <w:t>(b)</w:t>
      </w:r>
      <w:r w:rsidRPr="009D4A39">
        <w:rPr>
          <w:bCs/>
          <w:color w:val="000000" w:themeColor="text1"/>
          <w:sz w:val="24"/>
          <w:lang w:val="en-US"/>
        </w:rPr>
        <w:tab/>
        <w:t>Not applicable.</w:t>
      </w: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US"/>
        </w:rPr>
      </w:pPr>
      <w:r w:rsidRPr="009D4A39">
        <w:rPr>
          <w:bCs/>
          <w:color w:val="000000" w:themeColor="text1"/>
          <w:sz w:val="24"/>
          <w:lang w:val="en-US"/>
        </w:rPr>
        <w:t>(c)</w:t>
      </w:r>
      <w:r w:rsidRPr="009D4A39">
        <w:rPr>
          <w:bCs/>
          <w:color w:val="000000" w:themeColor="text1"/>
          <w:sz w:val="24"/>
          <w:lang w:val="en-US"/>
        </w:rPr>
        <w:tab/>
        <w:t>None.</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numPr>
          <w:ilvl w:val="0"/>
          <w:numId w:val="9"/>
        </w:numPr>
        <w:tabs>
          <w:tab w:val="left" w:pos="709"/>
        </w:tabs>
        <w:spacing w:line="259" w:lineRule="auto"/>
        <w:ind w:left="2127" w:hanging="2127"/>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a</w:t>
      </w:r>
      <w:proofErr w:type="gramEnd"/>
      <w:r w:rsidRPr="009D4A39">
        <w:rPr>
          <w:bCs/>
          <w:color w:val="000000" w:themeColor="text1"/>
          <w:sz w:val="24"/>
          <w:lang w:val="en-US"/>
        </w:rPr>
        <w:t>), (b), (c)</w:t>
      </w:r>
      <w:r w:rsidRPr="009D4A39">
        <w:rPr>
          <w:bCs/>
          <w:color w:val="000000" w:themeColor="text1"/>
          <w:sz w:val="24"/>
          <w:lang w:val="en-US"/>
        </w:rPr>
        <w:tab/>
        <w:t>None. Special Investigating Unit (SIU) started investigations in June 2021. The investigation is currently still on-going.</w:t>
      </w:r>
    </w:p>
    <w:p w:rsidR="009D4A39" w:rsidRPr="009D4A39" w:rsidRDefault="009D4A39" w:rsidP="009D4A39">
      <w:pPr>
        <w:pStyle w:val="ListParagraph"/>
        <w:spacing w:line="259" w:lineRule="auto"/>
        <w:ind w:left="0"/>
        <w:rPr>
          <w:bCs/>
          <w:color w:val="000000" w:themeColor="text1"/>
          <w:sz w:val="24"/>
          <w:lang w:val="en-US"/>
        </w:rPr>
      </w:pPr>
      <w:r w:rsidRPr="009D4A39">
        <w:rPr>
          <w:bCs/>
          <w:color w:val="000000" w:themeColor="text1"/>
          <w:sz w:val="24"/>
          <w:lang w:val="en-US"/>
        </w:rPr>
        <w:tab/>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LIMPOPO</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numPr>
          <w:ilvl w:val="0"/>
          <w:numId w:val="8"/>
        </w:numPr>
        <w:tabs>
          <w:tab w:val="left" w:pos="709"/>
        </w:tabs>
        <w:spacing w:line="259" w:lineRule="auto"/>
        <w:ind w:left="1418" w:hanging="1418"/>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R240 000 (Two hundred and forty thousand rand) has been found to be irregular expenditure.</w:t>
      </w:r>
    </w:p>
    <w:p w:rsidR="009D4A39" w:rsidRPr="009D4A39" w:rsidRDefault="009D4A39" w:rsidP="009D4A39">
      <w:pPr>
        <w:pStyle w:val="ListParagraph"/>
        <w:tabs>
          <w:tab w:val="left" w:pos="709"/>
        </w:tabs>
        <w:spacing w:line="259" w:lineRule="auto"/>
        <w:ind w:left="1418"/>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rPr>
          <w:bCs/>
          <w:color w:val="000000" w:themeColor="text1"/>
          <w:sz w:val="24"/>
          <w:lang w:val="en-US"/>
        </w:rPr>
      </w:pPr>
      <w:r w:rsidRPr="009D4A39">
        <w:rPr>
          <w:bCs/>
          <w:color w:val="000000" w:themeColor="text1"/>
          <w:sz w:val="24"/>
          <w:lang w:val="en-US"/>
        </w:rPr>
        <w:t>(b)</w:t>
      </w:r>
      <w:r w:rsidRPr="009D4A39">
        <w:rPr>
          <w:bCs/>
          <w:color w:val="000000" w:themeColor="text1"/>
          <w:sz w:val="24"/>
          <w:lang w:val="en-US"/>
        </w:rPr>
        <w:tab/>
        <w:t>Not applicable.</w:t>
      </w:r>
    </w:p>
    <w:p w:rsidR="009D4A39" w:rsidRPr="009D4A39" w:rsidRDefault="009D4A39" w:rsidP="009D4A39">
      <w:pPr>
        <w:pStyle w:val="ListParagraph"/>
        <w:tabs>
          <w:tab w:val="left" w:pos="709"/>
        </w:tabs>
        <w:spacing w:line="259" w:lineRule="auto"/>
        <w:ind w:left="1418" w:hanging="709"/>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rPr>
          <w:bCs/>
          <w:color w:val="000000" w:themeColor="text1"/>
          <w:sz w:val="24"/>
          <w:lang w:val="en-US"/>
        </w:rPr>
      </w:pPr>
      <w:r w:rsidRPr="009D4A39">
        <w:rPr>
          <w:bCs/>
          <w:color w:val="000000" w:themeColor="text1"/>
          <w:sz w:val="24"/>
          <w:lang w:val="en-US"/>
        </w:rPr>
        <w:t>(c)</w:t>
      </w:r>
      <w:r w:rsidRPr="009D4A39">
        <w:rPr>
          <w:bCs/>
          <w:color w:val="000000" w:themeColor="text1"/>
          <w:sz w:val="24"/>
          <w:lang w:val="en-US"/>
        </w:rPr>
        <w:tab/>
        <w:t>None</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numPr>
          <w:ilvl w:val="0"/>
          <w:numId w:val="8"/>
        </w:numPr>
        <w:tabs>
          <w:tab w:val="left" w:pos="709"/>
        </w:tabs>
        <w:spacing w:line="259" w:lineRule="auto"/>
        <w:ind w:left="1418" w:hanging="1418"/>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Four officials are undergoing disciplinary processes.</w:t>
      </w:r>
    </w:p>
    <w:p w:rsidR="009D4A39" w:rsidRPr="009D4A39" w:rsidRDefault="009D4A39" w:rsidP="009D4A39">
      <w:pPr>
        <w:tabs>
          <w:tab w:val="left" w:pos="709"/>
        </w:tabs>
        <w:spacing w:line="259" w:lineRule="auto"/>
        <w:rPr>
          <w:rFonts w:eastAsia="Calibri"/>
          <w:bCs/>
          <w:color w:val="000000" w:themeColor="text1"/>
          <w:sz w:val="24"/>
          <w:lang w:val="en-US"/>
        </w:rPr>
      </w:pPr>
    </w:p>
    <w:p w:rsidR="009D4A39" w:rsidRPr="009D4A39" w:rsidRDefault="009D4A39" w:rsidP="009D4A39">
      <w:pPr>
        <w:tabs>
          <w:tab w:val="left" w:pos="709"/>
        </w:tabs>
        <w:spacing w:line="259" w:lineRule="auto"/>
        <w:rPr>
          <w:bCs/>
          <w:color w:val="000000" w:themeColor="text1"/>
          <w:sz w:val="24"/>
          <w:lang w:val="en-US"/>
        </w:rPr>
      </w:pPr>
      <w:r w:rsidRPr="009D4A39">
        <w:rPr>
          <w:rFonts w:eastAsia="Calibri"/>
          <w:bCs/>
          <w:color w:val="000000" w:themeColor="text1"/>
          <w:sz w:val="24"/>
          <w:lang w:val="en-US"/>
        </w:rPr>
        <w:tab/>
        <w:t xml:space="preserve">(b) </w:t>
      </w:r>
      <w:proofErr w:type="gramStart"/>
      <w:r w:rsidRPr="009D4A39">
        <w:rPr>
          <w:rFonts w:eastAsia="Calibri"/>
          <w:bCs/>
          <w:color w:val="000000" w:themeColor="text1"/>
          <w:sz w:val="24"/>
          <w:lang w:val="en-US"/>
        </w:rPr>
        <w:t>and</w:t>
      </w:r>
      <w:proofErr w:type="gramEnd"/>
      <w:r w:rsidRPr="009D4A39">
        <w:rPr>
          <w:rFonts w:eastAsia="Calibri"/>
          <w:bCs/>
          <w:color w:val="000000" w:themeColor="text1"/>
          <w:sz w:val="24"/>
          <w:lang w:val="en-US"/>
        </w:rPr>
        <w:t xml:space="preserve"> (c)</w:t>
      </w:r>
      <w:r w:rsidRPr="009D4A39">
        <w:rPr>
          <w:rFonts w:eastAsia="Calibri"/>
          <w:bCs/>
          <w:color w:val="000000" w:themeColor="text1"/>
          <w:sz w:val="24"/>
          <w:lang w:val="en-US"/>
        </w:rPr>
        <w:tab/>
        <w:t>None.</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MPUMALANGA</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11"/>
        </w:numPr>
        <w:tabs>
          <w:tab w:val="left" w:pos="709"/>
        </w:tabs>
        <w:spacing w:line="259" w:lineRule="auto"/>
        <w:ind w:left="1276" w:hanging="1276"/>
        <w:jc w:val="both"/>
        <w:rPr>
          <w:b/>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The total amount paid by the Department for tender irregularities is amounting to R18</w:t>
      </w:r>
      <w:proofErr w:type="gramStart"/>
      <w:r w:rsidRPr="009D4A39">
        <w:rPr>
          <w:bCs/>
          <w:color w:val="000000" w:themeColor="text1"/>
          <w:sz w:val="24"/>
          <w:lang w:val="en-US"/>
        </w:rPr>
        <w:t>,863,628.50</w:t>
      </w:r>
      <w:proofErr w:type="gramEnd"/>
      <w:r w:rsidRPr="009D4A39">
        <w:rPr>
          <w:bCs/>
          <w:color w:val="000000" w:themeColor="text1"/>
          <w:sz w:val="24"/>
          <w:lang w:val="en-US"/>
        </w:rPr>
        <w:t xml:space="preserve"> (Eighteen million eight hundred sixty-three thousand six hundred twenty-eight rand and fifty cents), as investigated by Special Investigating Unit (SIU).</w:t>
      </w:r>
    </w:p>
    <w:p w:rsidR="009D4A39" w:rsidRPr="009D4A39" w:rsidRDefault="009D4A39" w:rsidP="009D4A39">
      <w:pPr>
        <w:pStyle w:val="ListParagraph"/>
        <w:tabs>
          <w:tab w:val="left" w:pos="709"/>
        </w:tabs>
        <w:spacing w:line="259" w:lineRule="auto"/>
        <w:ind w:left="1276"/>
        <w:jc w:val="both"/>
        <w:rPr>
          <w:b/>
          <w:bCs/>
          <w:color w:val="000000" w:themeColor="text1"/>
          <w:sz w:val="24"/>
          <w:lang w:val="en-US"/>
        </w:rPr>
      </w:pPr>
    </w:p>
    <w:p w:rsidR="009D4A39" w:rsidRPr="009D4A39" w:rsidRDefault="009D4A39" w:rsidP="009D4A39">
      <w:pPr>
        <w:pStyle w:val="ListParagraph"/>
        <w:tabs>
          <w:tab w:val="left" w:pos="709"/>
        </w:tabs>
        <w:spacing w:line="259" w:lineRule="auto"/>
        <w:ind w:left="1276" w:hanging="567"/>
        <w:jc w:val="both"/>
        <w:rPr>
          <w:bCs/>
          <w:color w:val="000000" w:themeColor="text1"/>
          <w:sz w:val="24"/>
          <w:lang w:val="en-US"/>
        </w:rPr>
      </w:pPr>
      <w:r w:rsidRPr="009D4A39">
        <w:rPr>
          <w:bCs/>
          <w:color w:val="000000" w:themeColor="text1"/>
          <w:sz w:val="24"/>
          <w:lang w:val="en-US"/>
        </w:rPr>
        <w:t xml:space="preserve">(b) </w:t>
      </w:r>
      <w:r w:rsidRPr="009D4A39">
        <w:rPr>
          <w:bCs/>
          <w:color w:val="000000" w:themeColor="text1"/>
          <w:sz w:val="24"/>
          <w:lang w:val="en-US"/>
        </w:rPr>
        <w:tab/>
        <w:t>The Department is still awaiting the Final Investigation Report from SIU for the period from August 2020 to 31 March 2021.</w:t>
      </w:r>
    </w:p>
    <w:p w:rsidR="009D4A39" w:rsidRPr="009D4A39" w:rsidRDefault="009D4A39" w:rsidP="009D4A39">
      <w:pPr>
        <w:pStyle w:val="ListParagraph"/>
        <w:tabs>
          <w:tab w:val="left" w:pos="709"/>
        </w:tabs>
        <w:spacing w:line="259" w:lineRule="auto"/>
        <w:ind w:left="1276" w:hanging="567"/>
        <w:jc w:val="both"/>
        <w:rPr>
          <w:bCs/>
          <w:color w:val="000000" w:themeColor="text1"/>
          <w:sz w:val="24"/>
          <w:lang w:val="en-US"/>
        </w:rPr>
      </w:pPr>
    </w:p>
    <w:p w:rsidR="009D4A39" w:rsidRPr="009D4A39" w:rsidRDefault="009D4A39" w:rsidP="009D4A39">
      <w:pPr>
        <w:pStyle w:val="ListParagraph"/>
        <w:tabs>
          <w:tab w:val="left" w:pos="709"/>
        </w:tabs>
        <w:spacing w:line="259" w:lineRule="auto"/>
        <w:ind w:left="1276" w:hanging="567"/>
        <w:jc w:val="both"/>
        <w:rPr>
          <w:b/>
          <w:bCs/>
          <w:color w:val="000000" w:themeColor="text1"/>
          <w:sz w:val="24"/>
          <w:lang w:val="en-US"/>
        </w:rPr>
      </w:pPr>
      <w:r w:rsidRPr="009D4A39">
        <w:rPr>
          <w:bCs/>
          <w:color w:val="000000" w:themeColor="text1"/>
          <w:sz w:val="24"/>
          <w:lang w:val="en-US"/>
        </w:rPr>
        <w:t>(c)</w:t>
      </w:r>
      <w:r w:rsidRPr="009D4A39">
        <w:rPr>
          <w:bCs/>
          <w:color w:val="000000" w:themeColor="text1"/>
          <w:sz w:val="24"/>
          <w:lang w:val="en-US"/>
        </w:rPr>
        <w:tab/>
        <w:t>There was no amount recovered from the above tender irregularities as there was no element of fraud identified however, there were non-compliance during the procurement processes.</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numPr>
          <w:ilvl w:val="0"/>
          <w:numId w:val="12"/>
        </w:numPr>
        <w:tabs>
          <w:tab w:val="left" w:pos="709"/>
        </w:tabs>
        <w:spacing w:line="259" w:lineRule="auto"/>
        <w:ind w:left="1276" w:hanging="1276"/>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Department has suspended two senior officials relating to the same tender irregularities.</w:t>
      </w:r>
    </w:p>
    <w:p w:rsidR="009D4A39" w:rsidRPr="009D4A39" w:rsidRDefault="009D4A39" w:rsidP="009D4A39">
      <w:pPr>
        <w:tabs>
          <w:tab w:val="left" w:pos="709"/>
        </w:tabs>
        <w:spacing w:line="259" w:lineRule="auto"/>
        <w:jc w:val="both"/>
        <w:rPr>
          <w:rFonts w:eastAsia="Calibri"/>
          <w:bCs/>
          <w:color w:val="000000" w:themeColor="text1"/>
          <w:sz w:val="24"/>
          <w:lang w:val="en-US"/>
        </w:rPr>
      </w:pPr>
    </w:p>
    <w:p w:rsidR="009D4A39" w:rsidRPr="009D4A39" w:rsidRDefault="009D4A39" w:rsidP="009D4A39">
      <w:pPr>
        <w:tabs>
          <w:tab w:val="left" w:pos="709"/>
        </w:tabs>
        <w:spacing w:line="259" w:lineRule="auto"/>
        <w:jc w:val="both"/>
        <w:rPr>
          <w:bCs/>
          <w:color w:val="000000" w:themeColor="text1"/>
          <w:sz w:val="24"/>
          <w:lang w:val="en-US"/>
        </w:rPr>
      </w:pPr>
      <w:r w:rsidRPr="009D4A39">
        <w:rPr>
          <w:rFonts w:eastAsia="Calibri"/>
          <w:bCs/>
          <w:color w:val="000000" w:themeColor="text1"/>
          <w:sz w:val="24"/>
          <w:lang w:val="en-US"/>
        </w:rPr>
        <w:tab/>
        <w:t xml:space="preserve">(b) </w:t>
      </w:r>
      <w:proofErr w:type="gramStart"/>
      <w:r w:rsidRPr="009D4A39">
        <w:rPr>
          <w:rFonts w:eastAsia="Calibri"/>
          <w:bCs/>
          <w:color w:val="000000" w:themeColor="text1"/>
          <w:sz w:val="24"/>
          <w:lang w:val="en-US"/>
        </w:rPr>
        <w:t>and</w:t>
      </w:r>
      <w:proofErr w:type="gramEnd"/>
      <w:r w:rsidRPr="009D4A39">
        <w:rPr>
          <w:rFonts w:eastAsia="Calibri"/>
          <w:bCs/>
          <w:color w:val="000000" w:themeColor="text1"/>
          <w:sz w:val="24"/>
          <w:lang w:val="en-US"/>
        </w:rPr>
        <w:t xml:space="preserve"> (c)</w:t>
      </w:r>
      <w:r w:rsidRPr="009D4A39">
        <w:rPr>
          <w:rFonts w:eastAsia="Calibri"/>
          <w:bCs/>
          <w:color w:val="000000" w:themeColor="text1"/>
          <w:sz w:val="24"/>
          <w:lang w:val="en-US"/>
        </w:rPr>
        <w:tab/>
        <w:t>None.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NORTHERN CAPE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7"/>
        </w:numPr>
        <w:tabs>
          <w:tab w:val="left" w:pos="709"/>
        </w:tabs>
        <w:spacing w:line="259" w:lineRule="auto"/>
        <w:ind w:left="1276" w:hanging="1276"/>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R77</w:t>
      </w:r>
      <w:proofErr w:type="gramStart"/>
      <w:r w:rsidRPr="009D4A39">
        <w:rPr>
          <w:bCs/>
          <w:color w:val="000000" w:themeColor="text1"/>
          <w:sz w:val="24"/>
          <w:lang w:val="en-US"/>
        </w:rPr>
        <w:t>,558,766.53</w:t>
      </w:r>
      <w:proofErr w:type="gramEnd"/>
      <w:r w:rsidRPr="009D4A39">
        <w:rPr>
          <w:bCs/>
          <w:color w:val="000000" w:themeColor="text1"/>
          <w:sz w:val="24"/>
          <w:lang w:val="en-US"/>
        </w:rPr>
        <w:t xml:space="preserve"> (Seventy-seven million five hundred fifty-eight thousand seven hundred sixty-six rand and fifty-three cents) are still being investigated for any irregularities.</w:t>
      </w:r>
    </w:p>
    <w:p w:rsidR="009D4A39" w:rsidRPr="009D4A39" w:rsidRDefault="009D4A39" w:rsidP="009D4A39">
      <w:pPr>
        <w:pStyle w:val="ListParagraph"/>
        <w:tabs>
          <w:tab w:val="left" w:pos="709"/>
        </w:tabs>
        <w:spacing w:line="259" w:lineRule="auto"/>
        <w:ind w:left="1276"/>
        <w:jc w:val="both"/>
        <w:rPr>
          <w:bCs/>
          <w:color w:val="000000" w:themeColor="text1"/>
          <w:sz w:val="24"/>
          <w:lang w:val="en-US"/>
        </w:rPr>
      </w:pPr>
    </w:p>
    <w:p w:rsidR="009D4A39" w:rsidRPr="009D4A39" w:rsidRDefault="009D4A39" w:rsidP="009D4A39">
      <w:pPr>
        <w:pStyle w:val="ListParagraph"/>
        <w:tabs>
          <w:tab w:val="left" w:pos="709"/>
        </w:tabs>
        <w:spacing w:line="259" w:lineRule="auto"/>
        <w:ind w:left="1276" w:hanging="1276"/>
        <w:rPr>
          <w:bCs/>
          <w:color w:val="000000" w:themeColor="text1"/>
          <w:sz w:val="24"/>
          <w:lang w:val="en-US"/>
        </w:rPr>
      </w:pPr>
      <w:r w:rsidRPr="009D4A39">
        <w:rPr>
          <w:bCs/>
          <w:color w:val="000000" w:themeColor="text1"/>
          <w:sz w:val="24"/>
          <w:lang w:val="en-US"/>
        </w:rPr>
        <w:tab/>
        <w:t xml:space="preserve">(b) </w:t>
      </w:r>
      <w:r w:rsidRPr="009D4A39">
        <w:rPr>
          <w:bCs/>
          <w:color w:val="000000" w:themeColor="text1"/>
          <w:sz w:val="24"/>
          <w:lang w:val="en-US"/>
        </w:rPr>
        <w:tab/>
        <w:t xml:space="preserve">The breakdown of transactions under investigation </w:t>
      </w:r>
      <w:proofErr w:type="gramStart"/>
      <w:r w:rsidRPr="009D4A39">
        <w:rPr>
          <w:bCs/>
          <w:color w:val="000000" w:themeColor="text1"/>
          <w:sz w:val="24"/>
          <w:lang w:val="en-US"/>
        </w:rPr>
        <w:t>are</w:t>
      </w:r>
      <w:proofErr w:type="gramEnd"/>
      <w:r w:rsidRPr="009D4A39">
        <w:rPr>
          <w:bCs/>
          <w:color w:val="000000" w:themeColor="text1"/>
          <w:sz w:val="24"/>
          <w:lang w:val="en-US"/>
        </w:rPr>
        <w:t xml:space="preserve"> as follows:</w:t>
      </w:r>
    </w:p>
    <w:p w:rsidR="009D4A39" w:rsidRPr="009D4A39" w:rsidRDefault="009D4A39" w:rsidP="009D4A39">
      <w:pPr>
        <w:pStyle w:val="ListParagraph"/>
        <w:tabs>
          <w:tab w:val="left" w:pos="709"/>
        </w:tabs>
        <w:spacing w:line="259" w:lineRule="auto"/>
        <w:ind w:left="1276" w:hanging="1276"/>
        <w:rPr>
          <w:bCs/>
          <w:color w:val="000000" w:themeColor="text1"/>
          <w:sz w:val="24"/>
          <w:lang w:val="en-US"/>
        </w:rPr>
      </w:pPr>
    </w:p>
    <w:tbl>
      <w:tblPr>
        <w:tblStyle w:val="TableGrid"/>
        <w:tblW w:w="8761" w:type="dxa"/>
        <w:tblInd w:w="1440" w:type="dxa"/>
        <w:tblLook w:val="04A0"/>
      </w:tblPr>
      <w:tblGrid>
        <w:gridCol w:w="682"/>
        <w:gridCol w:w="3209"/>
        <w:gridCol w:w="4870"/>
      </w:tblGrid>
      <w:tr w:rsidR="009D4A39" w:rsidRPr="009D4A39" w:rsidTr="00965E99">
        <w:tc>
          <w:tcPr>
            <w:tcW w:w="682" w:type="dxa"/>
          </w:tcPr>
          <w:p w:rsidR="009D4A39" w:rsidRPr="009D4A39" w:rsidRDefault="009D4A39" w:rsidP="00965E99">
            <w:pPr>
              <w:pStyle w:val="ListParagraph"/>
              <w:ind w:left="0"/>
              <w:rPr>
                <w:b/>
                <w:bCs/>
                <w:color w:val="000000" w:themeColor="text1"/>
                <w:sz w:val="24"/>
                <w:lang w:val="en-ZA"/>
              </w:rPr>
            </w:pPr>
            <w:r w:rsidRPr="009D4A39">
              <w:rPr>
                <w:b/>
                <w:bCs/>
                <w:color w:val="000000" w:themeColor="text1"/>
                <w:sz w:val="24"/>
                <w:lang w:val="en-ZA"/>
              </w:rPr>
              <w:t>No.</w:t>
            </w:r>
          </w:p>
        </w:tc>
        <w:tc>
          <w:tcPr>
            <w:tcW w:w="3209" w:type="dxa"/>
          </w:tcPr>
          <w:p w:rsidR="009D4A39" w:rsidRPr="009D4A39" w:rsidRDefault="009D4A39" w:rsidP="00965E99">
            <w:pPr>
              <w:pStyle w:val="ListParagraph"/>
              <w:ind w:left="98"/>
              <w:rPr>
                <w:b/>
                <w:bCs/>
                <w:color w:val="000000" w:themeColor="text1"/>
                <w:sz w:val="24"/>
                <w:lang w:val="en-ZA"/>
              </w:rPr>
            </w:pPr>
            <w:r w:rsidRPr="009D4A39">
              <w:rPr>
                <w:b/>
                <w:bCs/>
                <w:color w:val="000000" w:themeColor="text1"/>
                <w:sz w:val="24"/>
                <w:lang w:val="en-ZA"/>
              </w:rPr>
              <w:t>Supplier name</w:t>
            </w:r>
          </w:p>
        </w:tc>
        <w:tc>
          <w:tcPr>
            <w:tcW w:w="4870" w:type="dxa"/>
          </w:tcPr>
          <w:p w:rsidR="009D4A39" w:rsidRPr="009D4A39" w:rsidRDefault="009D4A39" w:rsidP="00965E99">
            <w:pPr>
              <w:pStyle w:val="ListParagraph"/>
              <w:jc w:val="both"/>
              <w:rPr>
                <w:b/>
                <w:bCs/>
                <w:color w:val="000000" w:themeColor="text1"/>
                <w:sz w:val="24"/>
                <w:lang w:val="en-ZA"/>
              </w:rPr>
            </w:pPr>
            <w:r w:rsidRPr="009D4A39">
              <w:rPr>
                <w:b/>
                <w:bCs/>
                <w:color w:val="000000" w:themeColor="text1"/>
                <w:sz w:val="24"/>
                <w:lang w:val="en-ZA"/>
              </w:rPr>
              <w:t>Total amount</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1.</w:t>
            </w:r>
          </w:p>
        </w:tc>
        <w:tc>
          <w:tcPr>
            <w:tcW w:w="3209" w:type="dxa"/>
          </w:tcPr>
          <w:p w:rsidR="009D4A39" w:rsidRPr="009D4A39" w:rsidRDefault="009D4A39" w:rsidP="00965E99">
            <w:pPr>
              <w:pStyle w:val="ListParagraph"/>
              <w:ind w:left="98"/>
              <w:rPr>
                <w:bCs/>
                <w:color w:val="000000" w:themeColor="text1"/>
                <w:sz w:val="24"/>
                <w:lang w:val="en-ZA"/>
              </w:rPr>
            </w:pPr>
            <w:r w:rsidRPr="009D4A39">
              <w:rPr>
                <w:bCs/>
                <w:color w:val="000000" w:themeColor="text1"/>
                <w:sz w:val="24"/>
                <w:lang w:val="en-ZA"/>
              </w:rPr>
              <w:t>DNS Supplies</w:t>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528 195,00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2</w:t>
            </w:r>
          </w:p>
        </w:tc>
        <w:tc>
          <w:tcPr>
            <w:tcW w:w="3209" w:type="dxa"/>
          </w:tcPr>
          <w:p w:rsidR="009D4A39" w:rsidRPr="009D4A39" w:rsidRDefault="009D4A39" w:rsidP="00965E99">
            <w:pPr>
              <w:pStyle w:val="ListParagraph"/>
              <w:ind w:left="98"/>
              <w:rPr>
                <w:bCs/>
                <w:color w:val="000000" w:themeColor="text1"/>
                <w:sz w:val="24"/>
                <w:lang w:val="en-ZA"/>
              </w:rPr>
            </w:pPr>
            <w:r w:rsidRPr="009D4A39">
              <w:rPr>
                <w:bCs/>
                <w:color w:val="000000" w:themeColor="text1"/>
                <w:sz w:val="24"/>
                <w:lang w:val="en-ZA"/>
              </w:rPr>
              <w:t>C-Med Medicals</w:t>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7 447 681,00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3</w:t>
            </w:r>
          </w:p>
        </w:tc>
        <w:tc>
          <w:tcPr>
            <w:tcW w:w="3209" w:type="dxa"/>
          </w:tcPr>
          <w:p w:rsidR="009D4A39" w:rsidRPr="009D4A39" w:rsidRDefault="009D4A39" w:rsidP="00965E99">
            <w:pPr>
              <w:pStyle w:val="ListParagraph"/>
              <w:ind w:left="98"/>
              <w:rPr>
                <w:bCs/>
                <w:color w:val="000000" w:themeColor="text1"/>
                <w:sz w:val="24"/>
                <w:lang w:val="en-ZA"/>
              </w:rPr>
            </w:pPr>
            <w:r w:rsidRPr="009D4A39">
              <w:rPr>
                <w:bCs/>
                <w:color w:val="000000" w:themeColor="text1"/>
                <w:sz w:val="24"/>
                <w:lang w:val="en-ZA"/>
              </w:rPr>
              <w:t xml:space="preserve">Revolt </w:t>
            </w:r>
            <w:proofErr w:type="spellStart"/>
            <w:r w:rsidRPr="009D4A39">
              <w:rPr>
                <w:bCs/>
                <w:color w:val="000000" w:themeColor="text1"/>
                <w:sz w:val="24"/>
                <w:lang w:val="en-ZA"/>
              </w:rPr>
              <w:t>Headboy</w:t>
            </w:r>
            <w:proofErr w:type="spellEnd"/>
            <w:r w:rsidRPr="009D4A39">
              <w:rPr>
                <w:bCs/>
                <w:color w:val="000000" w:themeColor="text1"/>
                <w:sz w:val="24"/>
                <w:lang w:val="en-ZA"/>
              </w:rPr>
              <w:tab/>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2 947 200,00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4</w:t>
            </w:r>
          </w:p>
        </w:tc>
        <w:tc>
          <w:tcPr>
            <w:tcW w:w="3209" w:type="dxa"/>
          </w:tcPr>
          <w:p w:rsidR="009D4A39" w:rsidRPr="009D4A39" w:rsidRDefault="009D4A39" w:rsidP="00965E99">
            <w:pPr>
              <w:pStyle w:val="ListParagraph"/>
              <w:ind w:left="98"/>
              <w:rPr>
                <w:bCs/>
                <w:color w:val="000000" w:themeColor="text1"/>
                <w:sz w:val="24"/>
                <w:lang w:val="en-ZA"/>
              </w:rPr>
            </w:pPr>
            <w:proofErr w:type="spellStart"/>
            <w:r w:rsidRPr="009D4A39">
              <w:rPr>
                <w:bCs/>
                <w:color w:val="000000" w:themeColor="text1"/>
                <w:sz w:val="24"/>
                <w:lang w:val="en-ZA"/>
              </w:rPr>
              <w:t>Asijiki</w:t>
            </w:r>
            <w:proofErr w:type="spellEnd"/>
            <w:r w:rsidRPr="009D4A39">
              <w:rPr>
                <w:bCs/>
                <w:color w:val="000000" w:themeColor="text1"/>
                <w:sz w:val="24"/>
                <w:lang w:val="en-ZA"/>
              </w:rPr>
              <w:t xml:space="preserve"> Sound Bytes</w:t>
            </w:r>
            <w:r w:rsidRPr="009D4A39">
              <w:rPr>
                <w:bCs/>
                <w:color w:val="000000" w:themeColor="text1"/>
                <w:sz w:val="24"/>
                <w:lang w:val="en-ZA"/>
              </w:rPr>
              <w:tab/>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13 918 100,00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5</w:t>
            </w:r>
          </w:p>
        </w:tc>
        <w:tc>
          <w:tcPr>
            <w:tcW w:w="3209" w:type="dxa"/>
          </w:tcPr>
          <w:p w:rsidR="009D4A39" w:rsidRPr="009D4A39" w:rsidRDefault="009D4A39" w:rsidP="00965E99">
            <w:pPr>
              <w:pStyle w:val="ListParagraph"/>
              <w:ind w:left="98"/>
              <w:rPr>
                <w:bCs/>
                <w:color w:val="000000" w:themeColor="text1"/>
                <w:sz w:val="24"/>
                <w:lang w:val="en-ZA"/>
              </w:rPr>
            </w:pPr>
            <w:proofErr w:type="spellStart"/>
            <w:r w:rsidRPr="009D4A39">
              <w:rPr>
                <w:bCs/>
                <w:color w:val="000000" w:themeColor="text1"/>
                <w:sz w:val="24"/>
                <w:lang w:val="en-ZA"/>
              </w:rPr>
              <w:t>Macronym</w:t>
            </w:r>
            <w:proofErr w:type="spellEnd"/>
            <w:r w:rsidRPr="009D4A39">
              <w:rPr>
                <w:bCs/>
                <w:color w:val="000000" w:themeColor="text1"/>
                <w:sz w:val="24"/>
                <w:lang w:val="en-ZA"/>
              </w:rPr>
              <w:t xml:space="preserve"> 37 (Pty) Ltd</w:t>
            </w:r>
            <w:r w:rsidRPr="009D4A39">
              <w:rPr>
                <w:bCs/>
                <w:color w:val="000000" w:themeColor="text1"/>
                <w:sz w:val="24"/>
                <w:lang w:val="en-ZA"/>
              </w:rPr>
              <w:tab/>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26 960 025,00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6</w:t>
            </w:r>
          </w:p>
        </w:tc>
        <w:tc>
          <w:tcPr>
            <w:tcW w:w="3209" w:type="dxa"/>
          </w:tcPr>
          <w:p w:rsidR="009D4A39" w:rsidRPr="009D4A39" w:rsidRDefault="009D4A39" w:rsidP="00965E99">
            <w:pPr>
              <w:pStyle w:val="ListParagraph"/>
              <w:ind w:left="98"/>
              <w:rPr>
                <w:bCs/>
                <w:color w:val="000000" w:themeColor="text1"/>
                <w:sz w:val="24"/>
                <w:lang w:val="en-ZA"/>
              </w:rPr>
            </w:pPr>
            <w:r w:rsidRPr="009D4A39">
              <w:rPr>
                <w:bCs/>
                <w:color w:val="000000" w:themeColor="text1"/>
                <w:sz w:val="24"/>
                <w:lang w:val="en-ZA"/>
              </w:rPr>
              <w:t>MKV Investments</w:t>
            </w:r>
            <w:r w:rsidRPr="009D4A39">
              <w:rPr>
                <w:bCs/>
                <w:color w:val="000000" w:themeColor="text1"/>
                <w:sz w:val="24"/>
                <w:lang w:val="en-ZA"/>
              </w:rPr>
              <w:tab/>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16 906 667,50</w:t>
            </w:r>
          </w:p>
        </w:tc>
      </w:tr>
      <w:tr w:rsidR="009D4A39" w:rsidRPr="009D4A39" w:rsidTr="00965E99">
        <w:tc>
          <w:tcPr>
            <w:tcW w:w="682" w:type="dxa"/>
          </w:tcPr>
          <w:p w:rsidR="009D4A39" w:rsidRPr="009D4A39" w:rsidRDefault="009D4A39" w:rsidP="00965E99">
            <w:pPr>
              <w:pStyle w:val="ListParagraph"/>
              <w:ind w:left="141"/>
              <w:rPr>
                <w:bCs/>
                <w:color w:val="000000" w:themeColor="text1"/>
                <w:sz w:val="24"/>
                <w:lang w:val="en-ZA"/>
              </w:rPr>
            </w:pPr>
            <w:r w:rsidRPr="009D4A39">
              <w:rPr>
                <w:bCs/>
                <w:color w:val="000000" w:themeColor="text1"/>
                <w:sz w:val="24"/>
                <w:lang w:val="en-ZA"/>
              </w:rPr>
              <w:t>7</w:t>
            </w:r>
          </w:p>
        </w:tc>
        <w:tc>
          <w:tcPr>
            <w:tcW w:w="3209" w:type="dxa"/>
          </w:tcPr>
          <w:p w:rsidR="009D4A39" w:rsidRPr="009D4A39" w:rsidRDefault="009D4A39" w:rsidP="00965E99">
            <w:pPr>
              <w:pStyle w:val="ListParagraph"/>
              <w:ind w:left="98"/>
              <w:rPr>
                <w:bCs/>
                <w:color w:val="000000" w:themeColor="text1"/>
                <w:sz w:val="24"/>
                <w:lang w:val="en-ZA"/>
              </w:rPr>
            </w:pPr>
            <w:r w:rsidRPr="009D4A39">
              <w:rPr>
                <w:bCs/>
                <w:color w:val="000000" w:themeColor="text1"/>
                <w:sz w:val="24"/>
                <w:lang w:val="en-ZA"/>
              </w:rPr>
              <w:t>Logan Medical</w:t>
            </w:r>
            <w:r w:rsidRPr="009D4A39">
              <w:rPr>
                <w:bCs/>
                <w:color w:val="000000" w:themeColor="text1"/>
                <w:sz w:val="24"/>
                <w:lang w:val="en-ZA"/>
              </w:rPr>
              <w:tab/>
            </w:r>
          </w:p>
        </w:tc>
        <w:tc>
          <w:tcPr>
            <w:tcW w:w="4870" w:type="dxa"/>
          </w:tcPr>
          <w:p w:rsidR="009D4A39" w:rsidRPr="009D4A39" w:rsidRDefault="009D4A39" w:rsidP="00965E99">
            <w:pPr>
              <w:pStyle w:val="ListParagraph"/>
              <w:jc w:val="both"/>
              <w:rPr>
                <w:bCs/>
                <w:color w:val="000000" w:themeColor="text1"/>
                <w:sz w:val="24"/>
                <w:lang w:val="en-ZA"/>
              </w:rPr>
            </w:pPr>
            <w:r w:rsidRPr="009D4A39">
              <w:rPr>
                <w:bCs/>
                <w:color w:val="000000" w:themeColor="text1"/>
                <w:sz w:val="24"/>
                <w:lang w:val="en-ZA"/>
              </w:rPr>
              <w:t>8 850 898,03</w:t>
            </w:r>
          </w:p>
        </w:tc>
      </w:tr>
      <w:tr w:rsidR="009D4A39" w:rsidRPr="009D4A39" w:rsidTr="00965E99">
        <w:tc>
          <w:tcPr>
            <w:tcW w:w="3891" w:type="dxa"/>
            <w:gridSpan w:val="2"/>
          </w:tcPr>
          <w:p w:rsidR="009D4A39" w:rsidRPr="009D4A39" w:rsidRDefault="009D4A39" w:rsidP="00965E99">
            <w:pPr>
              <w:pStyle w:val="ListParagraph"/>
              <w:rPr>
                <w:b/>
                <w:bCs/>
                <w:color w:val="000000" w:themeColor="text1"/>
                <w:sz w:val="24"/>
                <w:lang w:val="en-ZA"/>
              </w:rPr>
            </w:pPr>
            <w:r w:rsidRPr="009D4A39">
              <w:rPr>
                <w:b/>
                <w:bCs/>
                <w:color w:val="000000" w:themeColor="text1"/>
                <w:sz w:val="24"/>
                <w:lang w:val="en-ZA"/>
              </w:rPr>
              <w:t>Grand total</w:t>
            </w:r>
          </w:p>
        </w:tc>
        <w:tc>
          <w:tcPr>
            <w:tcW w:w="4870" w:type="dxa"/>
          </w:tcPr>
          <w:p w:rsidR="009D4A39" w:rsidRPr="009D4A39" w:rsidRDefault="009D4A39" w:rsidP="00965E99">
            <w:pPr>
              <w:pStyle w:val="ListParagraph"/>
              <w:jc w:val="both"/>
              <w:rPr>
                <w:b/>
                <w:bCs/>
                <w:color w:val="000000" w:themeColor="text1"/>
                <w:sz w:val="24"/>
                <w:lang w:val="en-ZA"/>
              </w:rPr>
            </w:pPr>
            <w:r w:rsidRPr="009D4A39">
              <w:rPr>
                <w:b/>
                <w:bCs/>
                <w:color w:val="000000" w:themeColor="text1"/>
                <w:sz w:val="24"/>
                <w:lang w:val="en-ZA"/>
              </w:rPr>
              <w:t>R77,558,766.53</w:t>
            </w:r>
          </w:p>
        </w:tc>
      </w:tr>
    </w:tbl>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spacing w:line="259" w:lineRule="auto"/>
        <w:ind w:left="0"/>
        <w:rPr>
          <w:bCs/>
          <w:color w:val="000000" w:themeColor="text1"/>
          <w:sz w:val="24"/>
          <w:lang w:val="en-US"/>
        </w:rPr>
      </w:pPr>
      <w:r w:rsidRPr="009D4A39">
        <w:rPr>
          <w:bCs/>
          <w:color w:val="000000" w:themeColor="text1"/>
          <w:sz w:val="24"/>
          <w:lang w:val="en-US"/>
        </w:rPr>
        <w:tab/>
        <w:t>(c)</w:t>
      </w:r>
      <w:r w:rsidRPr="009D4A39">
        <w:rPr>
          <w:bCs/>
          <w:color w:val="000000" w:themeColor="text1"/>
          <w:sz w:val="24"/>
          <w:lang w:val="en-US"/>
        </w:rPr>
        <w:tab/>
        <w:t>Investigation is still in progress.</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numPr>
          <w:ilvl w:val="0"/>
          <w:numId w:val="7"/>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On 23rd August 2021, the former Acting Head of Department and the Chief Financial Officer were arrested by the HAWKS.</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Pr="009D4A39" w:rsidRDefault="009D4A39" w:rsidP="009D4A39">
      <w:pPr>
        <w:tabs>
          <w:tab w:val="left" w:pos="709"/>
        </w:tabs>
        <w:spacing w:line="259" w:lineRule="auto"/>
        <w:jc w:val="both"/>
        <w:rPr>
          <w:rFonts w:eastAsia="Calibri"/>
          <w:bCs/>
          <w:color w:val="000000" w:themeColor="text1"/>
          <w:sz w:val="24"/>
          <w:lang w:val="en-US"/>
        </w:rPr>
      </w:pPr>
      <w:r w:rsidRPr="009D4A39">
        <w:rPr>
          <w:rFonts w:eastAsia="Calibri"/>
          <w:bCs/>
          <w:color w:val="000000" w:themeColor="text1"/>
          <w:sz w:val="24"/>
          <w:lang w:val="en-US"/>
        </w:rPr>
        <w:tab/>
        <w:t xml:space="preserve">(b) </w:t>
      </w:r>
      <w:proofErr w:type="gramStart"/>
      <w:r w:rsidRPr="009D4A39">
        <w:rPr>
          <w:rFonts w:eastAsia="Calibri"/>
          <w:bCs/>
          <w:color w:val="000000" w:themeColor="text1"/>
          <w:sz w:val="24"/>
          <w:lang w:val="en-US"/>
        </w:rPr>
        <w:t>and</w:t>
      </w:r>
      <w:proofErr w:type="gramEnd"/>
      <w:r w:rsidRPr="009D4A39">
        <w:rPr>
          <w:rFonts w:eastAsia="Calibri"/>
          <w:bCs/>
          <w:color w:val="000000" w:themeColor="text1"/>
          <w:sz w:val="24"/>
          <w:lang w:val="en-US"/>
        </w:rPr>
        <w:t xml:space="preserve"> (c)</w:t>
      </w:r>
      <w:r w:rsidRPr="009D4A39">
        <w:rPr>
          <w:rFonts w:eastAsia="Calibri"/>
          <w:bCs/>
          <w:color w:val="000000" w:themeColor="text1"/>
          <w:sz w:val="24"/>
          <w:lang w:val="en-US"/>
        </w:rPr>
        <w:tab/>
      </w:r>
      <w:r w:rsidRPr="009D4A39">
        <w:rPr>
          <w:bCs/>
          <w:color w:val="000000" w:themeColor="text1"/>
          <w:sz w:val="24"/>
          <w:lang w:val="en-US"/>
        </w:rPr>
        <w:t xml:space="preserve"> </w:t>
      </w:r>
      <w:r w:rsidRPr="009D4A39">
        <w:rPr>
          <w:rFonts w:eastAsia="Calibri"/>
          <w:bCs/>
          <w:color w:val="000000" w:themeColor="text1"/>
          <w:sz w:val="24"/>
          <w:lang w:val="en-US"/>
        </w:rPr>
        <w:t>None.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NORTH WEST</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6"/>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None.</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Pr="009D4A39" w:rsidRDefault="009D4A39" w:rsidP="009D4A39">
      <w:pPr>
        <w:pStyle w:val="ListParagraph"/>
        <w:tabs>
          <w:tab w:val="left" w:pos="709"/>
        </w:tabs>
        <w:spacing w:line="259" w:lineRule="auto"/>
        <w:ind w:left="1418" w:hanging="709"/>
        <w:jc w:val="both"/>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b</w:t>
      </w:r>
      <w:proofErr w:type="gramEnd"/>
      <w:r w:rsidRPr="009D4A39">
        <w:rPr>
          <w:bCs/>
          <w:color w:val="000000" w:themeColor="text1"/>
          <w:sz w:val="24"/>
          <w:lang w:val="en-US"/>
        </w:rPr>
        <w:t>) and (c)</w:t>
      </w:r>
      <w:r w:rsidRPr="009D4A39">
        <w:rPr>
          <w:bCs/>
          <w:color w:val="000000" w:themeColor="text1"/>
          <w:sz w:val="24"/>
          <w:lang w:val="en-US"/>
        </w:rPr>
        <w:tab/>
        <w:t>Not applicable.</w:t>
      </w:r>
    </w:p>
    <w:p w:rsidR="009D4A39" w:rsidRPr="009D4A39" w:rsidRDefault="009D4A39" w:rsidP="009D4A39">
      <w:pPr>
        <w:pStyle w:val="ListParagraph"/>
        <w:tabs>
          <w:tab w:val="left" w:pos="709"/>
        </w:tabs>
        <w:spacing w:line="259" w:lineRule="auto"/>
        <w:ind w:left="1418"/>
        <w:jc w:val="both"/>
        <w:rPr>
          <w:bCs/>
          <w:color w:val="000000" w:themeColor="text1"/>
          <w:sz w:val="24"/>
          <w:lang w:val="en-US"/>
        </w:rPr>
      </w:pPr>
    </w:p>
    <w:p w:rsidR="009D4A39" w:rsidRPr="009D4A39" w:rsidRDefault="009D4A39" w:rsidP="009D4A39">
      <w:pPr>
        <w:pStyle w:val="ListParagraph"/>
        <w:numPr>
          <w:ilvl w:val="0"/>
          <w:numId w:val="6"/>
        </w:numPr>
        <w:tabs>
          <w:tab w:val="left" w:pos="709"/>
        </w:tabs>
        <w:spacing w:line="259" w:lineRule="auto"/>
        <w:ind w:left="1418" w:hanging="1418"/>
        <w:jc w:val="both"/>
        <w:rPr>
          <w:bCs/>
          <w:color w:val="000000" w:themeColor="text1"/>
          <w:sz w:val="24"/>
          <w:lang w:val="en-US"/>
        </w:rPr>
      </w:pPr>
      <w:r w:rsidRPr="009D4A39">
        <w:rPr>
          <w:bCs/>
          <w:color w:val="000000" w:themeColor="text1"/>
          <w:sz w:val="24"/>
          <w:lang w:val="en-US"/>
        </w:rPr>
        <w:t>(</w:t>
      </w:r>
      <w:proofErr w:type="gramStart"/>
      <w:r w:rsidRPr="009D4A39">
        <w:rPr>
          <w:bCs/>
          <w:color w:val="000000" w:themeColor="text1"/>
          <w:sz w:val="24"/>
          <w:lang w:val="en-US"/>
        </w:rPr>
        <w:t>a</w:t>
      </w:r>
      <w:proofErr w:type="gramEnd"/>
      <w:r w:rsidRPr="009D4A39">
        <w:rPr>
          <w:bCs/>
          <w:color w:val="000000" w:themeColor="text1"/>
          <w:sz w:val="24"/>
          <w:lang w:val="en-US"/>
        </w:rPr>
        <w:t>), (b), (c)</w:t>
      </w:r>
      <w:r w:rsidRPr="009D4A39">
        <w:rPr>
          <w:bCs/>
          <w:color w:val="000000" w:themeColor="text1"/>
          <w:sz w:val="24"/>
          <w:lang w:val="en-US"/>
        </w:rPr>
        <w:tab/>
        <w:t>Not applicable.</w:t>
      </w: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spacing w:line="259" w:lineRule="auto"/>
        <w:ind w:left="0"/>
        <w:rPr>
          <w:bCs/>
          <w:color w:val="000000" w:themeColor="text1"/>
          <w:sz w:val="24"/>
          <w:lang w:val="en-US"/>
        </w:rPr>
      </w:pPr>
    </w:p>
    <w:p w:rsidR="009D4A39" w:rsidRPr="009D4A39" w:rsidRDefault="009D4A39" w:rsidP="009D4A39">
      <w:pPr>
        <w:pStyle w:val="ListParagraph"/>
        <w:spacing w:line="259" w:lineRule="auto"/>
        <w:ind w:left="0"/>
        <w:rPr>
          <w:b/>
          <w:bCs/>
          <w:color w:val="000000" w:themeColor="text1"/>
          <w:sz w:val="24"/>
          <w:lang w:val="en-US"/>
        </w:rPr>
      </w:pPr>
      <w:r w:rsidRPr="009D4A39">
        <w:rPr>
          <w:b/>
          <w:bCs/>
          <w:color w:val="000000" w:themeColor="text1"/>
          <w:sz w:val="24"/>
          <w:lang w:val="en-US"/>
        </w:rPr>
        <w:t>WESTERN CAPE</w:t>
      </w:r>
    </w:p>
    <w:p w:rsidR="009D4A39" w:rsidRPr="009D4A39" w:rsidRDefault="009D4A39" w:rsidP="009D4A39">
      <w:pPr>
        <w:pStyle w:val="ListParagraph"/>
        <w:spacing w:line="259" w:lineRule="auto"/>
        <w:ind w:left="0"/>
        <w:rPr>
          <w:b/>
          <w:bCs/>
          <w:color w:val="000000" w:themeColor="text1"/>
          <w:sz w:val="24"/>
          <w:lang w:val="en-US"/>
        </w:rPr>
      </w:pPr>
    </w:p>
    <w:p w:rsidR="009D4A39" w:rsidRPr="009D4A39" w:rsidRDefault="009D4A39" w:rsidP="009D4A39">
      <w:pPr>
        <w:pStyle w:val="ListParagraph"/>
        <w:numPr>
          <w:ilvl w:val="0"/>
          <w:numId w:val="5"/>
        </w:numPr>
        <w:tabs>
          <w:tab w:val="left" w:pos="709"/>
        </w:tabs>
        <w:spacing w:line="259" w:lineRule="auto"/>
        <w:ind w:left="1276" w:hanging="1276"/>
        <w:rPr>
          <w:bCs/>
          <w:color w:val="000000" w:themeColor="text1"/>
          <w:sz w:val="24"/>
          <w:lang w:val="en-US"/>
        </w:rPr>
      </w:pPr>
      <w:r w:rsidRPr="009D4A39">
        <w:rPr>
          <w:bCs/>
          <w:color w:val="000000" w:themeColor="text1"/>
          <w:sz w:val="24"/>
          <w:lang w:val="en-US"/>
        </w:rPr>
        <w:t xml:space="preserve">(a) </w:t>
      </w:r>
      <w:r w:rsidRPr="009D4A39">
        <w:rPr>
          <w:bCs/>
          <w:color w:val="000000" w:themeColor="text1"/>
          <w:sz w:val="24"/>
          <w:lang w:val="en-US"/>
        </w:rPr>
        <w:tab/>
        <w:t>None.</w:t>
      </w:r>
    </w:p>
    <w:p w:rsidR="009D4A39" w:rsidRPr="009D4A39" w:rsidRDefault="009D4A39" w:rsidP="009D4A39">
      <w:pPr>
        <w:pStyle w:val="ListParagraph"/>
        <w:tabs>
          <w:tab w:val="left" w:pos="709"/>
        </w:tabs>
        <w:spacing w:line="259" w:lineRule="auto"/>
        <w:ind w:left="1276"/>
        <w:rPr>
          <w:bCs/>
          <w:color w:val="000000" w:themeColor="text1"/>
          <w:sz w:val="24"/>
          <w:lang w:val="en-US"/>
        </w:rPr>
      </w:pPr>
    </w:p>
    <w:p w:rsidR="009D4A39" w:rsidRDefault="009D4A39" w:rsidP="009D4A39">
      <w:pPr>
        <w:tabs>
          <w:tab w:val="left" w:pos="709"/>
        </w:tabs>
        <w:spacing w:line="259" w:lineRule="auto"/>
        <w:rPr>
          <w:rFonts w:eastAsia="Calibri"/>
          <w:bCs/>
          <w:color w:val="000000" w:themeColor="text1"/>
          <w:sz w:val="24"/>
          <w:lang w:val="en-US"/>
        </w:rPr>
      </w:pPr>
      <w:r w:rsidRPr="009D4A39">
        <w:rPr>
          <w:rFonts w:eastAsia="Calibri"/>
          <w:bCs/>
          <w:color w:val="000000" w:themeColor="text1"/>
          <w:sz w:val="24"/>
          <w:lang w:val="en-US"/>
        </w:rPr>
        <w:tab/>
        <w:t>(</w:t>
      </w:r>
      <w:proofErr w:type="gramStart"/>
      <w:r w:rsidRPr="009D4A39">
        <w:rPr>
          <w:rFonts w:eastAsia="Calibri"/>
          <w:bCs/>
          <w:color w:val="000000" w:themeColor="text1"/>
          <w:sz w:val="24"/>
          <w:lang w:val="en-US"/>
        </w:rPr>
        <w:t>b</w:t>
      </w:r>
      <w:proofErr w:type="gramEnd"/>
      <w:r w:rsidRPr="009D4A39">
        <w:rPr>
          <w:rFonts w:eastAsia="Calibri"/>
          <w:bCs/>
          <w:color w:val="000000" w:themeColor="text1"/>
          <w:sz w:val="24"/>
          <w:lang w:val="en-US"/>
        </w:rPr>
        <w:t>) and (c)</w:t>
      </w:r>
      <w:r w:rsidRPr="009D4A39">
        <w:rPr>
          <w:rFonts w:eastAsia="Calibri"/>
          <w:bCs/>
          <w:color w:val="000000" w:themeColor="text1"/>
          <w:sz w:val="24"/>
          <w:lang w:val="en-US"/>
        </w:rPr>
        <w:tab/>
        <w:t>Not applicable.</w:t>
      </w:r>
    </w:p>
    <w:p w:rsidR="009D4A39" w:rsidRPr="009D4A39" w:rsidRDefault="009D4A39" w:rsidP="009D4A39">
      <w:pPr>
        <w:tabs>
          <w:tab w:val="left" w:pos="709"/>
        </w:tabs>
        <w:spacing w:line="259" w:lineRule="auto"/>
        <w:rPr>
          <w:rFonts w:eastAsia="Calibri"/>
          <w:bCs/>
          <w:color w:val="000000" w:themeColor="text1"/>
          <w:sz w:val="24"/>
          <w:lang w:val="en-US"/>
        </w:rPr>
      </w:pPr>
    </w:p>
    <w:p w:rsidR="009D4A39" w:rsidRPr="009D4A39" w:rsidRDefault="009D4A39" w:rsidP="009D4A39">
      <w:pPr>
        <w:tabs>
          <w:tab w:val="left" w:pos="709"/>
        </w:tabs>
        <w:spacing w:line="259" w:lineRule="auto"/>
        <w:rPr>
          <w:bCs/>
          <w:color w:val="000000" w:themeColor="text1"/>
          <w:sz w:val="24"/>
          <w:lang w:val="en-US"/>
        </w:rPr>
      </w:pPr>
      <w:r w:rsidRPr="009D4A39">
        <w:rPr>
          <w:rFonts w:eastAsia="Calibri"/>
          <w:bCs/>
          <w:color w:val="000000" w:themeColor="text1"/>
          <w:sz w:val="24"/>
          <w:lang w:val="en-US"/>
        </w:rPr>
        <w:t>(2)</w:t>
      </w:r>
      <w:r w:rsidRPr="009D4A39">
        <w:rPr>
          <w:rFonts w:eastAsia="Calibri"/>
          <w:bCs/>
          <w:color w:val="000000" w:themeColor="text1"/>
          <w:sz w:val="24"/>
          <w:lang w:val="en-US"/>
        </w:rPr>
        <w:tab/>
        <w:t>(</w:t>
      </w:r>
      <w:proofErr w:type="gramStart"/>
      <w:r w:rsidRPr="009D4A39">
        <w:rPr>
          <w:rFonts w:eastAsia="Calibri"/>
          <w:bCs/>
          <w:color w:val="000000" w:themeColor="text1"/>
          <w:sz w:val="24"/>
          <w:lang w:val="en-US"/>
        </w:rPr>
        <w:t>a</w:t>
      </w:r>
      <w:proofErr w:type="gramEnd"/>
      <w:r w:rsidRPr="009D4A39">
        <w:rPr>
          <w:rFonts w:eastAsia="Calibri"/>
          <w:bCs/>
          <w:color w:val="000000" w:themeColor="text1"/>
          <w:sz w:val="24"/>
          <w:lang w:val="en-US"/>
        </w:rPr>
        <w:t>), (b)</w:t>
      </w:r>
      <w:r w:rsidRPr="009D4A39">
        <w:rPr>
          <w:rFonts w:eastAsia="Calibri"/>
          <w:bCs/>
          <w:color w:val="000000" w:themeColor="text1"/>
          <w:sz w:val="24"/>
          <w:lang w:val="en-US"/>
        </w:rPr>
        <w:tab/>
        <w:t>, (c)</w:t>
      </w:r>
      <w:r w:rsidRPr="009D4A39">
        <w:rPr>
          <w:rFonts w:eastAsia="Calibri"/>
          <w:bCs/>
          <w:color w:val="000000" w:themeColor="text1"/>
          <w:sz w:val="24"/>
          <w:lang w:val="en-US"/>
        </w:rPr>
        <w:tab/>
        <w:t>Not applicable.</w:t>
      </w:r>
    </w:p>
    <w:p w:rsidR="009D4A39" w:rsidRPr="009D4A39" w:rsidRDefault="009D4A39" w:rsidP="009D4A39">
      <w:pPr>
        <w:pStyle w:val="BodyText"/>
        <w:ind w:left="709" w:hanging="709"/>
        <w:rPr>
          <w:sz w:val="24"/>
          <w:lang w:val="en-GB"/>
        </w:rPr>
      </w:pPr>
    </w:p>
    <w:p w:rsidR="009D4A39" w:rsidRDefault="009D4A39" w:rsidP="009D4A39">
      <w:pPr>
        <w:pStyle w:val="BodyText"/>
        <w:ind w:left="709" w:hanging="709"/>
        <w:rPr>
          <w:sz w:val="24"/>
          <w:lang w:val="en-GB"/>
        </w:rPr>
      </w:pPr>
    </w:p>
    <w:p w:rsidR="00E238C2" w:rsidRPr="009D4A39" w:rsidRDefault="009D4A39" w:rsidP="009D4A39">
      <w:pPr>
        <w:pStyle w:val="BodyText"/>
        <w:ind w:left="709" w:hanging="709"/>
        <w:rPr>
          <w:b/>
          <w:bCs/>
          <w:sz w:val="24"/>
          <w:lang w:val="en-GB"/>
        </w:rPr>
      </w:pPr>
      <w:bookmarkStart w:id="0" w:name="_GoBack"/>
      <w:bookmarkEnd w:id="0"/>
      <w:r w:rsidRPr="009D4A39">
        <w:rPr>
          <w:sz w:val="24"/>
          <w:lang w:val="en-GB"/>
        </w:rPr>
        <w:t>END.</w:t>
      </w:r>
    </w:p>
    <w:sectPr w:rsidR="00E238C2" w:rsidRPr="009D4A3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89" w:rsidRDefault="00776F89">
      <w:r>
        <w:separator/>
      </w:r>
    </w:p>
  </w:endnote>
  <w:endnote w:type="continuationSeparator" w:id="0">
    <w:p w:rsidR="00776F89" w:rsidRDefault="0077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2B9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2B9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70A3">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89" w:rsidRDefault="00776F89">
      <w:r>
        <w:separator/>
      </w:r>
    </w:p>
  </w:footnote>
  <w:footnote w:type="continuationSeparator" w:id="0">
    <w:p w:rsidR="00776F89" w:rsidRDefault="00776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CBA"/>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64B79"/>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51E1F"/>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D3FC4"/>
    <w:multiLevelType w:val="hybridMultilevel"/>
    <w:tmpl w:val="7AA4486A"/>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748D6"/>
    <w:multiLevelType w:val="hybridMultilevel"/>
    <w:tmpl w:val="0C463B34"/>
    <w:lvl w:ilvl="0" w:tplc="6636A0E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44955"/>
    <w:multiLevelType w:val="hybridMultilevel"/>
    <w:tmpl w:val="BC2A441A"/>
    <w:lvl w:ilvl="0" w:tplc="449A3438">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3E7C537A"/>
    <w:multiLevelType w:val="hybridMultilevel"/>
    <w:tmpl w:val="7A462DD8"/>
    <w:lvl w:ilvl="0" w:tplc="23C6C990">
      <w:start w:val="1"/>
      <w:numFmt w:val="lowerRoman"/>
      <w:lvlText w:val="(%1)"/>
      <w:lvlJc w:val="left"/>
      <w:pPr>
        <w:ind w:left="2160" w:hanging="720"/>
      </w:pPr>
      <w:rPr>
        <w:rFonts w:ascii="Arial" w:hAnsi="Arial" w:cs="Aria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AD3D5C"/>
    <w:multiLevelType w:val="hybridMultilevel"/>
    <w:tmpl w:val="08863900"/>
    <w:lvl w:ilvl="0" w:tplc="E3389156">
      <w:start w:val="1"/>
      <w:numFmt w:val="decimal"/>
      <w:lvlText w:val="(%1)"/>
      <w:lvlJc w:val="left"/>
      <w:pPr>
        <w:ind w:left="1778" w:hanging="360"/>
      </w:pPr>
      <w:rPr>
        <w:rFonts w:eastAsia="Calibri"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nsid w:val="5EA36D37"/>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0966C6"/>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ED7464"/>
    <w:multiLevelType w:val="hybridMultilevel"/>
    <w:tmpl w:val="D95C5BD6"/>
    <w:lvl w:ilvl="0" w:tplc="BCF0E296">
      <w:start w:val="1"/>
      <w:numFmt w:val="decimal"/>
      <w:lvlText w:val="(%1)"/>
      <w:lvlJc w:val="left"/>
      <w:pPr>
        <w:ind w:left="786" w:hanging="360"/>
      </w:pPr>
      <w:rPr>
        <w:rFonts w:hint="default"/>
        <w:b w:val="0"/>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759F2682"/>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5768F2"/>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CC384B"/>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3"/>
  </w:num>
  <w:num w:numId="4">
    <w:abstractNumId w:val="0"/>
  </w:num>
  <w:num w:numId="5">
    <w:abstractNumId w:val="11"/>
  </w:num>
  <w:num w:numId="6">
    <w:abstractNumId w:val="14"/>
  </w:num>
  <w:num w:numId="7">
    <w:abstractNumId w:val="10"/>
  </w:num>
  <w:num w:numId="8">
    <w:abstractNumId w:val="4"/>
  </w:num>
  <w:num w:numId="9">
    <w:abstractNumId w:val="2"/>
  </w:num>
  <w:num w:numId="10">
    <w:abstractNumId w:val="3"/>
  </w:num>
  <w:num w:numId="11">
    <w:abstractNumId w:val="12"/>
  </w:num>
  <w:num w:numId="12">
    <w:abstractNumId w:val="6"/>
  </w:num>
  <w:num w:numId="13">
    <w:abstractNumId w:val="8"/>
  </w:num>
  <w:num w:numId="14">
    <w:abstractNumId w:val="15"/>
  </w:num>
  <w:num w:numId="15">
    <w:abstractNumId w:val="7"/>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6413"/>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3C2"/>
    <w:rsid w:val="00355BB7"/>
    <w:rsid w:val="00357A10"/>
    <w:rsid w:val="00360D5F"/>
    <w:rsid w:val="00361CB8"/>
    <w:rsid w:val="00364BFB"/>
    <w:rsid w:val="00366B08"/>
    <w:rsid w:val="00366E06"/>
    <w:rsid w:val="0036751E"/>
    <w:rsid w:val="00371538"/>
    <w:rsid w:val="003715DB"/>
    <w:rsid w:val="00382D92"/>
    <w:rsid w:val="0039184B"/>
    <w:rsid w:val="00392B9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4AAC"/>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97378"/>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1D63"/>
    <w:rsid w:val="00762416"/>
    <w:rsid w:val="00766322"/>
    <w:rsid w:val="00766F57"/>
    <w:rsid w:val="0077035F"/>
    <w:rsid w:val="00770C17"/>
    <w:rsid w:val="00771EB2"/>
    <w:rsid w:val="00773A22"/>
    <w:rsid w:val="00776F89"/>
    <w:rsid w:val="00786C98"/>
    <w:rsid w:val="00796A87"/>
    <w:rsid w:val="007A0D02"/>
    <w:rsid w:val="007A3E1B"/>
    <w:rsid w:val="007A4252"/>
    <w:rsid w:val="007A50CF"/>
    <w:rsid w:val="007A6FF8"/>
    <w:rsid w:val="007C1F51"/>
    <w:rsid w:val="007D148F"/>
    <w:rsid w:val="007D69C3"/>
    <w:rsid w:val="007E6493"/>
    <w:rsid w:val="007E6896"/>
    <w:rsid w:val="007F19E9"/>
    <w:rsid w:val="007F547F"/>
    <w:rsid w:val="007F6D34"/>
    <w:rsid w:val="00802311"/>
    <w:rsid w:val="008027EE"/>
    <w:rsid w:val="008067F9"/>
    <w:rsid w:val="0081272C"/>
    <w:rsid w:val="00815128"/>
    <w:rsid w:val="00815BE6"/>
    <w:rsid w:val="00816881"/>
    <w:rsid w:val="0082016F"/>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0A3"/>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4A39"/>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0C60"/>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2021-09-03T11:52:00Z</dcterms:created>
  <dcterms:modified xsi:type="dcterms:W3CDTF">2021-09-03T11:52:00Z</dcterms:modified>
</cp:coreProperties>
</file>