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60C15" w:rsidRPr="00A02F3E" w:rsidRDefault="00460C15"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C2F0B">
        <w:rPr>
          <w:rFonts w:cs="Arial"/>
          <w:b/>
          <w:sz w:val="24"/>
          <w:szCs w:val="24"/>
        </w:rPr>
        <w:t>183</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9B452E" w:rsidRPr="009B452E">
        <w:rPr>
          <w:rFonts w:cs="Arial"/>
          <w:b/>
          <w:sz w:val="24"/>
          <w:szCs w:val="24"/>
          <w:lang w:val="en-US" w:eastAsia="en-US"/>
        </w:rPr>
        <w:t>NW186E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0C86">
        <w:rPr>
          <w:rFonts w:cs="Arial"/>
          <w:b/>
          <w:sz w:val="24"/>
          <w:szCs w:val="24"/>
          <w:lang w:val="en-US" w:eastAsia="en-US"/>
        </w:rPr>
        <w:t>01</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0C86">
        <w:rPr>
          <w:rFonts w:cs="Arial"/>
          <w:b/>
          <w:sz w:val="24"/>
          <w:szCs w:val="24"/>
        </w:rPr>
        <w:t>1</w:t>
      </w:r>
      <w:r w:rsidR="000A6942">
        <w:rPr>
          <w:rFonts w:cs="Arial"/>
          <w:b/>
          <w:sz w:val="24"/>
          <w:szCs w:val="24"/>
        </w:rPr>
        <w:t>1</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460C15">
        <w:rPr>
          <w:rFonts w:cs="Arial"/>
          <w:b/>
          <w:sz w:val="24"/>
          <w:szCs w:val="24"/>
          <w:lang w:val="en-US" w:eastAsia="en-US"/>
        </w:rPr>
        <w:t>26</w:t>
      </w:r>
      <w:r w:rsidR="00F76576">
        <w:rPr>
          <w:rFonts w:cs="Arial"/>
          <w:b/>
          <w:sz w:val="24"/>
          <w:szCs w:val="24"/>
          <w:lang w:val="en-US" w:eastAsia="en-US"/>
        </w:rPr>
        <w:t xml:space="preserve"> </w:t>
      </w:r>
      <w:r w:rsidR="004C0C86">
        <w:rPr>
          <w:rFonts w:cs="Arial"/>
          <w:b/>
          <w:sz w:val="24"/>
          <w:szCs w:val="24"/>
          <w:lang w:val="en-US" w:eastAsia="en-US"/>
        </w:rPr>
        <w:t>FEBRUARY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501A32" w:rsidP="00501A32">
      <w:pPr>
        <w:ind w:left="720" w:right="-194" w:hanging="720"/>
        <w:outlineLvl w:val="0"/>
        <w:rPr>
          <w:rFonts w:cs="Arial"/>
          <w:b/>
          <w:sz w:val="24"/>
          <w:szCs w:val="24"/>
        </w:rPr>
      </w:pPr>
      <w:r>
        <w:rPr>
          <w:rFonts w:cs="Arial"/>
          <w:b/>
          <w:sz w:val="24"/>
          <w:szCs w:val="24"/>
        </w:rPr>
        <w:t>183</w:t>
      </w:r>
      <w:r w:rsidR="002A4C99">
        <w:rPr>
          <w:rFonts w:cs="Arial"/>
          <w:b/>
          <w:sz w:val="24"/>
          <w:szCs w:val="24"/>
        </w:rPr>
        <w:t>.</w:t>
      </w:r>
      <w:r w:rsidR="000B5EFF">
        <w:rPr>
          <w:rFonts w:cs="Arial"/>
          <w:b/>
          <w:sz w:val="24"/>
          <w:szCs w:val="24"/>
        </w:rPr>
        <w:tab/>
      </w:r>
      <w:r w:rsidRPr="00501A32">
        <w:rPr>
          <w:rFonts w:eastAsia="Calibri" w:cs="Arial"/>
          <w:b/>
          <w:sz w:val="24"/>
          <w:szCs w:val="24"/>
          <w:lang w:eastAsia="en-US"/>
        </w:rPr>
        <w:t>Mrs B M van Minnen (DA)</w:t>
      </w:r>
      <w:r w:rsidR="00DA495C" w:rsidRPr="00485BA2">
        <w:rPr>
          <w:rFonts w:eastAsia="Calibri" w:cs="Arial"/>
          <w:b/>
          <w:sz w:val="24"/>
          <w:szCs w:val="24"/>
          <w:lang w:eastAsia="en-US"/>
        </w:rPr>
        <w:t xml:space="preserve">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460C15">
        <w:rPr>
          <w:rFonts w:cs="Arial"/>
          <w:b/>
          <w:sz w:val="24"/>
          <w:szCs w:val="24"/>
        </w:rPr>
        <w:t>Public Works and Infrastructure</w:t>
      </w:r>
      <w:r w:rsidR="0093417A"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93417A"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CC2F0B">
      <w:pPr>
        <w:ind w:right="-194"/>
        <w:outlineLvl w:val="0"/>
        <w:rPr>
          <w:rFonts w:eastAsia="Calibri" w:cs="Arial"/>
          <w:sz w:val="24"/>
          <w:szCs w:val="24"/>
          <w:lang w:val="en-US" w:eastAsia="en-US"/>
        </w:rPr>
      </w:pPr>
    </w:p>
    <w:p w:rsidR="00501A32" w:rsidRPr="00501A32" w:rsidRDefault="00501A32" w:rsidP="00CC2F0B">
      <w:pPr>
        <w:spacing w:before="100" w:beforeAutospacing="1" w:after="100" w:afterAutospacing="1"/>
        <w:ind w:left="1440" w:hanging="720"/>
        <w:outlineLvl w:val="0"/>
        <w:rPr>
          <w:rFonts w:eastAsia="Calibri" w:cs="Arial"/>
          <w:sz w:val="24"/>
          <w:szCs w:val="24"/>
          <w:lang w:eastAsia="en-US"/>
        </w:rPr>
      </w:pPr>
      <w:bookmarkStart w:id="0" w:name="_Hlk64373973"/>
      <w:r w:rsidRPr="00501A32">
        <w:rPr>
          <w:rFonts w:eastAsia="Calibri" w:cs="Arial"/>
          <w:color w:val="201F1E"/>
          <w:sz w:val="24"/>
          <w:szCs w:val="24"/>
          <w:lang w:eastAsia="en-US"/>
        </w:rPr>
        <w:t>(1)</w:t>
      </w:r>
      <w:r w:rsidRPr="00501A32">
        <w:rPr>
          <w:rFonts w:eastAsia="Calibri" w:cs="Arial"/>
          <w:color w:val="201F1E"/>
          <w:sz w:val="24"/>
          <w:szCs w:val="24"/>
          <w:lang w:eastAsia="en-US"/>
        </w:rPr>
        <w:tab/>
        <w:t>With reference to recommendations made by the Standing Committee on Public Accounts (Scopa) after its oversight visit to the Beitbridge Border Post and the state of the fence built during 2020 by her department as part of the Government’s response to the COVID-19 pandemic, (a) what did her department’s Acting Director-General mean during the meeting of 2 February 2021 when he stated that her department’s Accounting Officer is only taking steps to ensure that all physical defects in the fence are rectified because Scopa recommended it and (b) what plans has her department put in place to rectify all the defects that it also admits exist;</w:t>
      </w:r>
    </w:p>
    <w:p w:rsidR="00501A32" w:rsidRPr="00501A32" w:rsidRDefault="00501A32" w:rsidP="00501A32">
      <w:pPr>
        <w:spacing w:before="100" w:beforeAutospacing="1" w:after="100" w:afterAutospacing="1" w:line="259" w:lineRule="auto"/>
        <w:ind w:left="1440" w:hanging="720"/>
        <w:rPr>
          <w:rFonts w:eastAsia="Calibri" w:cs="Arial"/>
          <w:color w:val="201F1E"/>
          <w:sz w:val="24"/>
          <w:szCs w:val="24"/>
          <w:lang w:eastAsia="en-US"/>
        </w:rPr>
      </w:pPr>
      <w:r w:rsidRPr="00501A32">
        <w:rPr>
          <w:rFonts w:eastAsia="Calibri" w:cs="Arial"/>
          <w:color w:val="201F1E"/>
          <w:sz w:val="24"/>
          <w:szCs w:val="24"/>
          <w:lang w:eastAsia="en-US"/>
        </w:rPr>
        <w:t>(2)</w:t>
      </w:r>
      <w:r w:rsidRPr="00501A32">
        <w:rPr>
          <w:rFonts w:eastAsia="Calibri" w:cs="Arial"/>
          <w:color w:val="201F1E"/>
          <w:sz w:val="24"/>
          <w:szCs w:val="24"/>
          <w:lang w:eastAsia="en-US"/>
        </w:rPr>
        <w:tab/>
        <w:t>in view of the recommendation that all supply chain management personnel be vetted and with Scopa now being told that this will take until March 2022, (a) what are the reasons for such a long delay with compliance with this recommendation and (b) what is being done to expedite this;</w:t>
      </w:r>
    </w:p>
    <w:p w:rsidR="00501A32" w:rsidRPr="00501A32" w:rsidRDefault="00501A32" w:rsidP="00501A32">
      <w:pPr>
        <w:ind w:left="1440" w:right="-194" w:hanging="720"/>
        <w:outlineLvl w:val="0"/>
        <w:rPr>
          <w:rFonts w:eastAsia="Calibri" w:cs="Arial"/>
          <w:b/>
          <w:sz w:val="24"/>
          <w:szCs w:val="24"/>
          <w:lang w:eastAsia="en-US"/>
        </w:rPr>
      </w:pPr>
      <w:r w:rsidRPr="00501A32">
        <w:rPr>
          <w:rFonts w:eastAsia="Calibri" w:cs="Arial"/>
          <w:color w:val="201F1E"/>
          <w:sz w:val="24"/>
          <w:szCs w:val="24"/>
          <w:lang w:eastAsia="en-US"/>
        </w:rPr>
        <w:t>(3)</w:t>
      </w:r>
      <w:r w:rsidRPr="00501A32">
        <w:rPr>
          <w:rFonts w:eastAsia="Calibri" w:cs="Arial"/>
          <w:color w:val="201F1E"/>
          <w:sz w:val="24"/>
          <w:szCs w:val="24"/>
          <w:lang w:eastAsia="en-US"/>
        </w:rPr>
        <w:tab/>
        <w:t xml:space="preserve">(a) what progress is being made on the recommendations to blacklist the principal contractor and the main contractor from doing business with the Government in terms of Regulation 14 of the Preferential Procurement Regulations of 2017 and (b) why there is still a number of contracts with these companies in place? </w:t>
      </w:r>
      <w:r w:rsidRPr="00501A32">
        <w:rPr>
          <w:rFonts w:eastAsia="Calibri" w:cs="Arial"/>
          <w:b/>
          <w:sz w:val="24"/>
          <w:szCs w:val="24"/>
          <w:lang w:eastAsia="en-US"/>
        </w:rPr>
        <w:t>NW186E</w:t>
      </w:r>
    </w:p>
    <w:p w:rsidR="00AB4213" w:rsidRPr="002A4C99" w:rsidRDefault="004D2F24" w:rsidP="00501A32">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9B452E" w:rsidRDefault="009B452E" w:rsidP="00EE2AEC">
      <w:pPr>
        <w:rPr>
          <w:rFonts w:cs="Arial"/>
          <w:b/>
          <w:sz w:val="24"/>
          <w:szCs w:val="24"/>
          <w:u w:val="single"/>
          <w:lang w:eastAsia="en-US"/>
        </w:rPr>
      </w:pPr>
    </w:p>
    <w:p w:rsidR="009B452E" w:rsidRDefault="009B452E" w:rsidP="00EE2AEC">
      <w:pPr>
        <w:rPr>
          <w:rFonts w:cs="Arial"/>
          <w:b/>
          <w:sz w:val="24"/>
          <w:szCs w:val="24"/>
          <w:u w:val="single"/>
          <w:lang w:eastAsia="en-US"/>
        </w:rPr>
      </w:pPr>
    </w:p>
    <w:p w:rsidR="00460C15" w:rsidRDefault="00460C15" w:rsidP="00EE2AEC">
      <w:pPr>
        <w:rPr>
          <w:rFonts w:cs="Arial"/>
          <w:b/>
          <w:sz w:val="24"/>
          <w:szCs w:val="24"/>
          <w:u w:val="single"/>
          <w:lang w:eastAsia="en-US"/>
        </w:rPr>
      </w:pPr>
    </w:p>
    <w:p w:rsidR="00460C15" w:rsidRDefault="00460C15"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06303" w:rsidRDefault="00093124" w:rsidP="00C61AA2">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4B3854" w:rsidRDefault="004B3854" w:rsidP="00C61AA2">
      <w:pPr>
        <w:spacing w:line="360" w:lineRule="auto"/>
        <w:rPr>
          <w:b/>
          <w:bCs/>
          <w:sz w:val="24"/>
          <w:szCs w:val="24"/>
        </w:rPr>
      </w:pPr>
    </w:p>
    <w:p w:rsidR="00F3322B" w:rsidRPr="00F3322B" w:rsidRDefault="00D47F0B" w:rsidP="00D47F0B">
      <w:pPr>
        <w:pStyle w:val="ListParagraph"/>
        <w:numPr>
          <w:ilvl w:val="0"/>
          <w:numId w:val="9"/>
        </w:numPr>
        <w:tabs>
          <w:tab w:val="left" w:pos="851"/>
        </w:tabs>
        <w:autoSpaceDE w:val="0"/>
        <w:autoSpaceDN w:val="0"/>
        <w:adjustRightInd w:val="0"/>
        <w:spacing w:line="276" w:lineRule="auto"/>
        <w:ind w:left="1418" w:hanging="1058"/>
        <w:rPr>
          <w:rFonts w:cs="Arial"/>
          <w:bCs/>
          <w:sz w:val="24"/>
          <w:szCs w:val="24"/>
        </w:rPr>
      </w:pPr>
      <w:r>
        <w:rPr>
          <w:rFonts w:cs="Arial"/>
          <w:bCs/>
          <w:sz w:val="24"/>
          <w:szCs w:val="24"/>
        </w:rPr>
        <w:t>(a)</w:t>
      </w:r>
      <w:r>
        <w:rPr>
          <w:rFonts w:cs="Arial"/>
          <w:bCs/>
          <w:sz w:val="24"/>
          <w:szCs w:val="24"/>
        </w:rPr>
        <w:tab/>
      </w:r>
      <w:r w:rsidR="00387857">
        <w:rPr>
          <w:rFonts w:cs="Arial"/>
          <w:bCs/>
          <w:sz w:val="24"/>
          <w:szCs w:val="24"/>
        </w:rPr>
        <w:t xml:space="preserve">To </w:t>
      </w:r>
      <w:r w:rsidR="00862F37">
        <w:rPr>
          <w:rFonts w:cs="Arial"/>
          <w:bCs/>
          <w:sz w:val="24"/>
          <w:szCs w:val="24"/>
        </w:rPr>
        <w:t xml:space="preserve">have an informed position on the </w:t>
      </w:r>
      <w:r w:rsidR="001E2F8F">
        <w:rPr>
          <w:rFonts w:cs="Arial"/>
          <w:bCs/>
          <w:sz w:val="24"/>
          <w:szCs w:val="24"/>
        </w:rPr>
        <w:t>feasibility of rectifying</w:t>
      </w:r>
      <w:r w:rsidR="00387857">
        <w:rPr>
          <w:rFonts w:cs="Arial"/>
          <w:bCs/>
          <w:sz w:val="24"/>
          <w:szCs w:val="24"/>
        </w:rPr>
        <w:t xml:space="preserve"> all physical defects of the Beitbridge Border fence, </w:t>
      </w:r>
      <w:r w:rsidR="00F3322B" w:rsidRPr="00F3322B">
        <w:rPr>
          <w:rFonts w:cs="Arial"/>
          <w:bCs/>
          <w:sz w:val="24"/>
          <w:szCs w:val="24"/>
        </w:rPr>
        <w:t>t</w:t>
      </w:r>
      <w:r w:rsidR="003703AD" w:rsidRPr="00F3322B">
        <w:rPr>
          <w:rFonts w:cs="Arial"/>
          <w:bCs/>
          <w:sz w:val="24"/>
          <w:szCs w:val="24"/>
        </w:rPr>
        <w:t xml:space="preserve">he Accounting Officer </w:t>
      </w:r>
      <w:r w:rsidR="00F3322B" w:rsidRPr="00F3322B">
        <w:rPr>
          <w:rFonts w:cs="Arial"/>
          <w:bCs/>
          <w:sz w:val="24"/>
          <w:szCs w:val="24"/>
        </w:rPr>
        <w:t xml:space="preserve">sanctioned </w:t>
      </w:r>
      <w:r w:rsidR="00035513">
        <w:rPr>
          <w:rFonts w:cs="Arial"/>
          <w:bCs/>
          <w:sz w:val="24"/>
          <w:szCs w:val="24"/>
        </w:rPr>
        <w:t xml:space="preserve">a </w:t>
      </w:r>
      <w:r w:rsidR="004E269E">
        <w:rPr>
          <w:rFonts w:cs="Arial"/>
          <w:bCs/>
          <w:sz w:val="24"/>
          <w:szCs w:val="24"/>
        </w:rPr>
        <w:t xml:space="preserve">detailed </w:t>
      </w:r>
      <w:r w:rsidR="003703AD" w:rsidRPr="00F3322B">
        <w:rPr>
          <w:rFonts w:cs="Arial"/>
          <w:bCs/>
          <w:sz w:val="24"/>
          <w:szCs w:val="24"/>
        </w:rPr>
        <w:t xml:space="preserve">Technical Condition Assessment </w:t>
      </w:r>
      <w:r w:rsidR="008F34E3">
        <w:rPr>
          <w:rFonts w:cs="Arial"/>
          <w:bCs/>
          <w:sz w:val="24"/>
          <w:szCs w:val="24"/>
        </w:rPr>
        <w:t>of the</w:t>
      </w:r>
      <w:r w:rsidR="008F34E3" w:rsidRPr="00F3322B">
        <w:rPr>
          <w:rFonts w:cs="Arial"/>
          <w:bCs/>
          <w:sz w:val="24"/>
          <w:szCs w:val="24"/>
        </w:rPr>
        <w:t xml:space="preserve"> </w:t>
      </w:r>
      <w:r w:rsidR="008F34E3">
        <w:rPr>
          <w:rFonts w:cs="Arial"/>
          <w:bCs/>
          <w:sz w:val="24"/>
          <w:szCs w:val="24"/>
        </w:rPr>
        <w:t xml:space="preserve">constructed </w:t>
      </w:r>
      <w:r w:rsidR="008F34E3" w:rsidRPr="00F3322B">
        <w:rPr>
          <w:rFonts w:cs="Arial"/>
          <w:bCs/>
          <w:sz w:val="24"/>
          <w:szCs w:val="24"/>
        </w:rPr>
        <w:t>40km border fence</w:t>
      </w:r>
      <w:r w:rsidR="008F34E3">
        <w:rPr>
          <w:rFonts w:cs="Arial"/>
          <w:bCs/>
          <w:sz w:val="24"/>
          <w:szCs w:val="24"/>
        </w:rPr>
        <w:t xml:space="preserve"> </w:t>
      </w:r>
      <w:r w:rsidR="00387857">
        <w:rPr>
          <w:rFonts w:cs="Arial"/>
          <w:bCs/>
          <w:sz w:val="24"/>
          <w:szCs w:val="24"/>
        </w:rPr>
        <w:t>to determine the</w:t>
      </w:r>
      <w:r w:rsidR="00387857" w:rsidRPr="00F3322B">
        <w:rPr>
          <w:rFonts w:cs="Arial"/>
          <w:bCs/>
          <w:sz w:val="24"/>
          <w:szCs w:val="24"/>
        </w:rPr>
        <w:t xml:space="preserve"> extent of material </w:t>
      </w:r>
      <w:r w:rsidR="00387857">
        <w:rPr>
          <w:rFonts w:cs="Arial"/>
          <w:bCs/>
          <w:sz w:val="24"/>
          <w:szCs w:val="24"/>
        </w:rPr>
        <w:t>deficiencies and breaches</w:t>
      </w:r>
      <w:r w:rsidR="00F732F8">
        <w:rPr>
          <w:rFonts w:cs="Arial"/>
          <w:bCs/>
          <w:sz w:val="24"/>
          <w:szCs w:val="24"/>
        </w:rPr>
        <w:t>.</w:t>
      </w:r>
      <w:r w:rsidR="00387857">
        <w:rPr>
          <w:rFonts w:cs="Arial"/>
          <w:bCs/>
          <w:sz w:val="24"/>
          <w:szCs w:val="24"/>
        </w:rPr>
        <w:t xml:space="preserve"> The assessment was </w:t>
      </w:r>
      <w:r w:rsidR="00F3322B">
        <w:rPr>
          <w:rFonts w:cs="Arial"/>
          <w:bCs/>
          <w:sz w:val="24"/>
          <w:szCs w:val="24"/>
        </w:rPr>
        <w:t>undertaken</w:t>
      </w:r>
      <w:r w:rsidR="00F3322B" w:rsidRPr="00F3322B">
        <w:rPr>
          <w:rFonts w:cs="Arial"/>
          <w:bCs/>
          <w:sz w:val="24"/>
          <w:szCs w:val="24"/>
        </w:rPr>
        <w:t xml:space="preserve"> during December 2020. </w:t>
      </w:r>
    </w:p>
    <w:p w:rsidR="00F3322B" w:rsidRDefault="00F3322B" w:rsidP="00D47F0B">
      <w:pPr>
        <w:pStyle w:val="ListParagraph"/>
        <w:tabs>
          <w:tab w:val="left" w:pos="851"/>
        </w:tabs>
        <w:autoSpaceDE w:val="0"/>
        <w:autoSpaceDN w:val="0"/>
        <w:adjustRightInd w:val="0"/>
        <w:spacing w:line="276" w:lineRule="auto"/>
        <w:ind w:left="1418" w:hanging="1058"/>
        <w:rPr>
          <w:rFonts w:cs="Arial"/>
          <w:bCs/>
          <w:sz w:val="24"/>
          <w:szCs w:val="24"/>
        </w:rPr>
      </w:pPr>
    </w:p>
    <w:p w:rsidR="00F3322B" w:rsidRDefault="00F732F8" w:rsidP="00D47F0B">
      <w:pPr>
        <w:pStyle w:val="ListParagraph"/>
        <w:tabs>
          <w:tab w:val="left" w:pos="851"/>
        </w:tabs>
        <w:autoSpaceDE w:val="0"/>
        <w:autoSpaceDN w:val="0"/>
        <w:adjustRightInd w:val="0"/>
        <w:spacing w:line="276" w:lineRule="auto"/>
        <w:ind w:left="1418"/>
        <w:rPr>
          <w:rFonts w:cs="Arial"/>
          <w:bCs/>
          <w:i/>
          <w:sz w:val="24"/>
          <w:szCs w:val="24"/>
        </w:rPr>
      </w:pPr>
      <w:r>
        <w:rPr>
          <w:rFonts w:cs="Arial"/>
          <w:bCs/>
          <w:sz w:val="24"/>
          <w:szCs w:val="24"/>
        </w:rPr>
        <w:t>On 2 February 2021, t</w:t>
      </w:r>
      <w:r w:rsidR="00C27DA1">
        <w:rPr>
          <w:rFonts w:cs="Arial"/>
          <w:bCs/>
          <w:sz w:val="24"/>
          <w:szCs w:val="24"/>
        </w:rPr>
        <w:t xml:space="preserve">he outcome of this assessment was reported </w:t>
      </w:r>
      <w:r w:rsidR="00D47F0B">
        <w:rPr>
          <w:rFonts w:cs="Arial"/>
          <w:bCs/>
          <w:sz w:val="24"/>
          <w:szCs w:val="24"/>
        </w:rPr>
        <w:t xml:space="preserve">against </w:t>
      </w:r>
      <w:r w:rsidR="00D47F0B" w:rsidRPr="001F25F3">
        <w:rPr>
          <w:rFonts w:cs="Arial"/>
          <w:b/>
          <w:bCs/>
          <w:sz w:val="24"/>
          <w:szCs w:val="24"/>
        </w:rPr>
        <w:t>recommendation</w:t>
      </w:r>
      <w:r w:rsidR="003703AD" w:rsidRPr="001F25F3">
        <w:rPr>
          <w:rFonts w:cs="Arial"/>
          <w:b/>
          <w:bCs/>
          <w:sz w:val="24"/>
          <w:szCs w:val="24"/>
        </w:rPr>
        <w:t xml:space="preserve"> (b)</w:t>
      </w:r>
      <w:r>
        <w:rPr>
          <w:rFonts w:cs="Arial"/>
          <w:bCs/>
          <w:sz w:val="24"/>
          <w:szCs w:val="24"/>
        </w:rPr>
        <w:t xml:space="preserve"> </w:t>
      </w:r>
      <w:r w:rsidR="00387857">
        <w:rPr>
          <w:rFonts w:cs="Arial"/>
          <w:bCs/>
          <w:sz w:val="24"/>
          <w:szCs w:val="24"/>
        </w:rPr>
        <w:t xml:space="preserve">of the </w:t>
      </w:r>
      <w:r w:rsidR="00F3322B" w:rsidRPr="00D47F0B">
        <w:rPr>
          <w:rFonts w:cs="Arial"/>
          <w:bCs/>
          <w:i/>
          <w:sz w:val="24"/>
          <w:szCs w:val="24"/>
        </w:rPr>
        <w:t>Report of the Standing Committee on Public Accounts on its oversight visit to Beitbridge Border Post, from 4 to 6 September 2020, dated 17 November 2020</w:t>
      </w:r>
      <w:r w:rsidR="00F3322B" w:rsidRPr="00387857">
        <w:rPr>
          <w:rFonts w:cs="Arial"/>
          <w:bCs/>
          <w:sz w:val="24"/>
          <w:szCs w:val="24"/>
        </w:rPr>
        <w:t xml:space="preserve"> (ATC of 19 November 2020),</w:t>
      </w:r>
      <w:r w:rsidR="003703AD" w:rsidRPr="00387857">
        <w:rPr>
          <w:rFonts w:cs="Arial"/>
          <w:bCs/>
          <w:i/>
          <w:sz w:val="24"/>
          <w:szCs w:val="24"/>
        </w:rPr>
        <w:t xml:space="preserve"> </w:t>
      </w:r>
      <w:r w:rsidR="00387857" w:rsidRPr="00387857">
        <w:rPr>
          <w:rFonts w:cs="Arial"/>
          <w:bCs/>
          <w:sz w:val="24"/>
          <w:szCs w:val="24"/>
        </w:rPr>
        <w:t>which stated that:</w:t>
      </w:r>
    </w:p>
    <w:p w:rsidR="00387857" w:rsidRDefault="00387857" w:rsidP="00D47F0B">
      <w:pPr>
        <w:pStyle w:val="ListParagraph"/>
        <w:tabs>
          <w:tab w:val="left" w:pos="851"/>
        </w:tabs>
        <w:autoSpaceDE w:val="0"/>
        <w:autoSpaceDN w:val="0"/>
        <w:adjustRightInd w:val="0"/>
        <w:spacing w:line="276" w:lineRule="auto"/>
        <w:ind w:left="1418"/>
        <w:rPr>
          <w:rFonts w:cs="Arial"/>
          <w:bCs/>
          <w:sz w:val="24"/>
          <w:szCs w:val="24"/>
        </w:rPr>
      </w:pPr>
    </w:p>
    <w:p w:rsidR="00387857" w:rsidRPr="00387857" w:rsidRDefault="00387857" w:rsidP="00D47F0B">
      <w:pPr>
        <w:pStyle w:val="ListParagraph"/>
        <w:tabs>
          <w:tab w:val="left" w:pos="851"/>
        </w:tabs>
        <w:autoSpaceDE w:val="0"/>
        <w:autoSpaceDN w:val="0"/>
        <w:adjustRightInd w:val="0"/>
        <w:spacing w:line="276" w:lineRule="auto"/>
        <w:ind w:left="1418"/>
        <w:jc w:val="center"/>
        <w:rPr>
          <w:rFonts w:cs="Arial"/>
          <w:bCs/>
          <w:sz w:val="24"/>
          <w:szCs w:val="24"/>
        </w:rPr>
      </w:pPr>
      <w:r w:rsidRPr="003703AD">
        <w:rPr>
          <w:rFonts w:cs="Arial"/>
          <w:bCs/>
          <w:i/>
          <w:sz w:val="24"/>
          <w:szCs w:val="24"/>
        </w:rPr>
        <w:t>The Committee recommends that</w:t>
      </w:r>
      <w:r w:rsidR="00F732F8">
        <w:rPr>
          <w:rFonts w:cs="Arial"/>
          <w:bCs/>
          <w:i/>
          <w:sz w:val="24"/>
          <w:szCs w:val="24"/>
        </w:rPr>
        <w:t xml:space="preserve"> </w:t>
      </w:r>
      <w:r w:rsidRPr="003703AD">
        <w:rPr>
          <w:rFonts w:cs="Arial"/>
          <w:bCs/>
          <w:i/>
          <w:sz w:val="24"/>
          <w:szCs w:val="24"/>
        </w:rPr>
        <w:t>the Accounting Officer</w:t>
      </w:r>
      <w:r w:rsidR="00F732F8">
        <w:rPr>
          <w:rFonts w:cs="Arial"/>
          <w:bCs/>
          <w:i/>
          <w:sz w:val="24"/>
          <w:szCs w:val="24"/>
        </w:rPr>
        <w:t xml:space="preserve"> </w:t>
      </w:r>
      <w:r w:rsidRPr="003703AD">
        <w:rPr>
          <w:rFonts w:cs="Arial"/>
          <w:bCs/>
          <w:i/>
          <w:sz w:val="24"/>
          <w:szCs w:val="24"/>
        </w:rPr>
        <w:t>ensures that</w:t>
      </w:r>
      <w:r>
        <w:rPr>
          <w:rFonts w:cs="Arial"/>
          <w:bCs/>
          <w:i/>
          <w:sz w:val="24"/>
          <w:szCs w:val="24"/>
        </w:rPr>
        <w:t xml:space="preserve"> a</w:t>
      </w:r>
      <w:r w:rsidRPr="003703AD">
        <w:rPr>
          <w:rFonts w:cs="Arial"/>
          <w:bCs/>
          <w:i/>
          <w:sz w:val="24"/>
          <w:szCs w:val="24"/>
        </w:rPr>
        <w:t>ll physical defects are rectified in line with all applicable regulations</w:t>
      </w:r>
      <w:r>
        <w:rPr>
          <w:rFonts w:cs="Arial"/>
          <w:bCs/>
          <w:i/>
          <w:sz w:val="24"/>
          <w:szCs w:val="24"/>
        </w:rPr>
        <w:t>,</w:t>
      </w:r>
    </w:p>
    <w:p w:rsidR="00C27DA1" w:rsidRDefault="00C27DA1" w:rsidP="00D47F0B">
      <w:pPr>
        <w:pStyle w:val="ListParagraph"/>
        <w:tabs>
          <w:tab w:val="left" w:pos="851"/>
        </w:tabs>
        <w:autoSpaceDE w:val="0"/>
        <w:autoSpaceDN w:val="0"/>
        <w:adjustRightInd w:val="0"/>
        <w:spacing w:line="276" w:lineRule="auto"/>
        <w:ind w:left="1418"/>
        <w:rPr>
          <w:rFonts w:cs="Arial"/>
          <w:bCs/>
          <w:sz w:val="24"/>
          <w:szCs w:val="24"/>
        </w:rPr>
      </w:pPr>
    </w:p>
    <w:p w:rsidR="00035513" w:rsidRPr="001426B7" w:rsidRDefault="009B452E" w:rsidP="00035513">
      <w:pPr>
        <w:pStyle w:val="ListParagraph"/>
        <w:tabs>
          <w:tab w:val="left" w:pos="851"/>
        </w:tabs>
        <w:autoSpaceDE w:val="0"/>
        <w:autoSpaceDN w:val="0"/>
        <w:adjustRightInd w:val="0"/>
        <w:spacing w:line="276" w:lineRule="auto"/>
        <w:ind w:left="1418" w:hanging="567"/>
        <w:rPr>
          <w:rFonts w:cs="Arial"/>
          <w:bCs/>
          <w:sz w:val="24"/>
          <w:szCs w:val="24"/>
        </w:rPr>
      </w:pPr>
      <w:r>
        <w:rPr>
          <w:rFonts w:cs="Arial"/>
          <w:bCs/>
          <w:sz w:val="24"/>
          <w:szCs w:val="24"/>
        </w:rPr>
        <w:t>(b)</w:t>
      </w:r>
      <w:r w:rsidR="00D47F0B">
        <w:rPr>
          <w:rFonts w:cs="Arial"/>
          <w:bCs/>
          <w:sz w:val="24"/>
          <w:szCs w:val="24"/>
        </w:rPr>
        <w:tab/>
      </w:r>
      <w:r w:rsidR="00035513" w:rsidRPr="001426B7">
        <w:rPr>
          <w:rFonts w:cs="Arial"/>
          <w:bCs/>
          <w:sz w:val="24"/>
          <w:szCs w:val="24"/>
        </w:rPr>
        <w:t>As the fence</w:t>
      </w:r>
      <w:r w:rsidR="001F25F3">
        <w:rPr>
          <w:rFonts w:cs="Arial"/>
          <w:bCs/>
          <w:sz w:val="24"/>
          <w:szCs w:val="24"/>
        </w:rPr>
        <w:t>,</w:t>
      </w:r>
      <w:r w:rsidR="00035513" w:rsidRPr="001426B7">
        <w:rPr>
          <w:rFonts w:cs="Arial"/>
          <w:bCs/>
          <w:sz w:val="24"/>
          <w:szCs w:val="24"/>
        </w:rPr>
        <w:t xml:space="preserve"> in its current form, is not fit for purpose and in material non-compliance with the specifications, the Department has taken a decision not to entertain the possibility of any further repairs of the fence.</w:t>
      </w:r>
    </w:p>
    <w:p w:rsidR="00035513" w:rsidRPr="001426B7" w:rsidRDefault="00035513" w:rsidP="00D47F0B">
      <w:pPr>
        <w:pStyle w:val="ListParagraph"/>
        <w:tabs>
          <w:tab w:val="left" w:pos="851"/>
        </w:tabs>
        <w:autoSpaceDE w:val="0"/>
        <w:autoSpaceDN w:val="0"/>
        <w:adjustRightInd w:val="0"/>
        <w:spacing w:line="276" w:lineRule="auto"/>
        <w:ind w:left="1418" w:hanging="567"/>
        <w:rPr>
          <w:rFonts w:cs="Arial"/>
          <w:bCs/>
          <w:sz w:val="24"/>
          <w:szCs w:val="24"/>
        </w:rPr>
      </w:pPr>
    </w:p>
    <w:p w:rsidR="00F33ECB" w:rsidRDefault="00035513" w:rsidP="001426B7">
      <w:pPr>
        <w:pStyle w:val="ListParagraph"/>
        <w:tabs>
          <w:tab w:val="left" w:pos="851"/>
        </w:tabs>
        <w:autoSpaceDE w:val="0"/>
        <w:autoSpaceDN w:val="0"/>
        <w:adjustRightInd w:val="0"/>
        <w:spacing w:line="276" w:lineRule="auto"/>
        <w:ind w:left="1418"/>
        <w:rPr>
          <w:rFonts w:cs="Arial"/>
          <w:bCs/>
          <w:sz w:val="24"/>
          <w:szCs w:val="24"/>
        </w:rPr>
      </w:pPr>
      <w:r w:rsidRPr="001426B7">
        <w:rPr>
          <w:rFonts w:cs="Arial"/>
          <w:bCs/>
          <w:sz w:val="24"/>
          <w:szCs w:val="24"/>
        </w:rPr>
        <w:tab/>
      </w:r>
      <w:r w:rsidR="00D47F0B" w:rsidRPr="00F16F2E">
        <w:rPr>
          <w:rFonts w:cs="Arial"/>
          <w:bCs/>
          <w:sz w:val="24"/>
          <w:szCs w:val="24"/>
        </w:rPr>
        <w:t xml:space="preserve">Any further border fence initiatives will be located in the context of the Integrated Border Management solution currently underway. In this regard, the site clearance process is aimed at being completed by June this </w:t>
      </w:r>
      <w:r w:rsidR="001426B7" w:rsidRPr="00F16F2E">
        <w:rPr>
          <w:rFonts w:cs="Arial"/>
          <w:bCs/>
          <w:sz w:val="24"/>
          <w:szCs w:val="24"/>
        </w:rPr>
        <w:t>year, from where t</w:t>
      </w:r>
      <w:r w:rsidR="00D47F0B" w:rsidRPr="00F16F2E">
        <w:rPr>
          <w:rFonts w:cs="Arial"/>
          <w:bCs/>
          <w:sz w:val="24"/>
          <w:szCs w:val="24"/>
        </w:rPr>
        <w:t xml:space="preserve">he Department will </w:t>
      </w:r>
      <w:r w:rsidR="00EC7A61" w:rsidRPr="00F16F2E">
        <w:rPr>
          <w:rFonts w:cs="Arial"/>
          <w:bCs/>
          <w:sz w:val="24"/>
          <w:szCs w:val="24"/>
        </w:rPr>
        <w:t>embrace and utilise a best practice approach to border security in consultation with the Department of Defence</w:t>
      </w:r>
      <w:r w:rsidR="00D47F0B" w:rsidRPr="00F16F2E">
        <w:rPr>
          <w:rFonts w:cs="Arial"/>
          <w:bCs/>
          <w:sz w:val="24"/>
          <w:szCs w:val="24"/>
        </w:rPr>
        <w:t xml:space="preserve"> (DoD)</w:t>
      </w:r>
      <w:r w:rsidR="00EC7A61" w:rsidRPr="00F16F2E">
        <w:rPr>
          <w:rFonts w:cs="Arial"/>
          <w:bCs/>
          <w:sz w:val="24"/>
          <w:szCs w:val="24"/>
        </w:rPr>
        <w:t xml:space="preserve">. The relevant Request for Information (RFI) on the Integrated Border Fence Solutions </w:t>
      </w:r>
      <w:r w:rsidR="00D47F0B" w:rsidRPr="00F16F2E">
        <w:rPr>
          <w:rFonts w:cs="Arial"/>
          <w:bCs/>
          <w:sz w:val="24"/>
          <w:szCs w:val="24"/>
        </w:rPr>
        <w:t>will</w:t>
      </w:r>
      <w:r w:rsidR="00EC7A61" w:rsidRPr="00F16F2E">
        <w:rPr>
          <w:rFonts w:cs="Arial"/>
          <w:bCs/>
          <w:sz w:val="24"/>
          <w:szCs w:val="24"/>
        </w:rPr>
        <w:t xml:space="preserve"> accordingly be published </w:t>
      </w:r>
      <w:r w:rsidR="00D47F0B" w:rsidRPr="00F16F2E">
        <w:rPr>
          <w:rFonts w:cs="Arial"/>
          <w:bCs/>
          <w:sz w:val="24"/>
          <w:szCs w:val="24"/>
        </w:rPr>
        <w:t xml:space="preserve">by </w:t>
      </w:r>
      <w:r w:rsidR="001426B7" w:rsidRPr="00F16F2E">
        <w:rPr>
          <w:rFonts w:cs="Arial"/>
          <w:bCs/>
          <w:sz w:val="24"/>
          <w:szCs w:val="24"/>
        </w:rPr>
        <w:t xml:space="preserve">the </w:t>
      </w:r>
      <w:r w:rsidR="00D47F0B" w:rsidRPr="00F16F2E">
        <w:rPr>
          <w:rFonts w:cs="Arial"/>
          <w:bCs/>
          <w:sz w:val="24"/>
          <w:szCs w:val="24"/>
        </w:rPr>
        <w:t>end of</w:t>
      </w:r>
      <w:r w:rsidR="00EC7A61" w:rsidRPr="00F16F2E">
        <w:rPr>
          <w:rFonts w:cs="Arial"/>
          <w:bCs/>
          <w:sz w:val="24"/>
          <w:szCs w:val="24"/>
        </w:rPr>
        <w:t xml:space="preserve"> March 2021 to facilitate consultations </w:t>
      </w:r>
      <w:r w:rsidR="00F237DB" w:rsidRPr="00F16F2E">
        <w:rPr>
          <w:rFonts w:cs="Arial"/>
          <w:bCs/>
          <w:sz w:val="24"/>
          <w:szCs w:val="24"/>
        </w:rPr>
        <w:t>for solutions</w:t>
      </w:r>
      <w:r w:rsidR="00EC7A61" w:rsidRPr="00F16F2E">
        <w:rPr>
          <w:rFonts w:cs="Arial"/>
          <w:bCs/>
          <w:sz w:val="24"/>
          <w:szCs w:val="24"/>
        </w:rPr>
        <w:t>.</w:t>
      </w:r>
    </w:p>
    <w:p w:rsidR="00C27DA1" w:rsidRPr="001426B7" w:rsidRDefault="00C27DA1" w:rsidP="001426B7">
      <w:pPr>
        <w:pStyle w:val="ListParagraph"/>
        <w:tabs>
          <w:tab w:val="left" w:pos="851"/>
        </w:tabs>
        <w:autoSpaceDE w:val="0"/>
        <w:autoSpaceDN w:val="0"/>
        <w:adjustRightInd w:val="0"/>
        <w:spacing w:line="276" w:lineRule="auto"/>
        <w:ind w:left="1418"/>
        <w:rPr>
          <w:rFonts w:cs="Arial"/>
          <w:bCs/>
          <w:sz w:val="24"/>
          <w:szCs w:val="24"/>
        </w:rPr>
      </w:pPr>
    </w:p>
    <w:bookmarkEnd w:id="0"/>
    <w:p w:rsidR="00C20BAE" w:rsidRDefault="00F33ECB" w:rsidP="007964FC">
      <w:pPr>
        <w:pStyle w:val="ListParagraph"/>
        <w:numPr>
          <w:ilvl w:val="0"/>
          <w:numId w:val="9"/>
        </w:numPr>
        <w:tabs>
          <w:tab w:val="left" w:pos="851"/>
        </w:tabs>
        <w:autoSpaceDE w:val="0"/>
        <w:autoSpaceDN w:val="0"/>
        <w:adjustRightInd w:val="0"/>
        <w:spacing w:line="276" w:lineRule="auto"/>
        <w:ind w:left="1418" w:hanging="1058"/>
        <w:rPr>
          <w:rFonts w:cs="Arial"/>
          <w:bCs/>
          <w:sz w:val="24"/>
          <w:szCs w:val="24"/>
        </w:rPr>
      </w:pPr>
      <w:r>
        <w:rPr>
          <w:rFonts w:cs="Arial"/>
          <w:bCs/>
          <w:sz w:val="24"/>
          <w:szCs w:val="24"/>
        </w:rPr>
        <w:t>(a)</w:t>
      </w:r>
      <w:r>
        <w:rPr>
          <w:rFonts w:cs="Arial"/>
          <w:bCs/>
          <w:sz w:val="24"/>
          <w:szCs w:val="24"/>
        </w:rPr>
        <w:tab/>
      </w:r>
      <w:r w:rsidR="00F237DB" w:rsidRPr="00F16F2E">
        <w:rPr>
          <w:rFonts w:cs="Arial"/>
          <w:bCs/>
          <w:sz w:val="24"/>
          <w:szCs w:val="24"/>
        </w:rPr>
        <w:t>I am informed by the Department that S</w:t>
      </w:r>
      <w:r w:rsidRPr="00F16F2E">
        <w:rPr>
          <w:rFonts w:cs="Arial"/>
          <w:bCs/>
          <w:sz w:val="24"/>
          <w:szCs w:val="24"/>
        </w:rPr>
        <w:t xml:space="preserve">ecurity Vetting is a lengthy process and </w:t>
      </w:r>
      <w:r w:rsidR="00C20BAE" w:rsidRPr="00F16F2E">
        <w:rPr>
          <w:rFonts w:cs="Arial"/>
          <w:bCs/>
          <w:sz w:val="24"/>
          <w:szCs w:val="24"/>
        </w:rPr>
        <w:t>usually</w:t>
      </w:r>
      <w:r w:rsidRPr="00F16F2E">
        <w:rPr>
          <w:rFonts w:cs="Arial"/>
          <w:bCs/>
          <w:sz w:val="24"/>
          <w:szCs w:val="24"/>
        </w:rPr>
        <w:t xml:space="preserve"> take</w:t>
      </w:r>
      <w:r w:rsidR="00C20BAE" w:rsidRPr="00F16F2E">
        <w:rPr>
          <w:rFonts w:cs="Arial"/>
          <w:bCs/>
          <w:sz w:val="24"/>
          <w:szCs w:val="24"/>
        </w:rPr>
        <w:t>s</w:t>
      </w:r>
      <w:r w:rsidRPr="00F16F2E">
        <w:rPr>
          <w:rFonts w:cs="Arial"/>
          <w:bCs/>
          <w:sz w:val="24"/>
          <w:szCs w:val="24"/>
        </w:rPr>
        <w:t xml:space="preserve"> 3 months or more to complete. The </w:t>
      </w:r>
      <w:r w:rsidR="00C20BAE" w:rsidRPr="00F16F2E">
        <w:rPr>
          <w:rFonts w:cs="Arial"/>
          <w:bCs/>
          <w:sz w:val="24"/>
          <w:szCs w:val="24"/>
        </w:rPr>
        <w:t>D</w:t>
      </w:r>
      <w:r w:rsidRPr="00F16F2E">
        <w:rPr>
          <w:rFonts w:cs="Arial"/>
          <w:bCs/>
          <w:sz w:val="24"/>
          <w:szCs w:val="24"/>
        </w:rPr>
        <w:t xml:space="preserve">epartment </w:t>
      </w:r>
      <w:r w:rsidR="00C20BAE" w:rsidRPr="00F16F2E">
        <w:rPr>
          <w:rFonts w:cs="Arial"/>
          <w:bCs/>
          <w:sz w:val="24"/>
          <w:szCs w:val="24"/>
        </w:rPr>
        <w:t>has</w:t>
      </w:r>
      <w:r w:rsidRPr="00F16F2E">
        <w:rPr>
          <w:rFonts w:cs="Arial"/>
          <w:bCs/>
          <w:sz w:val="24"/>
          <w:szCs w:val="24"/>
        </w:rPr>
        <w:t xml:space="preserve"> 7 Vetting officials</w:t>
      </w:r>
      <w:r w:rsidR="00C20BAE" w:rsidRPr="00F16F2E">
        <w:rPr>
          <w:rFonts w:cs="Arial"/>
          <w:bCs/>
          <w:sz w:val="24"/>
          <w:szCs w:val="24"/>
        </w:rPr>
        <w:t xml:space="preserve"> who</w:t>
      </w:r>
      <w:r w:rsidRPr="00F16F2E">
        <w:rPr>
          <w:rFonts w:cs="Arial"/>
          <w:bCs/>
          <w:sz w:val="24"/>
          <w:szCs w:val="24"/>
        </w:rPr>
        <w:t xml:space="preserve"> must vet </w:t>
      </w:r>
      <w:r w:rsidR="00C20BAE" w:rsidRPr="00F16F2E">
        <w:rPr>
          <w:rFonts w:cs="Arial"/>
          <w:bCs/>
          <w:sz w:val="24"/>
          <w:szCs w:val="24"/>
        </w:rPr>
        <w:t>the outstan</w:t>
      </w:r>
      <w:r w:rsidR="00F237DB" w:rsidRPr="00F16F2E">
        <w:rPr>
          <w:rFonts w:cs="Arial"/>
          <w:bCs/>
          <w:sz w:val="24"/>
          <w:szCs w:val="24"/>
        </w:rPr>
        <w:t>d</w:t>
      </w:r>
      <w:r w:rsidR="00C20BAE" w:rsidRPr="00F16F2E">
        <w:rPr>
          <w:rFonts w:cs="Arial"/>
          <w:bCs/>
          <w:sz w:val="24"/>
          <w:szCs w:val="24"/>
        </w:rPr>
        <w:t xml:space="preserve">ing </w:t>
      </w:r>
      <w:r w:rsidRPr="00F16F2E">
        <w:rPr>
          <w:rFonts w:cs="Arial"/>
          <w:bCs/>
          <w:sz w:val="24"/>
          <w:szCs w:val="24"/>
        </w:rPr>
        <w:t>253 SCM and Bid Committee officials</w:t>
      </w:r>
      <w:r w:rsidR="00C20BAE" w:rsidRPr="00F16F2E">
        <w:rPr>
          <w:rFonts w:cs="Arial"/>
          <w:bCs/>
          <w:sz w:val="24"/>
          <w:szCs w:val="24"/>
        </w:rPr>
        <w:t xml:space="preserve">. </w:t>
      </w:r>
    </w:p>
    <w:p w:rsidR="00C20BAE" w:rsidRDefault="00C20BAE" w:rsidP="007964FC">
      <w:pPr>
        <w:pStyle w:val="ListParagraph"/>
        <w:tabs>
          <w:tab w:val="left" w:pos="851"/>
        </w:tabs>
        <w:autoSpaceDE w:val="0"/>
        <w:autoSpaceDN w:val="0"/>
        <w:adjustRightInd w:val="0"/>
        <w:spacing w:line="276" w:lineRule="auto"/>
        <w:ind w:left="1418"/>
        <w:rPr>
          <w:rFonts w:cs="Arial"/>
          <w:bCs/>
          <w:sz w:val="24"/>
          <w:szCs w:val="24"/>
        </w:rPr>
      </w:pPr>
    </w:p>
    <w:p w:rsidR="00F33ECB" w:rsidRPr="00F33ECB" w:rsidRDefault="00C20BAE" w:rsidP="007964FC">
      <w:pPr>
        <w:pStyle w:val="ListParagraph"/>
        <w:tabs>
          <w:tab w:val="left" w:pos="851"/>
        </w:tabs>
        <w:autoSpaceDE w:val="0"/>
        <w:autoSpaceDN w:val="0"/>
        <w:adjustRightInd w:val="0"/>
        <w:spacing w:line="276" w:lineRule="auto"/>
        <w:ind w:left="1418"/>
        <w:rPr>
          <w:rFonts w:cs="Arial"/>
          <w:bCs/>
          <w:sz w:val="24"/>
          <w:szCs w:val="24"/>
        </w:rPr>
      </w:pPr>
      <w:r>
        <w:rPr>
          <w:rFonts w:cs="Arial"/>
          <w:bCs/>
          <w:sz w:val="24"/>
          <w:szCs w:val="24"/>
        </w:rPr>
        <w:t>T</w:t>
      </w:r>
      <w:r w:rsidR="00F33ECB" w:rsidRPr="00F33ECB">
        <w:rPr>
          <w:rFonts w:cs="Arial"/>
          <w:bCs/>
          <w:sz w:val="24"/>
          <w:szCs w:val="24"/>
        </w:rPr>
        <w:t xml:space="preserve">he vetting process includes the following </w:t>
      </w:r>
      <w:r>
        <w:rPr>
          <w:rFonts w:cs="Arial"/>
          <w:bCs/>
          <w:sz w:val="24"/>
          <w:szCs w:val="24"/>
        </w:rPr>
        <w:t>steps</w:t>
      </w:r>
      <w:r w:rsidR="00F33ECB" w:rsidRPr="00F33ECB">
        <w:rPr>
          <w:rFonts w:cs="Arial"/>
          <w:bCs/>
          <w:sz w:val="24"/>
          <w:szCs w:val="24"/>
        </w:rPr>
        <w:t xml:space="preserve">: </w:t>
      </w:r>
    </w:p>
    <w:p w:rsidR="00F33ECB" w:rsidRPr="00F33ECB" w:rsidRDefault="00F33ECB" w:rsidP="007964FC">
      <w:pPr>
        <w:spacing w:line="276" w:lineRule="auto"/>
        <w:rPr>
          <w:rFonts w:cs="Arial"/>
          <w:sz w:val="24"/>
          <w:szCs w:val="24"/>
          <w:lang w:val="en-US" w:eastAsia="en-US"/>
        </w:rPr>
      </w:pPr>
      <w:r w:rsidRPr="00F33ECB">
        <w:rPr>
          <w:rFonts w:cs="Arial"/>
          <w:sz w:val="24"/>
          <w:szCs w:val="24"/>
          <w:lang w:eastAsia="en-US"/>
        </w:rPr>
        <w:t> </w:t>
      </w:r>
    </w:p>
    <w:p w:rsidR="00F33ECB" w:rsidRPr="00C20BAE" w:rsidRDefault="00F33ECB" w:rsidP="007964FC">
      <w:pPr>
        <w:pStyle w:val="ListParagraph"/>
        <w:numPr>
          <w:ilvl w:val="2"/>
          <w:numId w:val="10"/>
        </w:numPr>
        <w:spacing w:line="276" w:lineRule="auto"/>
        <w:ind w:left="1843" w:hanging="425"/>
        <w:rPr>
          <w:rFonts w:cs="Arial"/>
          <w:sz w:val="24"/>
          <w:szCs w:val="24"/>
          <w:lang w:val="en-US" w:eastAsia="en-US"/>
        </w:rPr>
      </w:pPr>
      <w:r w:rsidRPr="00C20BAE">
        <w:rPr>
          <w:rFonts w:cs="Arial"/>
          <w:sz w:val="24"/>
          <w:szCs w:val="24"/>
          <w:lang w:eastAsia="en-US"/>
        </w:rPr>
        <w:t xml:space="preserve">The SCM officials must complete the Z204 Vetting forms and attach personal documents such as copies of bank statements (savings, </w:t>
      </w:r>
      <w:r w:rsidRPr="00C20BAE">
        <w:rPr>
          <w:rFonts w:cs="Arial"/>
          <w:sz w:val="24"/>
          <w:szCs w:val="24"/>
          <w:lang w:eastAsia="en-US"/>
        </w:rPr>
        <w:lastRenderedPageBreak/>
        <w:t>investment, house loan, vehicles loan, business interests), copies of academic qualifications, as well as other relevant documents. </w:t>
      </w:r>
    </w:p>
    <w:p w:rsidR="00F33ECB" w:rsidRPr="00F33ECB" w:rsidRDefault="00F33ECB" w:rsidP="007964FC">
      <w:pPr>
        <w:spacing w:line="276" w:lineRule="auto"/>
        <w:ind w:left="1843" w:hanging="425"/>
        <w:rPr>
          <w:rFonts w:cs="Arial"/>
          <w:sz w:val="24"/>
          <w:szCs w:val="24"/>
          <w:lang w:val="en-US" w:eastAsia="en-US"/>
        </w:rPr>
      </w:pPr>
    </w:p>
    <w:p w:rsidR="00F33ECB" w:rsidRPr="00C20BAE" w:rsidRDefault="00F33ECB" w:rsidP="007964FC">
      <w:pPr>
        <w:pStyle w:val="ListParagraph"/>
        <w:numPr>
          <w:ilvl w:val="2"/>
          <w:numId w:val="10"/>
        </w:numPr>
        <w:spacing w:line="276" w:lineRule="auto"/>
        <w:ind w:left="1843" w:hanging="425"/>
        <w:rPr>
          <w:rFonts w:cs="Arial"/>
          <w:sz w:val="24"/>
          <w:szCs w:val="24"/>
          <w:lang w:val="en-US" w:eastAsia="en-US"/>
        </w:rPr>
      </w:pPr>
      <w:r w:rsidRPr="00C20BAE">
        <w:rPr>
          <w:rFonts w:cs="Arial"/>
          <w:sz w:val="24"/>
          <w:szCs w:val="24"/>
          <w:lang w:eastAsia="en-US"/>
        </w:rPr>
        <w:t xml:space="preserve">Thereafter fieldwork interviews by the </w:t>
      </w:r>
      <w:r w:rsidR="00C20BAE">
        <w:rPr>
          <w:rFonts w:cs="Arial"/>
          <w:sz w:val="24"/>
          <w:szCs w:val="24"/>
          <w:lang w:eastAsia="en-US"/>
        </w:rPr>
        <w:t>v</w:t>
      </w:r>
      <w:r w:rsidRPr="00C20BAE">
        <w:rPr>
          <w:rFonts w:cs="Arial"/>
          <w:sz w:val="24"/>
          <w:szCs w:val="24"/>
          <w:lang w:eastAsia="en-US"/>
        </w:rPr>
        <w:t xml:space="preserve">etting </w:t>
      </w:r>
      <w:r w:rsidR="00C20BAE">
        <w:rPr>
          <w:rFonts w:cs="Arial"/>
          <w:sz w:val="24"/>
          <w:szCs w:val="24"/>
          <w:lang w:eastAsia="en-US"/>
        </w:rPr>
        <w:t>o</w:t>
      </w:r>
      <w:r w:rsidRPr="00C20BAE">
        <w:rPr>
          <w:rFonts w:cs="Arial"/>
          <w:sz w:val="24"/>
          <w:szCs w:val="24"/>
          <w:lang w:eastAsia="en-US"/>
        </w:rPr>
        <w:t>fficers commence, where they go around the country</w:t>
      </w:r>
      <w:r w:rsidR="00C20BAE">
        <w:rPr>
          <w:rFonts w:cs="Arial"/>
          <w:sz w:val="24"/>
          <w:szCs w:val="24"/>
          <w:lang w:eastAsia="en-US"/>
        </w:rPr>
        <w:t xml:space="preserve"> to</w:t>
      </w:r>
      <w:r w:rsidRPr="00C20BAE">
        <w:rPr>
          <w:rFonts w:cs="Arial"/>
          <w:sz w:val="24"/>
          <w:szCs w:val="24"/>
          <w:lang w:eastAsia="en-US"/>
        </w:rPr>
        <w:t xml:space="preserve"> interview references of the official who is </w:t>
      </w:r>
      <w:r w:rsidR="00C20BAE">
        <w:rPr>
          <w:rFonts w:cs="Arial"/>
          <w:sz w:val="24"/>
          <w:szCs w:val="24"/>
          <w:lang w:eastAsia="en-US"/>
        </w:rPr>
        <w:t xml:space="preserve">being </w:t>
      </w:r>
      <w:r w:rsidRPr="00C20BAE">
        <w:rPr>
          <w:rFonts w:cs="Arial"/>
          <w:sz w:val="24"/>
          <w:szCs w:val="24"/>
          <w:lang w:eastAsia="en-US"/>
        </w:rPr>
        <w:t>vetted</w:t>
      </w:r>
      <w:r w:rsidR="00C20BAE">
        <w:rPr>
          <w:rFonts w:cs="Arial"/>
          <w:sz w:val="24"/>
          <w:szCs w:val="24"/>
          <w:lang w:eastAsia="en-US"/>
        </w:rPr>
        <w:t xml:space="preserve">. Thereafter follows a </w:t>
      </w:r>
      <w:r w:rsidRPr="00C20BAE">
        <w:rPr>
          <w:rFonts w:cs="Arial"/>
          <w:sz w:val="24"/>
          <w:szCs w:val="24"/>
          <w:lang w:eastAsia="en-US"/>
        </w:rPr>
        <w:t>personal interview with the official and his/her supervisor. </w:t>
      </w:r>
    </w:p>
    <w:p w:rsidR="00F33ECB" w:rsidRPr="00F33ECB" w:rsidRDefault="00F33ECB" w:rsidP="007964FC">
      <w:pPr>
        <w:spacing w:line="276" w:lineRule="auto"/>
        <w:ind w:left="1843" w:hanging="425"/>
        <w:rPr>
          <w:rFonts w:cs="Arial"/>
          <w:sz w:val="24"/>
          <w:szCs w:val="24"/>
          <w:lang w:val="en-US" w:eastAsia="en-US"/>
        </w:rPr>
      </w:pPr>
    </w:p>
    <w:p w:rsidR="00F33ECB" w:rsidRPr="007964FC" w:rsidRDefault="00C20BAE" w:rsidP="007964FC">
      <w:pPr>
        <w:pStyle w:val="ListParagraph"/>
        <w:numPr>
          <w:ilvl w:val="2"/>
          <w:numId w:val="10"/>
        </w:numPr>
        <w:spacing w:line="276" w:lineRule="auto"/>
        <w:ind w:left="1843" w:hanging="425"/>
        <w:rPr>
          <w:rFonts w:cs="Arial"/>
          <w:sz w:val="24"/>
          <w:szCs w:val="24"/>
          <w:lang w:val="en-US" w:eastAsia="en-US"/>
        </w:rPr>
      </w:pPr>
      <w:r w:rsidRPr="007964FC">
        <w:rPr>
          <w:rFonts w:cs="Arial"/>
          <w:sz w:val="24"/>
          <w:szCs w:val="24"/>
          <w:lang w:eastAsia="en-US"/>
        </w:rPr>
        <w:t>The</w:t>
      </w:r>
      <w:r w:rsidR="00F33ECB" w:rsidRPr="007964FC">
        <w:rPr>
          <w:rFonts w:cs="Arial"/>
          <w:sz w:val="24"/>
          <w:szCs w:val="24"/>
          <w:lang w:eastAsia="en-US"/>
        </w:rPr>
        <w:t xml:space="preserve"> </w:t>
      </w:r>
      <w:r w:rsidRPr="007964FC">
        <w:rPr>
          <w:rFonts w:cs="Arial"/>
          <w:sz w:val="24"/>
          <w:szCs w:val="24"/>
          <w:lang w:eastAsia="en-US"/>
        </w:rPr>
        <w:t>v</w:t>
      </w:r>
      <w:r w:rsidR="00F33ECB" w:rsidRPr="007964FC">
        <w:rPr>
          <w:rFonts w:cs="Arial"/>
          <w:sz w:val="24"/>
          <w:szCs w:val="24"/>
          <w:lang w:eastAsia="en-US"/>
        </w:rPr>
        <w:t xml:space="preserve">etting </w:t>
      </w:r>
      <w:r w:rsidRPr="007964FC">
        <w:rPr>
          <w:rFonts w:cs="Arial"/>
          <w:sz w:val="24"/>
          <w:szCs w:val="24"/>
          <w:lang w:eastAsia="en-US"/>
        </w:rPr>
        <w:t>o</w:t>
      </w:r>
      <w:r w:rsidR="00F33ECB" w:rsidRPr="007964FC">
        <w:rPr>
          <w:rFonts w:cs="Arial"/>
          <w:sz w:val="24"/>
          <w:szCs w:val="24"/>
          <w:lang w:eastAsia="en-US"/>
        </w:rPr>
        <w:t>fficer compile</w:t>
      </w:r>
      <w:r w:rsidRPr="007964FC">
        <w:rPr>
          <w:rFonts w:cs="Arial"/>
          <w:sz w:val="24"/>
          <w:szCs w:val="24"/>
          <w:lang w:eastAsia="en-US"/>
        </w:rPr>
        <w:t>s</w:t>
      </w:r>
      <w:r w:rsidR="00F33ECB" w:rsidRPr="007964FC">
        <w:rPr>
          <w:rFonts w:cs="Arial"/>
          <w:sz w:val="24"/>
          <w:szCs w:val="24"/>
          <w:lang w:eastAsia="en-US"/>
        </w:rPr>
        <w:t xml:space="preserve"> the report</w:t>
      </w:r>
      <w:r w:rsidRPr="007964FC">
        <w:rPr>
          <w:rFonts w:cs="Arial"/>
          <w:sz w:val="24"/>
          <w:szCs w:val="24"/>
          <w:lang w:eastAsia="en-US"/>
        </w:rPr>
        <w:t xml:space="preserve"> from where </w:t>
      </w:r>
      <w:r w:rsidR="00F33ECB" w:rsidRPr="007964FC">
        <w:rPr>
          <w:rFonts w:cs="Arial"/>
          <w:sz w:val="24"/>
          <w:szCs w:val="24"/>
          <w:lang w:eastAsia="en-US"/>
        </w:rPr>
        <w:t xml:space="preserve">the </w:t>
      </w:r>
      <w:r w:rsidRPr="007964FC">
        <w:rPr>
          <w:rFonts w:cs="Arial"/>
          <w:sz w:val="24"/>
          <w:szCs w:val="24"/>
          <w:lang w:eastAsia="en-US"/>
        </w:rPr>
        <w:t>v</w:t>
      </w:r>
      <w:r w:rsidR="00F33ECB" w:rsidRPr="007964FC">
        <w:rPr>
          <w:rFonts w:cs="Arial"/>
          <w:sz w:val="24"/>
          <w:szCs w:val="24"/>
          <w:lang w:eastAsia="en-US"/>
        </w:rPr>
        <w:t xml:space="preserve">etting files are </w:t>
      </w:r>
      <w:r w:rsidRPr="007964FC">
        <w:rPr>
          <w:rFonts w:cs="Arial"/>
          <w:sz w:val="24"/>
          <w:szCs w:val="24"/>
          <w:lang w:eastAsia="en-US"/>
        </w:rPr>
        <w:t>submitted</w:t>
      </w:r>
      <w:r w:rsidR="00F33ECB" w:rsidRPr="007964FC">
        <w:rPr>
          <w:rFonts w:cs="Arial"/>
          <w:sz w:val="24"/>
          <w:szCs w:val="24"/>
          <w:lang w:eastAsia="en-US"/>
        </w:rPr>
        <w:t xml:space="preserve"> to the State Security Agency </w:t>
      </w:r>
      <w:r w:rsidR="007964FC" w:rsidRPr="007964FC">
        <w:rPr>
          <w:rFonts w:cs="Arial"/>
          <w:sz w:val="24"/>
          <w:szCs w:val="24"/>
          <w:lang w:eastAsia="en-US"/>
        </w:rPr>
        <w:t xml:space="preserve">(SSA) </w:t>
      </w:r>
      <w:r w:rsidR="00F33ECB" w:rsidRPr="007964FC">
        <w:rPr>
          <w:rFonts w:cs="Arial"/>
          <w:sz w:val="24"/>
          <w:szCs w:val="24"/>
          <w:lang w:eastAsia="en-US"/>
        </w:rPr>
        <w:t xml:space="preserve">to conduct </w:t>
      </w:r>
      <w:r w:rsidRPr="007964FC">
        <w:rPr>
          <w:rFonts w:cs="Arial"/>
          <w:sz w:val="24"/>
          <w:szCs w:val="24"/>
          <w:lang w:eastAsia="en-US"/>
        </w:rPr>
        <w:t xml:space="preserve">a </w:t>
      </w:r>
      <w:r w:rsidR="007964FC">
        <w:rPr>
          <w:rFonts w:cs="Arial"/>
          <w:sz w:val="24"/>
          <w:szCs w:val="24"/>
          <w:lang w:eastAsia="en-US"/>
        </w:rPr>
        <w:t>p</w:t>
      </w:r>
      <w:r w:rsidR="00F33ECB" w:rsidRPr="007964FC">
        <w:rPr>
          <w:rFonts w:cs="Arial"/>
          <w:sz w:val="24"/>
          <w:szCs w:val="24"/>
          <w:lang w:eastAsia="en-US"/>
        </w:rPr>
        <w:t>olygraph test</w:t>
      </w:r>
      <w:r w:rsidR="007964FC" w:rsidRPr="007964FC">
        <w:rPr>
          <w:rFonts w:cs="Arial"/>
          <w:sz w:val="24"/>
          <w:szCs w:val="24"/>
          <w:lang w:eastAsia="en-US"/>
        </w:rPr>
        <w:t>.</w:t>
      </w:r>
    </w:p>
    <w:p w:rsidR="007964FC" w:rsidRPr="007964FC" w:rsidRDefault="007964FC" w:rsidP="007964FC">
      <w:pPr>
        <w:spacing w:line="276" w:lineRule="auto"/>
        <w:rPr>
          <w:rFonts w:cs="Arial"/>
          <w:sz w:val="24"/>
          <w:szCs w:val="24"/>
          <w:lang w:val="en-US" w:eastAsia="en-US"/>
        </w:rPr>
      </w:pPr>
    </w:p>
    <w:p w:rsidR="007964FC" w:rsidRPr="007964FC" w:rsidRDefault="007964FC" w:rsidP="007964FC">
      <w:pPr>
        <w:pStyle w:val="ListParagraph"/>
        <w:numPr>
          <w:ilvl w:val="2"/>
          <w:numId w:val="10"/>
        </w:numPr>
        <w:spacing w:line="276" w:lineRule="auto"/>
        <w:ind w:left="1843" w:hanging="425"/>
        <w:rPr>
          <w:rFonts w:cs="Arial"/>
          <w:sz w:val="24"/>
          <w:szCs w:val="24"/>
          <w:lang w:val="en-US" w:eastAsia="en-US"/>
        </w:rPr>
      </w:pPr>
      <w:r w:rsidRPr="007964FC">
        <w:rPr>
          <w:rFonts w:cs="Arial"/>
          <w:sz w:val="24"/>
          <w:szCs w:val="24"/>
          <w:lang w:eastAsia="en-US"/>
        </w:rPr>
        <w:t xml:space="preserve">After the polygraph test, </w:t>
      </w:r>
      <w:r w:rsidR="00F33ECB" w:rsidRPr="007964FC">
        <w:rPr>
          <w:rFonts w:cs="Arial"/>
          <w:sz w:val="24"/>
          <w:szCs w:val="24"/>
          <w:lang w:eastAsia="en-US"/>
        </w:rPr>
        <w:t>the files go to the SSA Evaluation Unit to determine whether security clearance should be issued or not. </w:t>
      </w:r>
    </w:p>
    <w:p w:rsidR="007964FC" w:rsidRPr="007964FC" w:rsidRDefault="007964FC" w:rsidP="007964FC">
      <w:pPr>
        <w:pStyle w:val="ListParagraph"/>
        <w:spacing w:line="276" w:lineRule="auto"/>
        <w:rPr>
          <w:rFonts w:cs="Arial"/>
          <w:sz w:val="24"/>
          <w:szCs w:val="24"/>
          <w:lang w:eastAsia="en-US"/>
        </w:rPr>
      </w:pPr>
    </w:p>
    <w:p w:rsidR="00F33ECB" w:rsidRPr="007964FC" w:rsidRDefault="007964FC" w:rsidP="007964FC">
      <w:pPr>
        <w:pStyle w:val="ListParagraph"/>
        <w:numPr>
          <w:ilvl w:val="2"/>
          <w:numId w:val="10"/>
        </w:numPr>
        <w:spacing w:line="276" w:lineRule="auto"/>
        <w:ind w:left="1843" w:hanging="425"/>
        <w:rPr>
          <w:rFonts w:cs="Arial"/>
          <w:sz w:val="24"/>
          <w:szCs w:val="24"/>
          <w:lang w:val="en-US" w:eastAsia="en-US"/>
        </w:rPr>
      </w:pPr>
      <w:r w:rsidRPr="007964FC">
        <w:rPr>
          <w:rFonts w:cs="Arial"/>
          <w:sz w:val="24"/>
          <w:szCs w:val="24"/>
          <w:lang w:eastAsia="en-US"/>
        </w:rPr>
        <w:t xml:space="preserve">It should be noted that </w:t>
      </w:r>
      <w:r w:rsidR="00F33ECB" w:rsidRPr="007964FC">
        <w:rPr>
          <w:rFonts w:cs="Arial"/>
          <w:sz w:val="24"/>
          <w:szCs w:val="24"/>
          <w:lang w:eastAsia="en-US"/>
        </w:rPr>
        <w:t>the SSA </w:t>
      </w:r>
      <w:r>
        <w:rPr>
          <w:rFonts w:cs="Arial"/>
          <w:sz w:val="24"/>
          <w:szCs w:val="24"/>
          <w:lang w:eastAsia="en-US"/>
        </w:rPr>
        <w:t>has to</w:t>
      </w:r>
      <w:r w:rsidRPr="007964FC">
        <w:rPr>
          <w:rFonts w:cs="Arial"/>
          <w:sz w:val="24"/>
          <w:szCs w:val="24"/>
          <w:lang w:eastAsia="en-US"/>
        </w:rPr>
        <w:t xml:space="preserve"> cater for all Government Departments and </w:t>
      </w:r>
      <w:r w:rsidR="00F33ECB" w:rsidRPr="007964FC">
        <w:rPr>
          <w:rFonts w:cs="Arial"/>
          <w:sz w:val="24"/>
          <w:szCs w:val="24"/>
          <w:lang w:eastAsia="en-US"/>
        </w:rPr>
        <w:t>SOEs</w:t>
      </w:r>
      <w:r>
        <w:rPr>
          <w:rFonts w:cs="Arial"/>
          <w:sz w:val="24"/>
          <w:szCs w:val="24"/>
          <w:lang w:eastAsia="en-US"/>
        </w:rPr>
        <w:t xml:space="preserve"> where t</w:t>
      </w:r>
      <w:r w:rsidRPr="007964FC">
        <w:rPr>
          <w:rFonts w:cs="Arial"/>
          <w:sz w:val="24"/>
          <w:szCs w:val="24"/>
          <w:lang w:eastAsia="en-US"/>
        </w:rPr>
        <w:t xml:space="preserve">he standard SSA process for polygraph testing and evaluation can sometimes take </w:t>
      </w:r>
      <w:r>
        <w:rPr>
          <w:rFonts w:cs="Arial"/>
          <w:sz w:val="24"/>
          <w:szCs w:val="24"/>
          <w:lang w:eastAsia="en-US"/>
        </w:rPr>
        <w:t>up to a year or more.</w:t>
      </w:r>
      <w:r w:rsidRPr="007964FC">
        <w:rPr>
          <w:rFonts w:cs="Arial"/>
          <w:sz w:val="24"/>
          <w:szCs w:val="24"/>
          <w:lang w:eastAsia="en-US"/>
        </w:rPr>
        <w:t xml:space="preserve"> </w:t>
      </w:r>
    </w:p>
    <w:p w:rsidR="007964FC" w:rsidRPr="007964FC" w:rsidRDefault="007964FC" w:rsidP="007964FC">
      <w:pPr>
        <w:spacing w:line="276" w:lineRule="auto"/>
        <w:rPr>
          <w:rFonts w:cs="Arial"/>
          <w:sz w:val="24"/>
          <w:szCs w:val="24"/>
          <w:lang w:val="en-US" w:eastAsia="en-US"/>
        </w:rPr>
      </w:pPr>
    </w:p>
    <w:p w:rsidR="00F33ECB" w:rsidRPr="007964FC" w:rsidRDefault="007964FC" w:rsidP="007964FC">
      <w:pPr>
        <w:spacing w:line="276" w:lineRule="auto"/>
        <w:ind w:left="1418"/>
        <w:rPr>
          <w:rFonts w:cs="Arial"/>
          <w:sz w:val="24"/>
          <w:szCs w:val="24"/>
          <w:lang w:val="en-US" w:eastAsia="en-US"/>
        </w:rPr>
      </w:pPr>
      <w:r>
        <w:rPr>
          <w:rFonts w:cs="Arial"/>
          <w:sz w:val="24"/>
          <w:szCs w:val="24"/>
          <w:lang w:eastAsia="en-US"/>
        </w:rPr>
        <w:t xml:space="preserve">The process outlined above, </w:t>
      </w:r>
      <w:r w:rsidR="00F33ECB" w:rsidRPr="007964FC">
        <w:rPr>
          <w:rFonts w:cs="Arial"/>
          <w:sz w:val="24"/>
          <w:szCs w:val="24"/>
          <w:lang w:eastAsia="en-US"/>
        </w:rPr>
        <w:t xml:space="preserve">is </w:t>
      </w:r>
      <w:r>
        <w:rPr>
          <w:rFonts w:cs="Arial"/>
          <w:sz w:val="24"/>
          <w:szCs w:val="24"/>
          <w:lang w:eastAsia="en-US"/>
        </w:rPr>
        <w:t>what informed the</w:t>
      </w:r>
      <w:r w:rsidR="00F33ECB" w:rsidRPr="007964FC">
        <w:rPr>
          <w:rFonts w:cs="Arial"/>
          <w:sz w:val="24"/>
          <w:szCs w:val="24"/>
          <w:lang w:eastAsia="en-US"/>
        </w:rPr>
        <w:t xml:space="preserve"> anticipated </w:t>
      </w:r>
      <w:r>
        <w:rPr>
          <w:rFonts w:cs="Arial"/>
          <w:sz w:val="24"/>
          <w:szCs w:val="24"/>
          <w:lang w:eastAsia="en-US"/>
        </w:rPr>
        <w:t>timeframe of completing the v</w:t>
      </w:r>
      <w:r w:rsidR="00F33ECB" w:rsidRPr="007964FC">
        <w:rPr>
          <w:rFonts w:cs="Arial"/>
          <w:sz w:val="24"/>
          <w:szCs w:val="24"/>
          <w:lang w:eastAsia="en-US"/>
        </w:rPr>
        <w:t>etting of SCM and Bid Committee officials</w:t>
      </w:r>
      <w:r>
        <w:rPr>
          <w:rFonts w:cs="Arial"/>
          <w:sz w:val="24"/>
          <w:szCs w:val="24"/>
          <w:lang w:eastAsia="en-US"/>
        </w:rPr>
        <w:t xml:space="preserve"> by March 2022.</w:t>
      </w:r>
    </w:p>
    <w:p w:rsidR="00F33ECB" w:rsidRPr="00F33ECB" w:rsidRDefault="00F33ECB" w:rsidP="007964FC">
      <w:pPr>
        <w:spacing w:line="276" w:lineRule="auto"/>
        <w:ind w:left="1418"/>
        <w:rPr>
          <w:rFonts w:cs="Arial"/>
          <w:sz w:val="24"/>
          <w:szCs w:val="24"/>
          <w:lang w:val="en-US" w:eastAsia="en-US"/>
        </w:rPr>
      </w:pPr>
      <w:r w:rsidRPr="00F33ECB">
        <w:rPr>
          <w:rFonts w:cs="Arial"/>
          <w:sz w:val="24"/>
          <w:szCs w:val="24"/>
          <w:lang w:eastAsia="en-US"/>
        </w:rPr>
        <w:t> </w:t>
      </w:r>
    </w:p>
    <w:p w:rsidR="00F33ECB" w:rsidRPr="007964FC" w:rsidRDefault="002B41B8" w:rsidP="007964FC">
      <w:pPr>
        <w:spacing w:line="276" w:lineRule="auto"/>
        <w:ind w:left="1418" w:hanging="567"/>
        <w:rPr>
          <w:rFonts w:cs="Arial"/>
          <w:sz w:val="24"/>
          <w:szCs w:val="24"/>
          <w:lang w:val="en-US" w:eastAsia="en-US"/>
        </w:rPr>
      </w:pPr>
      <w:r>
        <w:rPr>
          <w:rFonts w:cs="Arial"/>
          <w:sz w:val="24"/>
          <w:szCs w:val="24"/>
          <w:lang w:eastAsia="en-US"/>
        </w:rPr>
        <w:t>(b)</w:t>
      </w:r>
      <w:r>
        <w:rPr>
          <w:rFonts w:cs="Arial"/>
          <w:sz w:val="24"/>
          <w:szCs w:val="24"/>
          <w:lang w:eastAsia="en-US"/>
        </w:rPr>
        <w:tab/>
      </w:r>
      <w:r w:rsidR="007964FC" w:rsidRPr="00F16F2E">
        <w:rPr>
          <w:rFonts w:cs="Arial"/>
          <w:sz w:val="24"/>
          <w:szCs w:val="24"/>
          <w:lang w:eastAsia="en-US"/>
        </w:rPr>
        <w:t>T</w:t>
      </w:r>
      <w:r w:rsidR="00F33ECB" w:rsidRPr="00F16F2E">
        <w:rPr>
          <w:rFonts w:cs="Arial"/>
          <w:sz w:val="24"/>
          <w:szCs w:val="24"/>
          <w:lang w:eastAsia="en-US"/>
        </w:rPr>
        <w:t xml:space="preserve">he Accounting Officer </w:t>
      </w:r>
      <w:r w:rsidR="007964FC" w:rsidRPr="00F16F2E">
        <w:rPr>
          <w:rFonts w:cs="Arial"/>
          <w:sz w:val="24"/>
          <w:szCs w:val="24"/>
          <w:lang w:eastAsia="en-US"/>
        </w:rPr>
        <w:t>r</w:t>
      </w:r>
      <w:r w:rsidR="00F33ECB" w:rsidRPr="00F16F2E">
        <w:rPr>
          <w:rFonts w:cs="Arial"/>
          <w:sz w:val="24"/>
          <w:szCs w:val="24"/>
          <w:lang w:eastAsia="en-US"/>
        </w:rPr>
        <w:t xml:space="preserve">equested that SSA consider the DPWI </w:t>
      </w:r>
      <w:r w:rsidR="007964FC" w:rsidRPr="00F16F2E">
        <w:rPr>
          <w:rFonts w:cs="Arial"/>
          <w:sz w:val="24"/>
          <w:szCs w:val="24"/>
          <w:lang w:eastAsia="en-US"/>
        </w:rPr>
        <w:t>v</w:t>
      </w:r>
      <w:r w:rsidR="00F33ECB" w:rsidRPr="00F16F2E">
        <w:rPr>
          <w:rFonts w:cs="Arial"/>
          <w:sz w:val="24"/>
          <w:szCs w:val="24"/>
          <w:lang w:eastAsia="en-US"/>
        </w:rPr>
        <w:t>etting files as top priority for the expedition of polygraph test</w:t>
      </w:r>
      <w:r w:rsidR="00266E17" w:rsidRPr="00F16F2E">
        <w:rPr>
          <w:rFonts w:cs="Arial"/>
          <w:sz w:val="24"/>
          <w:szCs w:val="24"/>
          <w:lang w:eastAsia="en-US"/>
        </w:rPr>
        <w:t>ing</w:t>
      </w:r>
      <w:r w:rsidR="00F33ECB" w:rsidRPr="00F16F2E">
        <w:rPr>
          <w:rFonts w:cs="Arial"/>
          <w:sz w:val="24"/>
          <w:szCs w:val="24"/>
          <w:lang w:eastAsia="en-US"/>
        </w:rPr>
        <w:t xml:space="preserve"> as well as </w:t>
      </w:r>
      <w:r w:rsidR="007964FC" w:rsidRPr="00F16F2E">
        <w:rPr>
          <w:rFonts w:cs="Arial"/>
          <w:sz w:val="24"/>
          <w:szCs w:val="24"/>
          <w:lang w:eastAsia="en-US"/>
        </w:rPr>
        <w:t>e</w:t>
      </w:r>
      <w:r w:rsidR="00F33ECB" w:rsidRPr="00F16F2E">
        <w:rPr>
          <w:rFonts w:cs="Arial"/>
          <w:sz w:val="24"/>
          <w:szCs w:val="24"/>
          <w:lang w:eastAsia="en-US"/>
        </w:rPr>
        <w:t xml:space="preserve">valuation of </w:t>
      </w:r>
      <w:r w:rsidR="007964FC" w:rsidRPr="00F16F2E">
        <w:rPr>
          <w:rFonts w:cs="Arial"/>
          <w:sz w:val="24"/>
          <w:szCs w:val="24"/>
          <w:lang w:eastAsia="en-US"/>
        </w:rPr>
        <w:t>v</w:t>
      </w:r>
      <w:r w:rsidR="00F33ECB" w:rsidRPr="00F16F2E">
        <w:rPr>
          <w:rFonts w:cs="Arial"/>
          <w:sz w:val="24"/>
          <w:szCs w:val="24"/>
          <w:lang w:eastAsia="en-US"/>
        </w:rPr>
        <w:t>etting files. </w:t>
      </w:r>
      <w:r w:rsidR="00F237DB" w:rsidRPr="00F16F2E">
        <w:rPr>
          <w:rFonts w:cs="Arial"/>
          <w:sz w:val="24"/>
          <w:szCs w:val="24"/>
          <w:lang w:eastAsia="en-US"/>
        </w:rPr>
        <w:t>The Minister has also requested that the process be concluded as soon as possible.</w:t>
      </w:r>
    </w:p>
    <w:p w:rsidR="00F33ECB" w:rsidRPr="00F33ECB" w:rsidRDefault="00F33ECB" w:rsidP="007964FC">
      <w:pPr>
        <w:spacing w:line="276" w:lineRule="auto"/>
        <w:ind w:left="1843" w:hanging="425"/>
        <w:rPr>
          <w:rFonts w:cs="Arial"/>
          <w:sz w:val="24"/>
          <w:szCs w:val="24"/>
          <w:lang w:val="en-US" w:eastAsia="en-US"/>
        </w:rPr>
      </w:pPr>
    </w:p>
    <w:p w:rsidR="00706758" w:rsidRDefault="002B41B8" w:rsidP="007964FC">
      <w:pPr>
        <w:pStyle w:val="ListParagraph"/>
        <w:numPr>
          <w:ilvl w:val="0"/>
          <w:numId w:val="9"/>
        </w:numPr>
        <w:tabs>
          <w:tab w:val="left" w:pos="851"/>
        </w:tabs>
        <w:autoSpaceDE w:val="0"/>
        <w:autoSpaceDN w:val="0"/>
        <w:adjustRightInd w:val="0"/>
        <w:spacing w:line="276" w:lineRule="auto"/>
        <w:ind w:left="1418" w:hanging="1058"/>
        <w:rPr>
          <w:rFonts w:cs="Arial"/>
          <w:bCs/>
          <w:sz w:val="24"/>
          <w:szCs w:val="24"/>
        </w:rPr>
      </w:pPr>
      <w:r>
        <w:rPr>
          <w:rFonts w:cs="Arial"/>
          <w:bCs/>
          <w:sz w:val="24"/>
          <w:szCs w:val="24"/>
        </w:rPr>
        <w:t>(</w:t>
      </w:r>
      <w:r w:rsidR="00F33ECB" w:rsidRPr="002B41B8">
        <w:rPr>
          <w:rFonts w:cs="Arial"/>
          <w:bCs/>
          <w:sz w:val="24"/>
          <w:szCs w:val="24"/>
        </w:rPr>
        <w:t xml:space="preserve">a) </w:t>
      </w:r>
      <w:r>
        <w:rPr>
          <w:rFonts w:cs="Arial"/>
          <w:bCs/>
          <w:sz w:val="24"/>
          <w:szCs w:val="24"/>
        </w:rPr>
        <w:tab/>
      </w:r>
      <w:r w:rsidR="00F33ECB" w:rsidRPr="002B41B8">
        <w:rPr>
          <w:rFonts w:cs="Arial"/>
          <w:bCs/>
          <w:sz w:val="24"/>
          <w:szCs w:val="24"/>
        </w:rPr>
        <w:t xml:space="preserve">It was recommended that the Principal Agent and the </w:t>
      </w:r>
      <w:r w:rsidR="007964FC">
        <w:rPr>
          <w:rFonts w:cs="Arial"/>
          <w:bCs/>
          <w:sz w:val="24"/>
          <w:szCs w:val="24"/>
        </w:rPr>
        <w:t>m</w:t>
      </w:r>
      <w:r w:rsidR="00F33ECB" w:rsidRPr="002B41B8">
        <w:rPr>
          <w:rFonts w:cs="Arial"/>
          <w:bCs/>
          <w:sz w:val="24"/>
          <w:szCs w:val="24"/>
        </w:rPr>
        <w:t xml:space="preserve">ain contractor be restricted from doing business with </w:t>
      </w:r>
      <w:r w:rsidR="007964FC">
        <w:rPr>
          <w:rFonts w:cs="Arial"/>
          <w:bCs/>
          <w:sz w:val="24"/>
          <w:szCs w:val="24"/>
        </w:rPr>
        <w:t>G</w:t>
      </w:r>
      <w:r w:rsidR="00F33ECB" w:rsidRPr="002B41B8">
        <w:rPr>
          <w:rFonts w:cs="Arial"/>
          <w:bCs/>
          <w:sz w:val="24"/>
          <w:szCs w:val="24"/>
        </w:rPr>
        <w:t xml:space="preserve">overnment subject to the application of the relevant due process and National Treasury concurrence, pursuant to the examination of the findings of the investigation that they acted in an irregular manner in their respective engagements with the DPWI. </w:t>
      </w:r>
    </w:p>
    <w:p w:rsidR="00706758" w:rsidRDefault="00706758" w:rsidP="00706758">
      <w:pPr>
        <w:pStyle w:val="ListParagraph"/>
        <w:tabs>
          <w:tab w:val="left" w:pos="851"/>
        </w:tabs>
        <w:autoSpaceDE w:val="0"/>
        <w:autoSpaceDN w:val="0"/>
        <w:adjustRightInd w:val="0"/>
        <w:spacing w:line="276" w:lineRule="auto"/>
        <w:ind w:left="1418"/>
        <w:rPr>
          <w:rFonts w:cs="Arial"/>
          <w:bCs/>
          <w:sz w:val="24"/>
          <w:szCs w:val="24"/>
        </w:rPr>
      </w:pPr>
    </w:p>
    <w:p w:rsidR="00706758" w:rsidRPr="00F16F2E" w:rsidRDefault="00F33ECB" w:rsidP="00706758">
      <w:pPr>
        <w:pStyle w:val="ListParagraph"/>
        <w:tabs>
          <w:tab w:val="left" w:pos="851"/>
        </w:tabs>
        <w:autoSpaceDE w:val="0"/>
        <w:autoSpaceDN w:val="0"/>
        <w:adjustRightInd w:val="0"/>
        <w:spacing w:line="276" w:lineRule="auto"/>
        <w:ind w:left="1418"/>
        <w:rPr>
          <w:rFonts w:cs="Arial"/>
          <w:bCs/>
          <w:sz w:val="24"/>
          <w:szCs w:val="24"/>
        </w:rPr>
      </w:pPr>
      <w:r w:rsidRPr="00F16F2E">
        <w:rPr>
          <w:rFonts w:cs="Arial"/>
          <w:bCs/>
          <w:sz w:val="24"/>
          <w:szCs w:val="24"/>
        </w:rPr>
        <w:t xml:space="preserve">The matter served before the Restriction Committee </w:t>
      </w:r>
      <w:r w:rsidR="00706758" w:rsidRPr="00F16F2E">
        <w:rPr>
          <w:rFonts w:cs="Arial"/>
          <w:bCs/>
          <w:sz w:val="24"/>
          <w:szCs w:val="24"/>
        </w:rPr>
        <w:t xml:space="preserve">and </w:t>
      </w:r>
      <w:r w:rsidRPr="00F16F2E">
        <w:rPr>
          <w:rFonts w:cs="Arial"/>
          <w:bCs/>
          <w:sz w:val="24"/>
          <w:szCs w:val="24"/>
        </w:rPr>
        <w:t xml:space="preserve">Authority (RCAA) on 28 August 2020, </w:t>
      </w:r>
      <w:r w:rsidR="00706758" w:rsidRPr="00F16F2E">
        <w:rPr>
          <w:rFonts w:cs="Arial"/>
          <w:bCs/>
          <w:sz w:val="24"/>
          <w:szCs w:val="24"/>
        </w:rPr>
        <w:t>after</w:t>
      </w:r>
      <w:r w:rsidRPr="00F16F2E">
        <w:rPr>
          <w:rFonts w:cs="Arial"/>
          <w:bCs/>
          <w:sz w:val="24"/>
          <w:szCs w:val="24"/>
        </w:rPr>
        <w:t xml:space="preserve"> which detailed evidence contained in the Investigation Report was sought by the RCAA to enable it to continue its business. The Department was compelled to delay the release of this information and to reconstitute the composition of the RCAA recognising that the chairperson of the RCAA was one of the officials </w:t>
      </w:r>
      <w:r w:rsidR="00F237DB" w:rsidRPr="00F16F2E">
        <w:rPr>
          <w:rFonts w:cs="Arial"/>
          <w:bCs/>
          <w:sz w:val="24"/>
          <w:szCs w:val="24"/>
        </w:rPr>
        <w:t>cited</w:t>
      </w:r>
      <w:r w:rsidRPr="00F16F2E">
        <w:rPr>
          <w:rFonts w:cs="Arial"/>
          <w:bCs/>
          <w:sz w:val="24"/>
          <w:szCs w:val="24"/>
        </w:rPr>
        <w:t xml:space="preserve"> in the investigation report and </w:t>
      </w:r>
      <w:r w:rsidR="00706758" w:rsidRPr="00F16F2E">
        <w:rPr>
          <w:rFonts w:cs="Arial"/>
          <w:bCs/>
          <w:sz w:val="24"/>
          <w:szCs w:val="24"/>
        </w:rPr>
        <w:t>subject</w:t>
      </w:r>
      <w:r w:rsidRPr="00F16F2E">
        <w:rPr>
          <w:rFonts w:cs="Arial"/>
          <w:bCs/>
          <w:sz w:val="24"/>
          <w:szCs w:val="24"/>
        </w:rPr>
        <w:t xml:space="preserve"> to disciplinary action. </w:t>
      </w:r>
    </w:p>
    <w:p w:rsidR="00706758" w:rsidRDefault="00706758" w:rsidP="00706758">
      <w:pPr>
        <w:pStyle w:val="ListParagraph"/>
        <w:tabs>
          <w:tab w:val="left" w:pos="851"/>
        </w:tabs>
        <w:autoSpaceDE w:val="0"/>
        <w:autoSpaceDN w:val="0"/>
        <w:adjustRightInd w:val="0"/>
        <w:spacing w:line="276" w:lineRule="auto"/>
        <w:ind w:left="1418"/>
        <w:rPr>
          <w:rFonts w:cs="Arial"/>
          <w:bCs/>
          <w:sz w:val="24"/>
          <w:szCs w:val="24"/>
        </w:rPr>
      </w:pPr>
    </w:p>
    <w:p w:rsidR="00F33ECB" w:rsidRPr="00706758" w:rsidRDefault="00706758" w:rsidP="00706758">
      <w:pPr>
        <w:pStyle w:val="ListParagraph"/>
        <w:tabs>
          <w:tab w:val="left" w:pos="851"/>
        </w:tabs>
        <w:autoSpaceDE w:val="0"/>
        <w:autoSpaceDN w:val="0"/>
        <w:adjustRightInd w:val="0"/>
        <w:spacing w:line="276" w:lineRule="auto"/>
        <w:ind w:left="1418"/>
        <w:rPr>
          <w:rFonts w:cs="Arial"/>
          <w:bCs/>
          <w:sz w:val="24"/>
          <w:szCs w:val="24"/>
        </w:rPr>
      </w:pPr>
      <w:r>
        <w:rPr>
          <w:rFonts w:cs="Arial"/>
          <w:bCs/>
          <w:sz w:val="24"/>
          <w:szCs w:val="24"/>
        </w:rPr>
        <w:t>Another reason for delaying the release of the report to the RCAA, was to</w:t>
      </w:r>
      <w:r w:rsidR="00F33ECB" w:rsidRPr="00706758">
        <w:rPr>
          <w:rFonts w:cs="Arial"/>
          <w:bCs/>
          <w:sz w:val="24"/>
          <w:szCs w:val="24"/>
        </w:rPr>
        <w:t xml:space="preserve"> allow the Department to initiate and advance disciplinary processes before </w:t>
      </w:r>
      <w:r w:rsidR="00F33ECB" w:rsidRPr="00706758">
        <w:rPr>
          <w:rFonts w:cs="Arial"/>
          <w:bCs/>
          <w:sz w:val="24"/>
          <w:szCs w:val="24"/>
        </w:rPr>
        <w:lastRenderedPageBreak/>
        <w:t xml:space="preserve">releasing the investigation report to third parties to protect the confidentiality of the information contained in the report. </w:t>
      </w:r>
    </w:p>
    <w:p w:rsidR="00F33ECB" w:rsidRPr="00F33ECB" w:rsidRDefault="00F33ECB" w:rsidP="007964FC">
      <w:pPr>
        <w:spacing w:line="276" w:lineRule="auto"/>
        <w:rPr>
          <w:rFonts w:cs="Arial"/>
          <w:sz w:val="24"/>
          <w:szCs w:val="24"/>
          <w:lang w:val="en-US" w:eastAsia="en-US"/>
        </w:rPr>
      </w:pPr>
    </w:p>
    <w:p w:rsidR="00706758" w:rsidRDefault="00F33ECB" w:rsidP="007964FC">
      <w:pPr>
        <w:spacing w:line="276" w:lineRule="auto"/>
        <w:ind w:left="1418"/>
        <w:rPr>
          <w:rFonts w:cs="Arial"/>
          <w:sz w:val="24"/>
          <w:szCs w:val="24"/>
          <w:lang w:eastAsia="en-US"/>
        </w:rPr>
      </w:pPr>
      <w:r w:rsidRPr="00F33ECB">
        <w:rPr>
          <w:rFonts w:cs="Arial"/>
          <w:sz w:val="24"/>
          <w:szCs w:val="24"/>
          <w:lang w:eastAsia="en-US"/>
        </w:rPr>
        <w:t xml:space="preserve">On 11 February 2021 the department approved the final charges against the officials and formally reconstituted the </w:t>
      </w:r>
      <w:r w:rsidR="00706758">
        <w:rPr>
          <w:rFonts w:cs="Arial"/>
          <w:sz w:val="24"/>
          <w:szCs w:val="24"/>
          <w:lang w:eastAsia="en-US"/>
        </w:rPr>
        <w:t>RCAA</w:t>
      </w:r>
      <w:r w:rsidRPr="00F33ECB">
        <w:rPr>
          <w:rFonts w:cs="Arial"/>
          <w:sz w:val="24"/>
          <w:szCs w:val="24"/>
          <w:lang w:eastAsia="en-US"/>
        </w:rPr>
        <w:t xml:space="preserve"> to exclude from membership of the Committee any person who may have a conflict of interest. On 12 February 2021 the matter was tabled again with the RCAA and all the relevant reports and supporting evidence were provided to the committee to enable it to conclude its work. </w:t>
      </w:r>
    </w:p>
    <w:p w:rsidR="00706758" w:rsidRDefault="00706758" w:rsidP="007964FC">
      <w:pPr>
        <w:spacing w:line="276" w:lineRule="auto"/>
        <w:ind w:left="1418"/>
        <w:rPr>
          <w:rFonts w:cs="Arial"/>
          <w:sz w:val="24"/>
          <w:szCs w:val="24"/>
          <w:lang w:val="en-US" w:eastAsia="en-US"/>
        </w:rPr>
      </w:pPr>
    </w:p>
    <w:p w:rsidR="00F33ECB" w:rsidRPr="00F33ECB" w:rsidRDefault="00F33ECB" w:rsidP="007964FC">
      <w:pPr>
        <w:spacing w:line="276" w:lineRule="auto"/>
        <w:ind w:left="1418"/>
        <w:rPr>
          <w:rFonts w:cs="Arial"/>
          <w:sz w:val="24"/>
          <w:szCs w:val="24"/>
          <w:lang w:val="en-US" w:eastAsia="en-US"/>
        </w:rPr>
      </w:pPr>
      <w:r w:rsidRPr="00F33ECB">
        <w:rPr>
          <w:rFonts w:cs="Arial"/>
          <w:sz w:val="24"/>
          <w:szCs w:val="24"/>
          <w:lang w:val="en-US" w:eastAsia="en-US"/>
        </w:rPr>
        <w:t xml:space="preserve">The Committee has considered and studied the relevant investigation reports and </w:t>
      </w:r>
      <w:r w:rsidR="00F16F2E">
        <w:rPr>
          <w:rFonts w:cs="Arial"/>
          <w:sz w:val="24"/>
          <w:szCs w:val="24"/>
          <w:lang w:val="en-US" w:eastAsia="en-US"/>
        </w:rPr>
        <w:t>issued</w:t>
      </w:r>
      <w:r w:rsidRPr="00F33ECB">
        <w:rPr>
          <w:rFonts w:cs="Arial"/>
          <w:sz w:val="24"/>
          <w:szCs w:val="24"/>
          <w:lang w:val="en-US" w:eastAsia="en-US"/>
        </w:rPr>
        <w:t xml:space="preserve"> letters to </w:t>
      </w:r>
      <w:r w:rsidR="002B41B8" w:rsidRPr="00F33ECB">
        <w:rPr>
          <w:rFonts w:cs="Arial"/>
          <w:sz w:val="24"/>
          <w:szCs w:val="24"/>
          <w:lang w:val="en-US" w:eastAsia="en-US"/>
        </w:rPr>
        <w:t>the contractor</w:t>
      </w:r>
      <w:r w:rsidRPr="00F33ECB">
        <w:rPr>
          <w:rFonts w:cs="Arial"/>
          <w:sz w:val="24"/>
          <w:szCs w:val="24"/>
          <w:lang w:val="en-US" w:eastAsia="en-US"/>
        </w:rPr>
        <w:t xml:space="preserve"> and consultant</w:t>
      </w:r>
      <w:r w:rsidR="00F16F2E">
        <w:rPr>
          <w:rFonts w:cs="Arial"/>
          <w:sz w:val="24"/>
          <w:szCs w:val="24"/>
          <w:lang w:val="en-US" w:eastAsia="en-US"/>
        </w:rPr>
        <w:t xml:space="preserve"> on 26 February 2021 </w:t>
      </w:r>
      <w:r w:rsidRPr="00F33ECB">
        <w:rPr>
          <w:rFonts w:cs="Arial"/>
          <w:sz w:val="24"/>
          <w:szCs w:val="24"/>
          <w:lang w:val="en-US" w:eastAsia="en-US"/>
        </w:rPr>
        <w:t xml:space="preserve">requesting reasons why the Department should not recommend to National Treasury their restriction from doing business with the State.  The </w:t>
      </w:r>
      <w:r w:rsidR="002B41B8" w:rsidRPr="00F33ECB">
        <w:rPr>
          <w:rFonts w:cs="Arial"/>
          <w:sz w:val="24"/>
          <w:szCs w:val="24"/>
          <w:lang w:val="en-US" w:eastAsia="en-US"/>
        </w:rPr>
        <w:t>RCAA has</w:t>
      </w:r>
      <w:r w:rsidRPr="00F33ECB">
        <w:rPr>
          <w:rFonts w:cs="Arial"/>
          <w:sz w:val="24"/>
          <w:szCs w:val="24"/>
          <w:lang w:val="en-US" w:eastAsia="en-US"/>
        </w:rPr>
        <w:t xml:space="preserve"> indicated that it will afford the respective service providers a period of 14 days to provide their written representations. The RCAA estimates t</w:t>
      </w:r>
      <w:r w:rsidR="00460C15">
        <w:rPr>
          <w:rFonts w:cs="Arial"/>
          <w:sz w:val="24"/>
          <w:szCs w:val="24"/>
          <w:lang w:val="en-US" w:eastAsia="en-US"/>
        </w:rPr>
        <w:t>hat this process will be finalis</w:t>
      </w:r>
      <w:bookmarkStart w:id="1" w:name="_GoBack"/>
      <w:bookmarkEnd w:id="1"/>
      <w:r w:rsidRPr="00F33ECB">
        <w:rPr>
          <w:rFonts w:cs="Arial"/>
          <w:sz w:val="24"/>
          <w:szCs w:val="24"/>
          <w:lang w:val="en-US" w:eastAsia="en-US"/>
        </w:rPr>
        <w:t>ed by mid-March 2021.</w:t>
      </w:r>
    </w:p>
    <w:p w:rsidR="00F33ECB" w:rsidRPr="00F33ECB" w:rsidRDefault="00F33ECB" w:rsidP="007964FC">
      <w:pPr>
        <w:spacing w:line="276" w:lineRule="auto"/>
        <w:rPr>
          <w:rFonts w:cs="Arial"/>
          <w:sz w:val="24"/>
          <w:szCs w:val="24"/>
          <w:lang w:val="en-US" w:eastAsia="en-US"/>
        </w:rPr>
      </w:pPr>
    </w:p>
    <w:p w:rsidR="00F33ECB" w:rsidRPr="00F33ECB" w:rsidRDefault="002B41B8" w:rsidP="007964FC">
      <w:pPr>
        <w:spacing w:line="276" w:lineRule="auto"/>
        <w:ind w:left="1418" w:hanging="567"/>
        <w:rPr>
          <w:rFonts w:cs="Arial"/>
          <w:sz w:val="24"/>
          <w:szCs w:val="24"/>
          <w:lang w:val="en-US" w:eastAsia="en-US"/>
        </w:rPr>
      </w:pPr>
      <w:r>
        <w:rPr>
          <w:rFonts w:cs="Arial"/>
          <w:sz w:val="24"/>
          <w:szCs w:val="24"/>
          <w:lang w:val="en-US" w:eastAsia="en-US"/>
        </w:rPr>
        <w:t>(</w:t>
      </w:r>
      <w:r w:rsidR="00F33ECB" w:rsidRPr="00F33ECB">
        <w:rPr>
          <w:rFonts w:cs="Arial"/>
          <w:sz w:val="24"/>
          <w:szCs w:val="24"/>
          <w:lang w:val="en-US" w:eastAsia="en-US"/>
        </w:rPr>
        <w:t>b)</w:t>
      </w:r>
      <w:r>
        <w:rPr>
          <w:rFonts w:cs="Arial"/>
          <w:sz w:val="24"/>
          <w:szCs w:val="24"/>
          <w:lang w:val="en-US" w:eastAsia="en-US"/>
        </w:rPr>
        <w:tab/>
      </w:r>
      <w:r w:rsidR="00F33ECB" w:rsidRPr="00F33ECB">
        <w:rPr>
          <w:rFonts w:cs="Arial"/>
          <w:sz w:val="24"/>
          <w:szCs w:val="24"/>
          <w:lang w:val="en-US" w:eastAsia="en-US"/>
        </w:rPr>
        <w:t xml:space="preserve">At this stage, the Department has not identified any justifiable grounds to terminate the existing contracts, as these contracts have been duly awarded. However, the Department </w:t>
      </w:r>
      <w:r w:rsidR="00706758">
        <w:rPr>
          <w:rFonts w:cs="Arial"/>
          <w:sz w:val="24"/>
          <w:szCs w:val="24"/>
          <w:lang w:val="en-US" w:eastAsia="en-US"/>
        </w:rPr>
        <w:t>is in the process of</w:t>
      </w:r>
      <w:r w:rsidR="00F33ECB" w:rsidRPr="00F33ECB">
        <w:rPr>
          <w:rFonts w:cs="Arial"/>
          <w:sz w:val="24"/>
          <w:szCs w:val="24"/>
          <w:lang w:val="en-US" w:eastAsia="en-US"/>
        </w:rPr>
        <w:t xml:space="preserve"> review</w:t>
      </w:r>
      <w:r w:rsidR="00706758">
        <w:rPr>
          <w:rFonts w:cs="Arial"/>
          <w:sz w:val="24"/>
          <w:szCs w:val="24"/>
          <w:lang w:val="en-US" w:eastAsia="en-US"/>
        </w:rPr>
        <w:t>ing</w:t>
      </w:r>
      <w:r w:rsidR="00F33ECB" w:rsidRPr="00F33ECB">
        <w:rPr>
          <w:rFonts w:cs="Arial"/>
          <w:sz w:val="24"/>
          <w:szCs w:val="24"/>
          <w:lang w:val="en-US" w:eastAsia="en-US"/>
        </w:rPr>
        <w:t xml:space="preserve"> the</w:t>
      </w:r>
      <w:r w:rsidR="00706758">
        <w:rPr>
          <w:rFonts w:cs="Arial"/>
          <w:sz w:val="24"/>
          <w:szCs w:val="24"/>
          <w:lang w:val="en-US" w:eastAsia="en-US"/>
        </w:rPr>
        <w:t>se</w:t>
      </w:r>
      <w:r w:rsidR="00F33ECB" w:rsidRPr="00F33ECB">
        <w:rPr>
          <w:rFonts w:cs="Arial"/>
          <w:sz w:val="24"/>
          <w:szCs w:val="24"/>
          <w:lang w:val="en-US" w:eastAsia="en-US"/>
        </w:rPr>
        <w:t xml:space="preserve"> contracts</w:t>
      </w:r>
      <w:r w:rsidR="00706758">
        <w:rPr>
          <w:rFonts w:cs="Arial"/>
          <w:sz w:val="24"/>
          <w:szCs w:val="24"/>
          <w:lang w:val="en-US" w:eastAsia="en-US"/>
        </w:rPr>
        <w:t xml:space="preserve"> though its Internal Audit unit.</w:t>
      </w:r>
    </w:p>
    <w:p w:rsidR="00F33ECB" w:rsidRPr="00F33ECB" w:rsidRDefault="00F33ECB" w:rsidP="007964FC">
      <w:pPr>
        <w:spacing w:line="276" w:lineRule="auto"/>
        <w:ind w:left="1418"/>
        <w:rPr>
          <w:rFonts w:cs="Arial"/>
          <w:sz w:val="24"/>
          <w:szCs w:val="24"/>
          <w:lang w:val="en-US" w:eastAsia="en-US"/>
        </w:rPr>
      </w:pPr>
    </w:p>
    <w:p w:rsidR="00F33ECB" w:rsidRPr="00F33ECB" w:rsidRDefault="00F33ECB" w:rsidP="007964FC">
      <w:pPr>
        <w:spacing w:line="276" w:lineRule="auto"/>
        <w:ind w:left="1418"/>
        <w:rPr>
          <w:rFonts w:cs="Arial"/>
          <w:sz w:val="24"/>
          <w:szCs w:val="24"/>
          <w:lang w:val="en-US" w:eastAsia="en-US"/>
        </w:rPr>
      </w:pPr>
      <w:r w:rsidRPr="00F33ECB">
        <w:rPr>
          <w:rFonts w:cs="Arial"/>
          <w:sz w:val="24"/>
          <w:szCs w:val="24"/>
          <w:lang w:val="en-US" w:eastAsia="en-US"/>
        </w:rPr>
        <w:t xml:space="preserve">The Department is </w:t>
      </w:r>
      <w:r w:rsidR="00706758">
        <w:rPr>
          <w:rFonts w:cs="Arial"/>
          <w:sz w:val="24"/>
          <w:szCs w:val="24"/>
          <w:lang w:val="en-US" w:eastAsia="en-US"/>
        </w:rPr>
        <w:t>further</w:t>
      </w:r>
      <w:r w:rsidRPr="00F33ECB">
        <w:rPr>
          <w:rFonts w:cs="Arial"/>
          <w:sz w:val="24"/>
          <w:szCs w:val="24"/>
          <w:lang w:val="en-US" w:eastAsia="en-US"/>
        </w:rPr>
        <w:t xml:space="preserve"> seeking legal </w:t>
      </w:r>
      <w:r w:rsidR="00C20BAE" w:rsidRPr="00F33ECB">
        <w:rPr>
          <w:rFonts w:cs="Arial"/>
          <w:sz w:val="24"/>
          <w:szCs w:val="24"/>
          <w:lang w:val="en-US" w:eastAsia="en-US"/>
        </w:rPr>
        <w:t>advice</w:t>
      </w:r>
      <w:r w:rsidRPr="00F33ECB">
        <w:rPr>
          <w:rFonts w:cs="Arial"/>
          <w:sz w:val="24"/>
          <w:szCs w:val="24"/>
          <w:lang w:val="en-US" w:eastAsia="en-US"/>
        </w:rPr>
        <w:t xml:space="preserve"> as to whether the conduct of the respective companies in relation to the Beitbridge contract constitutes sufficient grounds to seek termination of their remaining contracts with the Department. The matter is currently under legal review.</w:t>
      </w:r>
    </w:p>
    <w:p w:rsidR="003703AD" w:rsidRPr="003703AD" w:rsidRDefault="003703AD" w:rsidP="007964FC">
      <w:pPr>
        <w:pStyle w:val="ListParagraph"/>
        <w:autoSpaceDE w:val="0"/>
        <w:autoSpaceDN w:val="0"/>
        <w:adjustRightInd w:val="0"/>
        <w:spacing w:line="276" w:lineRule="auto"/>
        <w:rPr>
          <w:rFonts w:cs="Arial"/>
          <w:bCs/>
          <w:sz w:val="24"/>
          <w:szCs w:val="24"/>
        </w:rPr>
      </w:pPr>
    </w:p>
    <w:sectPr w:rsidR="003703AD" w:rsidRPr="003703AD"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75" w:rsidRDefault="00183075" w:rsidP="00B01072">
      <w:r>
        <w:separator/>
      </w:r>
    </w:p>
  </w:endnote>
  <w:endnote w:type="continuationSeparator" w:id="0">
    <w:p w:rsidR="00183075" w:rsidRDefault="00183075"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CC2F0B">
      <w:rPr>
        <w:rFonts w:eastAsiaTheme="majorEastAsia" w:cs="Arial"/>
        <w:b/>
        <w:sz w:val="18"/>
        <w:szCs w:val="18"/>
      </w:rPr>
      <w:t>NO. 183</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CC2F0B" w:rsidRPr="00CC2F0B">
      <w:rPr>
        <w:rFonts w:eastAsiaTheme="majorEastAsia" w:cs="Arial"/>
        <w:b/>
        <w:sz w:val="18"/>
        <w:szCs w:val="18"/>
      </w:rPr>
      <w:t xml:space="preserve">Mrs B M van Minnen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93417A" w:rsidRPr="0093417A">
      <w:rPr>
        <w:rFonts w:eastAsiaTheme="minorEastAsia" w:cs="Arial"/>
        <w:b/>
        <w:sz w:val="18"/>
        <w:szCs w:val="18"/>
      </w:rPr>
      <w:fldChar w:fldCharType="begin"/>
    </w:r>
    <w:r w:rsidRPr="00E66692">
      <w:rPr>
        <w:rFonts w:cs="Arial"/>
        <w:b/>
        <w:sz w:val="18"/>
        <w:szCs w:val="18"/>
      </w:rPr>
      <w:instrText xml:space="preserve"> PAGE   \* MERGEFORMAT </w:instrText>
    </w:r>
    <w:r w:rsidR="0093417A" w:rsidRPr="0093417A">
      <w:rPr>
        <w:rFonts w:eastAsiaTheme="minorEastAsia" w:cs="Arial"/>
        <w:b/>
        <w:sz w:val="18"/>
        <w:szCs w:val="18"/>
      </w:rPr>
      <w:fldChar w:fldCharType="separate"/>
    </w:r>
    <w:r w:rsidR="007427AD" w:rsidRPr="007427AD">
      <w:rPr>
        <w:rFonts w:eastAsiaTheme="majorEastAsia" w:cs="Arial"/>
        <w:b/>
        <w:noProof/>
        <w:sz w:val="18"/>
        <w:szCs w:val="18"/>
      </w:rPr>
      <w:t>1</w:t>
    </w:r>
    <w:r w:rsidR="0093417A"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75" w:rsidRDefault="00183075" w:rsidP="00B01072">
      <w:r>
        <w:separator/>
      </w:r>
    </w:p>
  </w:footnote>
  <w:footnote w:type="continuationSeparator" w:id="0">
    <w:p w:rsidR="00183075" w:rsidRDefault="00183075"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74B"/>
    <w:multiLevelType w:val="hybridMultilevel"/>
    <w:tmpl w:val="22E62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211AA4"/>
    <w:multiLevelType w:val="hybridMultilevel"/>
    <w:tmpl w:val="629C8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D90BFA"/>
    <w:multiLevelType w:val="hybridMultilevel"/>
    <w:tmpl w:val="2ED4F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6E44DD"/>
    <w:multiLevelType w:val="hybridMultilevel"/>
    <w:tmpl w:val="7F9E367C"/>
    <w:lvl w:ilvl="0" w:tplc="B964E1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680DEB"/>
    <w:multiLevelType w:val="hybridMultilevel"/>
    <w:tmpl w:val="7F267324"/>
    <w:lvl w:ilvl="0" w:tplc="B964E1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46067D"/>
    <w:multiLevelType w:val="hybridMultilevel"/>
    <w:tmpl w:val="30F216D6"/>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10"/>
  </w:num>
  <w:num w:numId="2">
    <w:abstractNumId w:val="2"/>
  </w:num>
  <w:num w:numId="3">
    <w:abstractNumId w:val="7"/>
  </w:num>
  <w:num w:numId="4">
    <w:abstractNumId w:val="9"/>
  </w:num>
  <w:num w:numId="5">
    <w:abstractNumId w:val="5"/>
  </w:num>
  <w:num w:numId="6">
    <w:abstractNumId w:val="11"/>
  </w:num>
  <w:num w:numId="7">
    <w:abstractNumId w:val="4"/>
  </w:num>
  <w:num w:numId="8">
    <w:abstractNumId w:val="8"/>
  </w:num>
  <w:num w:numId="9">
    <w:abstractNumId w:val="6"/>
  </w:num>
  <w:num w:numId="10">
    <w:abstractNumId w:val="3"/>
  </w:num>
  <w:num w:numId="11">
    <w:abstractNumId w:val="1"/>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17896"/>
    <w:rsid w:val="000205FB"/>
    <w:rsid w:val="00020C71"/>
    <w:rsid w:val="00020EBB"/>
    <w:rsid w:val="00021C96"/>
    <w:rsid w:val="00021CD9"/>
    <w:rsid w:val="00022D2D"/>
    <w:rsid w:val="000244DC"/>
    <w:rsid w:val="00026843"/>
    <w:rsid w:val="0003551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37E3"/>
    <w:rsid w:val="000A41B8"/>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5B1F"/>
    <w:rsid w:val="001372AA"/>
    <w:rsid w:val="00140E93"/>
    <w:rsid w:val="001426B7"/>
    <w:rsid w:val="00142CD8"/>
    <w:rsid w:val="00143A08"/>
    <w:rsid w:val="001449BF"/>
    <w:rsid w:val="00145B94"/>
    <w:rsid w:val="001467DC"/>
    <w:rsid w:val="001529A0"/>
    <w:rsid w:val="00152C01"/>
    <w:rsid w:val="00155F06"/>
    <w:rsid w:val="00162A0F"/>
    <w:rsid w:val="00163E34"/>
    <w:rsid w:val="00166860"/>
    <w:rsid w:val="00166FD7"/>
    <w:rsid w:val="00170ECB"/>
    <w:rsid w:val="001729E9"/>
    <w:rsid w:val="001743CF"/>
    <w:rsid w:val="00174560"/>
    <w:rsid w:val="00177367"/>
    <w:rsid w:val="0018124B"/>
    <w:rsid w:val="00183075"/>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2F8F"/>
    <w:rsid w:val="001E486F"/>
    <w:rsid w:val="001F0D11"/>
    <w:rsid w:val="001F1F16"/>
    <w:rsid w:val="001F25F3"/>
    <w:rsid w:val="001F3548"/>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66E17"/>
    <w:rsid w:val="00275921"/>
    <w:rsid w:val="00275F2F"/>
    <w:rsid w:val="002800C8"/>
    <w:rsid w:val="00281B8E"/>
    <w:rsid w:val="002837A2"/>
    <w:rsid w:val="00291BC2"/>
    <w:rsid w:val="0029301E"/>
    <w:rsid w:val="00294275"/>
    <w:rsid w:val="00296C6F"/>
    <w:rsid w:val="002A3DCF"/>
    <w:rsid w:val="002A4C99"/>
    <w:rsid w:val="002A5D13"/>
    <w:rsid w:val="002A73B9"/>
    <w:rsid w:val="002B0018"/>
    <w:rsid w:val="002B2F32"/>
    <w:rsid w:val="002B41B8"/>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1D10"/>
    <w:rsid w:val="00343207"/>
    <w:rsid w:val="00351A07"/>
    <w:rsid w:val="00351D61"/>
    <w:rsid w:val="00352709"/>
    <w:rsid w:val="00352AC2"/>
    <w:rsid w:val="00353CDD"/>
    <w:rsid w:val="0035503F"/>
    <w:rsid w:val="00357A35"/>
    <w:rsid w:val="00363E6B"/>
    <w:rsid w:val="003650A6"/>
    <w:rsid w:val="003703AD"/>
    <w:rsid w:val="003718A9"/>
    <w:rsid w:val="00371E01"/>
    <w:rsid w:val="003731CC"/>
    <w:rsid w:val="00380472"/>
    <w:rsid w:val="00382C94"/>
    <w:rsid w:val="00385CC5"/>
    <w:rsid w:val="00387857"/>
    <w:rsid w:val="003930E2"/>
    <w:rsid w:val="00396314"/>
    <w:rsid w:val="003A0AD7"/>
    <w:rsid w:val="003A3C9B"/>
    <w:rsid w:val="003A64F8"/>
    <w:rsid w:val="003B2B5A"/>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0C15"/>
    <w:rsid w:val="004629ED"/>
    <w:rsid w:val="00463B8B"/>
    <w:rsid w:val="00465041"/>
    <w:rsid w:val="00465F06"/>
    <w:rsid w:val="00466022"/>
    <w:rsid w:val="004739D7"/>
    <w:rsid w:val="00481072"/>
    <w:rsid w:val="00485BA2"/>
    <w:rsid w:val="004868AF"/>
    <w:rsid w:val="00487662"/>
    <w:rsid w:val="00491992"/>
    <w:rsid w:val="0049199E"/>
    <w:rsid w:val="00493FB3"/>
    <w:rsid w:val="0049710C"/>
    <w:rsid w:val="004A1E4C"/>
    <w:rsid w:val="004A2730"/>
    <w:rsid w:val="004A4F90"/>
    <w:rsid w:val="004B1E43"/>
    <w:rsid w:val="004B3854"/>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69E"/>
    <w:rsid w:val="004E27A5"/>
    <w:rsid w:val="004F329B"/>
    <w:rsid w:val="004F4F0B"/>
    <w:rsid w:val="004F61F7"/>
    <w:rsid w:val="00501A32"/>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5992"/>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2DC"/>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06758"/>
    <w:rsid w:val="00713D62"/>
    <w:rsid w:val="007144AF"/>
    <w:rsid w:val="00714CE6"/>
    <w:rsid w:val="007167C4"/>
    <w:rsid w:val="00725FBA"/>
    <w:rsid w:val="0073270F"/>
    <w:rsid w:val="00737327"/>
    <w:rsid w:val="00741804"/>
    <w:rsid w:val="00741EE1"/>
    <w:rsid w:val="007422B3"/>
    <w:rsid w:val="00742651"/>
    <w:rsid w:val="007427AD"/>
    <w:rsid w:val="00757485"/>
    <w:rsid w:val="00760875"/>
    <w:rsid w:val="00764E90"/>
    <w:rsid w:val="0077480B"/>
    <w:rsid w:val="00781562"/>
    <w:rsid w:val="00790A4C"/>
    <w:rsid w:val="00792A3E"/>
    <w:rsid w:val="00794233"/>
    <w:rsid w:val="007950DA"/>
    <w:rsid w:val="00795939"/>
    <w:rsid w:val="007964FC"/>
    <w:rsid w:val="00797122"/>
    <w:rsid w:val="007A03D5"/>
    <w:rsid w:val="007A7318"/>
    <w:rsid w:val="007C4AFA"/>
    <w:rsid w:val="007C5479"/>
    <w:rsid w:val="007D1966"/>
    <w:rsid w:val="007E0072"/>
    <w:rsid w:val="007E37DD"/>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0792"/>
    <w:rsid w:val="0085572D"/>
    <w:rsid w:val="008614E9"/>
    <w:rsid w:val="00862F37"/>
    <w:rsid w:val="008717E7"/>
    <w:rsid w:val="00873D00"/>
    <w:rsid w:val="00873D6D"/>
    <w:rsid w:val="0088055A"/>
    <w:rsid w:val="0088064A"/>
    <w:rsid w:val="0088301D"/>
    <w:rsid w:val="008838C5"/>
    <w:rsid w:val="0089342B"/>
    <w:rsid w:val="00895894"/>
    <w:rsid w:val="008966F6"/>
    <w:rsid w:val="00897581"/>
    <w:rsid w:val="008A28F5"/>
    <w:rsid w:val="008A4354"/>
    <w:rsid w:val="008A7BA7"/>
    <w:rsid w:val="008B1390"/>
    <w:rsid w:val="008B3660"/>
    <w:rsid w:val="008C472C"/>
    <w:rsid w:val="008C4C3B"/>
    <w:rsid w:val="008D1494"/>
    <w:rsid w:val="008D5076"/>
    <w:rsid w:val="008E00B2"/>
    <w:rsid w:val="008E0625"/>
    <w:rsid w:val="008F177A"/>
    <w:rsid w:val="008F34E3"/>
    <w:rsid w:val="008F3C78"/>
    <w:rsid w:val="00901170"/>
    <w:rsid w:val="009148F7"/>
    <w:rsid w:val="00915903"/>
    <w:rsid w:val="00915F23"/>
    <w:rsid w:val="00916D71"/>
    <w:rsid w:val="00926BCD"/>
    <w:rsid w:val="009335B8"/>
    <w:rsid w:val="0093417A"/>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452E"/>
    <w:rsid w:val="009B7DB2"/>
    <w:rsid w:val="009C7EB9"/>
    <w:rsid w:val="009D256C"/>
    <w:rsid w:val="009F123F"/>
    <w:rsid w:val="009F1535"/>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24A"/>
    <w:rsid w:val="00AC5E86"/>
    <w:rsid w:val="00AD0F40"/>
    <w:rsid w:val="00AD22F6"/>
    <w:rsid w:val="00AD36D1"/>
    <w:rsid w:val="00AE3D8F"/>
    <w:rsid w:val="00AF0D67"/>
    <w:rsid w:val="00AF1A17"/>
    <w:rsid w:val="00AF7F16"/>
    <w:rsid w:val="00B01072"/>
    <w:rsid w:val="00B016B6"/>
    <w:rsid w:val="00B03F35"/>
    <w:rsid w:val="00B10DDB"/>
    <w:rsid w:val="00B10EA2"/>
    <w:rsid w:val="00B11FFE"/>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0883"/>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20BAE"/>
    <w:rsid w:val="00C27AB9"/>
    <w:rsid w:val="00C27DA1"/>
    <w:rsid w:val="00C33545"/>
    <w:rsid w:val="00C350F6"/>
    <w:rsid w:val="00C423BE"/>
    <w:rsid w:val="00C433E7"/>
    <w:rsid w:val="00C438C9"/>
    <w:rsid w:val="00C45CDF"/>
    <w:rsid w:val="00C530C9"/>
    <w:rsid w:val="00C5438F"/>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2F0B"/>
    <w:rsid w:val="00CC5EEB"/>
    <w:rsid w:val="00CC69B7"/>
    <w:rsid w:val="00CC7AF7"/>
    <w:rsid w:val="00CD0F90"/>
    <w:rsid w:val="00CD18EA"/>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47F0B"/>
    <w:rsid w:val="00D51778"/>
    <w:rsid w:val="00D51D6B"/>
    <w:rsid w:val="00D53CF9"/>
    <w:rsid w:val="00D54E88"/>
    <w:rsid w:val="00D61E9F"/>
    <w:rsid w:val="00D630C3"/>
    <w:rsid w:val="00D712DD"/>
    <w:rsid w:val="00D74A2D"/>
    <w:rsid w:val="00D77945"/>
    <w:rsid w:val="00D82A5F"/>
    <w:rsid w:val="00D82B75"/>
    <w:rsid w:val="00D86A1E"/>
    <w:rsid w:val="00D902BD"/>
    <w:rsid w:val="00D9548C"/>
    <w:rsid w:val="00DA1BD0"/>
    <w:rsid w:val="00DA495C"/>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C7A61"/>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16F2E"/>
    <w:rsid w:val="00F224DE"/>
    <w:rsid w:val="00F237DB"/>
    <w:rsid w:val="00F26CF4"/>
    <w:rsid w:val="00F26E1D"/>
    <w:rsid w:val="00F27E51"/>
    <w:rsid w:val="00F318FF"/>
    <w:rsid w:val="00F3322B"/>
    <w:rsid w:val="00F33787"/>
    <w:rsid w:val="00F33ECB"/>
    <w:rsid w:val="00F3566A"/>
    <w:rsid w:val="00F35A5D"/>
    <w:rsid w:val="00F4037A"/>
    <w:rsid w:val="00F43075"/>
    <w:rsid w:val="00F439D7"/>
    <w:rsid w:val="00F44106"/>
    <w:rsid w:val="00F4452F"/>
    <w:rsid w:val="00F50930"/>
    <w:rsid w:val="00F531C8"/>
    <w:rsid w:val="00F54C57"/>
    <w:rsid w:val="00F5621E"/>
    <w:rsid w:val="00F57765"/>
    <w:rsid w:val="00F61C0B"/>
    <w:rsid w:val="00F63732"/>
    <w:rsid w:val="00F63F16"/>
    <w:rsid w:val="00F656E2"/>
    <w:rsid w:val="00F732F8"/>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202F"/>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9623-4FDD-4F2D-B682-42CC9DD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2021-02-24T09:33:00Z</cp:lastPrinted>
  <dcterms:created xsi:type="dcterms:W3CDTF">2021-03-02T19:39:00Z</dcterms:created>
  <dcterms:modified xsi:type="dcterms:W3CDTF">2021-03-02T19:39:00Z</dcterms:modified>
</cp:coreProperties>
</file>