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38" w:rsidRDefault="00546138" w:rsidP="00C478CC">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rsidR="00546138" w:rsidRDefault="00546138" w:rsidP="00C478CC">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183</w:t>
      </w:r>
    </w:p>
    <w:p w:rsidR="00546138" w:rsidRPr="0081653C" w:rsidRDefault="00546138" w:rsidP="00C478CC">
      <w:pPr>
        <w:spacing w:before="100" w:beforeAutospacing="1" w:after="100" w:afterAutospacing="1" w:line="360" w:lineRule="auto"/>
        <w:ind w:left="720" w:hanging="720"/>
        <w:jc w:val="both"/>
        <w:outlineLvl w:val="0"/>
        <w:rPr>
          <w:rFonts w:ascii="Arial" w:hAnsi="Arial" w:cs="Arial"/>
          <w:b/>
          <w:noProof/>
          <w:lang w:val="af-ZA"/>
        </w:rPr>
      </w:pPr>
      <w:r w:rsidRPr="0081653C">
        <w:rPr>
          <w:rFonts w:ascii="Arial" w:hAnsi="Arial" w:cs="Arial"/>
          <w:b/>
          <w:noProof/>
          <w:lang w:val="af-ZA"/>
        </w:rPr>
        <w:t>Mr C H H Hunsinger (DA) to ask the Minister of Transport:</w:t>
      </w:r>
    </w:p>
    <w:p w:rsidR="00546138" w:rsidRPr="0081653C" w:rsidRDefault="00546138" w:rsidP="00C478CC">
      <w:pPr>
        <w:widowControl w:val="0"/>
        <w:autoSpaceDE w:val="0"/>
        <w:autoSpaceDN w:val="0"/>
        <w:adjustRightInd w:val="0"/>
        <w:spacing w:before="100" w:beforeAutospacing="1" w:after="100" w:afterAutospacing="1" w:line="360" w:lineRule="auto"/>
        <w:ind w:left="1440" w:hanging="720"/>
        <w:jc w:val="both"/>
        <w:rPr>
          <w:rFonts w:ascii="Arial" w:eastAsia="Times New Roman" w:hAnsi="Arial" w:cs="Arial"/>
          <w:color w:val="000000"/>
          <w:lang w:eastAsia="en-ZA"/>
        </w:rPr>
      </w:pPr>
      <w:r w:rsidRPr="0081653C">
        <w:rPr>
          <w:rFonts w:ascii="Arial" w:eastAsia="Times New Roman" w:hAnsi="Arial" w:cs="Arial"/>
          <w:color w:val="000000"/>
          <w:lang w:eastAsia="en-ZA"/>
        </w:rPr>
        <w:t>(1)</w:t>
      </w:r>
      <w:r w:rsidRPr="0081653C">
        <w:rPr>
          <w:rFonts w:ascii="Arial" w:eastAsia="Times New Roman" w:hAnsi="Arial" w:cs="Arial"/>
          <w:color w:val="000000"/>
          <w:lang w:eastAsia="en-ZA"/>
        </w:rPr>
        <w:tab/>
        <w:t xml:space="preserve">(a) Why was an amount of R 5,7 billion moved to the SA National Roads Agency Gauteng Freeway Improvement Project in his department’s Medium-term Budget Policy Statement in October 2018, (b) what are the details of the purpose(s) for which the funds will be </w:t>
      </w:r>
      <w:r w:rsidR="00C478CC" w:rsidRPr="0081653C">
        <w:rPr>
          <w:rFonts w:ascii="Arial" w:eastAsia="Times New Roman" w:hAnsi="Arial" w:cs="Arial"/>
          <w:color w:val="000000"/>
          <w:lang w:eastAsia="en-ZA"/>
        </w:rPr>
        <w:t>utilized</w:t>
      </w:r>
      <w:bookmarkStart w:id="0" w:name="_GoBack"/>
      <w:bookmarkEnd w:id="0"/>
      <w:r w:rsidRPr="0081653C">
        <w:rPr>
          <w:rFonts w:ascii="Arial" w:eastAsia="Times New Roman" w:hAnsi="Arial" w:cs="Arial"/>
          <w:color w:val="000000"/>
          <w:lang w:eastAsia="en-ZA"/>
        </w:rPr>
        <w:t xml:space="preserve"> and (c) why were the funds transferred from the non-toll network’s allocation;</w:t>
      </w:r>
    </w:p>
    <w:p w:rsidR="00546138" w:rsidRPr="0081653C" w:rsidRDefault="00546138" w:rsidP="00C478CC">
      <w:pPr>
        <w:widowControl w:val="0"/>
        <w:autoSpaceDE w:val="0"/>
        <w:autoSpaceDN w:val="0"/>
        <w:adjustRightInd w:val="0"/>
        <w:spacing w:before="100" w:beforeAutospacing="1" w:after="100" w:afterAutospacing="1" w:line="360" w:lineRule="auto"/>
        <w:ind w:left="1440" w:hanging="720"/>
        <w:jc w:val="both"/>
        <w:rPr>
          <w:rFonts w:ascii="Arial" w:hAnsi="Arial" w:cs="Arial"/>
        </w:rPr>
      </w:pPr>
      <w:r w:rsidRPr="0081653C">
        <w:rPr>
          <w:rFonts w:ascii="Arial" w:eastAsia="Times New Roman" w:hAnsi="Arial" w:cs="Arial"/>
          <w:color w:val="000000"/>
          <w:lang w:eastAsia="en-ZA"/>
        </w:rPr>
        <w:t>(2)</w:t>
      </w:r>
      <w:r w:rsidRPr="0081653C">
        <w:rPr>
          <w:rFonts w:ascii="Arial" w:eastAsia="Times New Roman" w:hAnsi="Arial" w:cs="Arial"/>
          <w:color w:val="000000"/>
          <w:lang w:eastAsia="en-ZA"/>
        </w:rPr>
        <w:tab/>
        <w:t>whether he has found that the specified transfer of funds was based on a rational decision in the interest of all citizens considering the need for repairs on South Africa’s non-toll road network; if so, what are the relevant details</w:t>
      </w:r>
      <w:r w:rsidRPr="0081653C">
        <w:rPr>
          <w:rFonts w:ascii="Arial" w:hAnsi="Arial" w:cs="Arial"/>
        </w:rPr>
        <w:t>?</w:t>
      </w:r>
      <w:r w:rsidRPr="0081653C">
        <w:rPr>
          <w:rFonts w:ascii="Arial" w:hAnsi="Arial" w:cs="Arial"/>
        </w:rPr>
        <w:tab/>
        <w:t>NW193E</w:t>
      </w:r>
    </w:p>
    <w:p w:rsidR="00546138" w:rsidRDefault="00C478CC" w:rsidP="00C478CC">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REPLY:</w:t>
      </w:r>
    </w:p>
    <w:p w:rsidR="00546138" w:rsidRPr="002B290C" w:rsidRDefault="00546138" w:rsidP="00C478CC">
      <w:pPr>
        <w:pStyle w:val="ListParagraph"/>
        <w:numPr>
          <w:ilvl w:val="0"/>
          <w:numId w:val="11"/>
        </w:numPr>
        <w:spacing w:before="100" w:beforeAutospacing="1" w:after="100" w:afterAutospacing="1" w:line="360" w:lineRule="auto"/>
        <w:ind w:left="709" w:hanging="349"/>
        <w:jc w:val="both"/>
        <w:outlineLvl w:val="0"/>
        <w:rPr>
          <w:rFonts w:ascii="Arial" w:eastAsia="Calibri" w:hAnsi="Arial" w:cs="Arial"/>
          <w:lang w:val="en-ZA"/>
        </w:rPr>
      </w:pPr>
      <w:r w:rsidRPr="002B290C">
        <w:rPr>
          <w:rFonts w:ascii="Arial" w:eastAsia="Calibri" w:hAnsi="Arial" w:cs="Arial"/>
          <w:lang w:val="en-ZA"/>
        </w:rPr>
        <w:t xml:space="preserve">(a) </w:t>
      </w:r>
      <w:r>
        <w:rPr>
          <w:rFonts w:ascii="Arial" w:eastAsia="Calibri" w:hAnsi="Arial" w:cs="Arial"/>
          <w:lang w:val="en-ZA"/>
        </w:rPr>
        <w:t>Due to the SANRAL Toll portfolio experiencing financial difficulty and in order to ensure that SANRAL does not default on its payments to investors, as well as to continue with the maintenance of the toll network across the country, funds were transferred from the non-toll network to the Toll network.</w:t>
      </w:r>
    </w:p>
    <w:p w:rsidR="00546138" w:rsidRDefault="00546138" w:rsidP="00C478CC">
      <w:pPr>
        <w:pStyle w:val="ListParagraph"/>
        <w:spacing w:before="100" w:beforeAutospacing="1" w:after="100" w:afterAutospacing="1" w:line="360" w:lineRule="auto"/>
        <w:jc w:val="both"/>
        <w:outlineLvl w:val="0"/>
        <w:rPr>
          <w:rFonts w:ascii="Arial" w:eastAsia="Calibri" w:hAnsi="Arial" w:cs="Arial"/>
          <w:lang w:val="en-ZA"/>
        </w:rPr>
      </w:pPr>
    </w:p>
    <w:p w:rsidR="00546138" w:rsidRDefault="00546138" w:rsidP="00C478CC">
      <w:pPr>
        <w:pStyle w:val="ListParagraph"/>
        <w:numPr>
          <w:ilvl w:val="0"/>
          <w:numId w:val="1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Falls away – refer to (a) above.</w:t>
      </w:r>
    </w:p>
    <w:p w:rsidR="00546138" w:rsidRDefault="00546138" w:rsidP="00C478CC">
      <w:pPr>
        <w:pStyle w:val="ListParagraph"/>
        <w:spacing w:before="100" w:beforeAutospacing="1" w:after="100" w:afterAutospacing="1" w:line="360" w:lineRule="auto"/>
        <w:ind w:left="1080"/>
        <w:jc w:val="both"/>
        <w:outlineLvl w:val="0"/>
        <w:rPr>
          <w:rFonts w:ascii="Arial" w:eastAsia="Calibri" w:hAnsi="Arial" w:cs="Arial"/>
          <w:lang w:val="en-ZA"/>
        </w:rPr>
      </w:pPr>
    </w:p>
    <w:p w:rsidR="00546138" w:rsidRDefault="00546138" w:rsidP="00C478CC">
      <w:pPr>
        <w:pStyle w:val="ListParagraph"/>
        <w:numPr>
          <w:ilvl w:val="0"/>
          <w:numId w:val="1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 xml:space="preserve">Because no additional funding could be sourced from the National Treasury, this was part of a reprioritisation exercise until a </w:t>
      </w:r>
      <w:r w:rsidRPr="005A3206">
        <w:rPr>
          <w:rFonts w:ascii="Arial" w:eastAsia="Calibri" w:hAnsi="Arial" w:cs="Arial"/>
          <w:lang w:val="en-ZA"/>
        </w:rPr>
        <w:t xml:space="preserve">permanent solution is </w:t>
      </w:r>
      <w:r>
        <w:rPr>
          <w:rFonts w:ascii="Arial" w:eastAsia="Calibri" w:hAnsi="Arial" w:cs="Arial"/>
          <w:lang w:val="en-ZA"/>
        </w:rPr>
        <w:t>generated</w:t>
      </w:r>
      <w:r w:rsidRPr="005A3206">
        <w:rPr>
          <w:rFonts w:ascii="Arial" w:eastAsia="Calibri" w:hAnsi="Arial" w:cs="Arial"/>
          <w:lang w:val="en-ZA"/>
        </w:rPr>
        <w:t xml:space="preserve"> </w:t>
      </w:r>
      <w:r>
        <w:rPr>
          <w:rFonts w:ascii="Arial" w:eastAsia="Calibri" w:hAnsi="Arial" w:cs="Arial"/>
          <w:lang w:val="en-ZA"/>
        </w:rPr>
        <w:t>by Government to deal with</w:t>
      </w:r>
      <w:r w:rsidRPr="005A3206">
        <w:rPr>
          <w:rFonts w:ascii="Arial" w:eastAsia="Calibri" w:hAnsi="Arial" w:cs="Arial"/>
          <w:lang w:val="en-ZA"/>
        </w:rPr>
        <w:t xml:space="preserve"> the e-Toll challenge</w:t>
      </w:r>
      <w:r>
        <w:rPr>
          <w:rFonts w:ascii="Arial" w:eastAsia="Calibri" w:hAnsi="Arial" w:cs="Arial"/>
          <w:lang w:val="en-ZA"/>
        </w:rPr>
        <w:t xml:space="preserve">. </w:t>
      </w:r>
    </w:p>
    <w:p w:rsidR="00546138" w:rsidRPr="005A3206" w:rsidRDefault="00546138" w:rsidP="00C478CC">
      <w:pPr>
        <w:pStyle w:val="ListParagraph"/>
        <w:spacing w:line="360" w:lineRule="auto"/>
        <w:jc w:val="both"/>
        <w:rPr>
          <w:rFonts w:ascii="Arial" w:eastAsia="Calibri" w:hAnsi="Arial" w:cs="Arial"/>
          <w:lang w:val="en-ZA"/>
        </w:rPr>
      </w:pPr>
    </w:p>
    <w:p w:rsidR="001068D0" w:rsidRPr="00C478CC" w:rsidRDefault="00546138" w:rsidP="00546138">
      <w:pPr>
        <w:pStyle w:val="ListParagraph"/>
        <w:numPr>
          <w:ilvl w:val="0"/>
          <w:numId w:val="11"/>
        </w:numPr>
        <w:spacing w:before="100" w:beforeAutospacing="1" w:after="100" w:afterAutospacing="1" w:line="360" w:lineRule="auto"/>
        <w:jc w:val="both"/>
        <w:outlineLvl w:val="0"/>
        <w:rPr>
          <w:rFonts w:ascii="Arial" w:eastAsia="Calibri" w:hAnsi="Arial" w:cs="Arial"/>
          <w:lang w:val="en-ZA"/>
        </w:rPr>
      </w:pPr>
      <w:r w:rsidRPr="005A3206">
        <w:rPr>
          <w:rFonts w:ascii="Arial" w:eastAsia="Calibri" w:hAnsi="Arial" w:cs="Arial"/>
          <w:lang w:val="en-ZA"/>
        </w:rPr>
        <w:t>Even though the non-payment by Gauteng road users has a severe impact on SANRAL’s sustainability, an event of default would have even more dire consequences for the country. This would result in SANRAL</w:t>
      </w:r>
      <w:r>
        <w:rPr>
          <w:rFonts w:ascii="Arial" w:eastAsia="Calibri" w:hAnsi="Arial" w:cs="Arial"/>
          <w:lang w:val="en-ZA"/>
        </w:rPr>
        <w:t xml:space="preserve"> ‘</w:t>
      </w:r>
      <w:r w:rsidRPr="005A3206">
        <w:rPr>
          <w:rFonts w:ascii="Arial" w:eastAsia="Calibri" w:hAnsi="Arial" w:cs="Arial"/>
          <w:lang w:val="en-ZA"/>
        </w:rPr>
        <w:t>s fu</w:t>
      </w:r>
      <w:r>
        <w:rPr>
          <w:rFonts w:ascii="Arial" w:eastAsia="Calibri" w:hAnsi="Arial" w:cs="Arial"/>
          <w:lang w:val="en-ZA"/>
        </w:rPr>
        <w:t>ll debt of R47bn</w:t>
      </w:r>
      <w:r w:rsidRPr="005A3206">
        <w:rPr>
          <w:rFonts w:ascii="Arial" w:eastAsia="Calibri" w:hAnsi="Arial" w:cs="Arial"/>
          <w:lang w:val="en-ZA"/>
        </w:rPr>
        <w:t xml:space="preserve"> becoming due and payable to investors. It is however a fact that any money that is diverted from the non-toll network to support GFIP negatively affects road maintenance and improvements elsewhere in the country. This transfer was a necessary intervention while a permanent solution is sought </w:t>
      </w:r>
      <w:r>
        <w:rPr>
          <w:rFonts w:ascii="Arial" w:eastAsia="Calibri" w:hAnsi="Arial" w:cs="Arial"/>
          <w:lang w:val="en-ZA"/>
        </w:rPr>
        <w:t xml:space="preserve">by Government </w:t>
      </w:r>
      <w:r w:rsidRPr="005A3206">
        <w:rPr>
          <w:rFonts w:ascii="Arial" w:eastAsia="Calibri" w:hAnsi="Arial" w:cs="Arial"/>
          <w:lang w:val="en-ZA"/>
        </w:rPr>
        <w:t>for the e-Toll challenge.</w:t>
      </w:r>
    </w:p>
    <w:sectPr w:rsidR="001068D0" w:rsidRPr="00C478CC"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91F" w:rsidRDefault="00C3791F" w:rsidP="00DB1508">
      <w:pPr>
        <w:spacing w:after="0" w:line="240" w:lineRule="auto"/>
      </w:pPr>
      <w:r>
        <w:separator/>
      </w:r>
    </w:p>
  </w:endnote>
  <w:endnote w:type="continuationSeparator" w:id="0">
    <w:p w:rsidR="00C3791F" w:rsidRDefault="00C3791F"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5E5488">
        <w:pPr>
          <w:pStyle w:val="Footer"/>
          <w:jc w:val="right"/>
        </w:pPr>
        <w:r>
          <w:fldChar w:fldCharType="begin"/>
        </w:r>
        <w:r w:rsidR="00890920">
          <w:instrText xml:space="preserve"> PAGE   \* MERGEFORMAT </w:instrText>
        </w:r>
        <w:r>
          <w:fldChar w:fldCharType="separate"/>
        </w:r>
        <w:r w:rsidR="0011287E">
          <w:rPr>
            <w:noProof/>
          </w:rPr>
          <w:t>1</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91F" w:rsidRDefault="00C3791F" w:rsidP="00DB1508">
      <w:pPr>
        <w:spacing w:after="0" w:line="240" w:lineRule="auto"/>
      </w:pPr>
      <w:r>
        <w:separator/>
      </w:r>
    </w:p>
  </w:footnote>
  <w:footnote w:type="continuationSeparator" w:id="0">
    <w:p w:rsidR="00C3791F" w:rsidRDefault="00C3791F"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82A"/>
    <w:multiLevelType w:val="hybridMultilevel"/>
    <w:tmpl w:val="2E247A74"/>
    <w:lvl w:ilvl="0" w:tplc="159E9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60DDB"/>
    <w:multiLevelType w:val="hybridMultilevel"/>
    <w:tmpl w:val="EDB8376C"/>
    <w:lvl w:ilvl="0" w:tplc="D19283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31FBD"/>
    <w:multiLevelType w:val="hybridMultilevel"/>
    <w:tmpl w:val="2D06B4BE"/>
    <w:lvl w:ilvl="0" w:tplc="8982E4C6">
      <w:start w:val="1"/>
      <w:numFmt w:val="lowerLetter"/>
      <w:lvlText w:val="(%1)"/>
      <w:lvlJc w:val="left"/>
      <w:pPr>
        <w:ind w:left="1069" w:hanging="360"/>
      </w:pPr>
      <w:rPr>
        <w:rFonts w:hint="default"/>
        <w:b w:val="0"/>
      </w:rPr>
    </w:lvl>
    <w:lvl w:ilvl="1" w:tplc="1C090019">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3">
    <w:nsid w:val="1ABB2008"/>
    <w:multiLevelType w:val="hybridMultilevel"/>
    <w:tmpl w:val="813406AE"/>
    <w:lvl w:ilvl="0" w:tplc="07186F9E">
      <w:start w:val="3"/>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nsid w:val="1F3C6BAA"/>
    <w:multiLevelType w:val="hybridMultilevel"/>
    <w:tmpl w:val="A350C78E"/>
    <w:lvl w:ilvl="0" w:tplc="9B58F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A4D2E"/>
    <w:multiLevelType w:val="hybridMultilevel"/>
    <w:tmpl w:val="B4E8B29E"/>
    <w:lvl w:ilvl="0" w:tplc="260620E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4992AFB"/>
    <w:multiLevelType w:val="hybridMultilevel"/>
    <w:tmpl w:val="017C4B0E"/>
    <w:lvl w:ilvl="0" w:tplc="F0AC8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61CB9"/>
    <w:multiLevelType w:val="hybridMultilevel"/>
    <w:tmpl w:val="DA54698C"/>
    <w:lvl w:ilvl="0" w:tplc="A3102D80">
      <w:start w:val="1"/>
      <w:numFmt w:val="lowerRoman"/>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1687CF6"/>
    <w:multiLevelType w:val="hybridMultilevel"/>
    <w:tmpl w:val="12D6FB2A"/>
    <w:lvl w:ilvl="0" w:tplc="153ACF6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D5256FA"/>
    <w:multiLevelType w:val="hybridMultilevel"/>
    <w:tmpl w:val="E0F4A85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D90E24"/>
    <w:multiLevelType w:val="hybridMultilevel"/>
    <w:tmpl w:val="3BC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0"/>
  </w:num>
  <w:num w:numId="6">
    <w:abstractNumId w:val="6"/>
  </w:num>
  <w:num w:numId="7">
    <w:abstractNumId w:val="7"/>
  </w:num>
  <w:num w:numId="8">
    <w:abstractNumId w:val="4"/>
  </w:num>
  <w:num w:numId="9">
    <w:abstractNumId w:val="8"/>
  </w:num>
  <w:num w:numId="10">
    <w:abstractNumId w:val="3"/>
  </w:num>
  <w:num w:numId="11">
    <w:abstractNumId w:val="10"/>
  </w:num>
  <w:num w:numId="12">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792"/>
    <w:rsid w:val="00066E6C"/>
    <w:rsid w:val="000773B2"/>
    <w:rsid w:val="00080CA6"/>
    <w:rsid w:val="00082A4E"/>
    <w:rsid w:val="000855CA"/>
    <w:rsid w:val="0009500E"/>
    <w:rsid w:val="00095CFC"/>
    <w:rsid w:val="000A0DBF"/>
    <w:rsid w:val="000A2AA1"/>
    <w:rsid w:val="000B01FF"/>
    <w:rsid w:val="000B3631"/>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F9A"/>
    <w:rsid w:val="001068D0"/>
    <w:rsid w:val="0011287E"/>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4613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5488"/>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1589F"/>
    <w:rsid w:val="00C202CB"/>
    <w:rsid w:val="00C221EA"/>
    <w:rsid w:val="00C264DC"/>
    <w:rsid w:val="00C33C1E"/>
    <w:rsid w:val="00C3791F"/>
    <w:rsid w:val="00C41242"/>
    <w:rsid w:val="00C456F7"/>
    <w:rsid w:val="00C478CC"/>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56D5F"/>
    <w:rsid w:val="00D57C57"/>
    <w:rsid w:val="00D66BBB"/>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F2B98-3968-462A-A99A-6D1CA404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2019-03-29T12:06:00Z</dcterms:created>
  <dcterms:modified xsi:type="dcterms:W3CDTF">2019-03-29T12:06:00Z</dcterms:modified>
</cp:coreProperties>
</file>