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9E7537" w:rsidRDefault="00367249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  <w:lang w:val="en-GB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Pr="009E7537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EC7D9A" w:rsidRPr="009E7537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EC7D9A" w:rsidRPr="009E7537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AD2102" w:rsidRPr="009E7537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AD2102" w:rsidRPr="009E7537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CD13B6" w:rsidRPr="009E7537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  <w:lang w:val="en-GB"/>
        </w:rPr>
      </w:pPr>
    </w:p>
    <w:p w:rsidR="00AD2102" w:rsidRPr="009E7537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  <w:lang w:val="en-GB"/>
        </w:rPr>
      </w:pPr>
    </w:p>
    <w:p w:rsidR="00146CB1" w:rsidRPr="009E7537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GB" w:eastAsia="en-ZA"/>
        </w:rPr>
      </w:pPr>
    </w:p>
    <w:p w:rsidR="00146CB1" w:rsidRPr="009E7537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GB" w:eastAsia="en-ZA"/>
        </w:rPr>
      </w:pPr>
    </w:p>
    <w:p w:rsidR="00BF15D9" w:rsidRPr="009E7537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GB" w:eastAsia="en-ZA"/>
        </w:rPr>
      </w:pPr>
    </w:p>
    <w:p w:rsidR="00AD2102" w:rsidRPr="00D5684B" w:rsidRDefault="00146CB1" w:rsidP="00D5684B">
      <w:pPr>
        <w:spacing w:line="276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2"/>
          <w:u w:color="000000"/>
          <w:lang w:val="en-GB" w:eastAsia="en-ZA"/>
        </w:rPr>
      </w:pPr>
      <w:r w:rsidRPr="00D5684B">
        <w:rPr>
          <w:rFonts w:ascii="Arial" w:eastAsia="Arial Unicode MS" w:hAnsi="Arial" w:cs="Arial"/>
          <w:b/>
          <w:noProof/>
          <w:color w:val="000000"/>
          <w:sz w:val="22"/>
          <w:u w:color="000000"/>
          <w:lang w:val="en-GB" w:eastAsia="en-ZA"/>
        </w:rPr>
        <w:t>N</w:t>
      </w:r>
      <w:r w:rsidR="00E55C3D" w:rsidRPr="00D5684B">
        <w:rPr>
          <w:rFonts w:ascii="Arial" w:eastAsia="Arial Unicode MS" w:hAnsi="Arial" w:cs="Arial"/>
          <w:b/>
          <w:noProof/>
          <w:color w:val="000000"/>
          <w:sz w:val="22"/>
          <w:u w:color="000000"/>
          <w:lang w:val="en-GB" w:eastAsia="en-ZA"/>
        </w:rPr>
        <w:t>ATIONAL ASSEMBLY</w:t>
      </w:r>
    </w:p>
    <w:p w:rsidR="005C719D" w:rsidRPr="00D5684B" w:rsidRDefault="005C719D" w:rsidP="00D5684B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</w:p>
    <w:p w:rsidR="000D0ADE" w:rsidRPr="00D5684B" w:rsidRDefault="000D0ADE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</w:p>
    <w:p w:rsidR="004D7631" w:rsidRPr="00D5684B" w:rsidRDefault="00412E67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  <w:r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>WRITTEN</w:t>
      </w:r>
      <w:r w:rsidR="004D7631"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 xml:space="preserve"> REPLY</w:t>
      </w:r>
    </w:p>
    <w:p w:rsidR="0090096B" w:rsidRPr="00D5684B" w:rsidRDefault="0090096B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</w:p>
    <w:p w:rsidR="0090096B" w:rsidRPr="00D5684B" w:rsidRDefault="004D7631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  <w:r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>PARLIAMENTARY QUESTION</w:t>
      </w:r>
      <w:r w:rsidR="001C3C25"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 xml:space="preserve">: </w:t>
      </w:r>
      <w:r w:rsidR="00D25C9C"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 xml:space="preserve">1829 </w:t>
      </w:r>
    </w:p>
    <w:p w:rsidR="00F35024" w:rsidRPr="00D5684B" w:rsidRDefault="00F35024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</w:p>
    <w:p w:rsidR="00BC4E9B" w:rsidRPr="00D5684B" w:rsidRDefault="00412E67" w:rsidP="00D5684B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</w:pPr>
      <w:r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>DATE OF PUBLICATION</w:t>
      </w:r>
      <w:r w:rsidR="00E55C3D"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 xml:space="preserve">: </w:t>
      </w:r>
      <w:r w:rsidR="00D25C9C" w:rsidRPr="00D5684B">
        <w:rPr>
          <w:rFonts w:ascii="Arial" w:eastAsia="Arial Unicode MS" w:hAnsi="Arial" w:cs="Arial"/>
          <w:b/>
          <w:color w:val="000000"/>
          <w:sz w:val="22"/>
          <w:u w:color="000000"/>
          <w:lang w:val="en-GB"/>
        </w:rPr>
        <w:t xml:space="preserve">9 SEPTEMBER 2016 </w:t>
      </w:r>
    </w:p>
    <w:p w:rsidR="000D20A4" w:rsidRPr="00D5684B" w:rsidRDefault="00D25C9C" w:rsidP="00D5684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lang w:val="en-GB" w:eastAsia="en-ZA"/>
        </w:rPr>
      </w:pPr>
      <w:r w:rsidRPr="00D5684B">
        <w:rPr>
          <w:rFonts w:ascii="Arial" w:hAnsi="Arial" w:cs="Arial"/>
          <w:b/>
          <w:sz w:val="22"/>
          <w:lang w:val="en-GB" w:eastAsia="en-ZA"/>
        </w:rPr>
        <w:t xml:space="preserve">Dr M J Cardo (DA) </w:t>
      </w:r>
      <w:r w:rsidR="000D20A4" w:rsidRPr="00D5684B">
        <w:rPr>
          <w:rFonts w:ascii="Arial" w:hAnsi="Arial" w:cs="Arial"/>
          <w:b/>
          <w:sz w:val="22"/>
          <w:lang w:val="en-GB" w:eastAsia="en-ZA"/>
        </w:rPr>
        <w:t xml:space="preserve">to ask the Minister of Economic Development: </w:t>
      </w:r>
    </w:p>
    <w:p w:rsidR="00A25A72" w:rsidRPr="00D5684B" w:rsidRDefault="00D25C9C" w:rsidP="00D5684B">
      <w:pPr>
        <w:pStyle w:val="ListParagraph"/>
        <w:ind w:left="2"/>
        <w:jc w:val="both"/>
        <w:rPr>
          <w:rFonts w:ascii="Arial" w:hAnsi="Arial" w:cs="Arial"/>
          <w:sz w:val="22"/>
          <w:szCs w:val="20"/>
          <w:lang w:val="en-GB"/>
        </w:rPr>
      </w:pPr>
      <w:r w:rsidRPr="00D5684B">
        <w:rPr>
          <w:rFonts w:ascii="Arial" w:hAnsi="Arial" w:cs="Arial"/>
          <w:sz w:val="22"/>
          <w:szCs w:val="20"/>
          <w:lang w:val="en-GB"/>
        </w:rPr>
        <w:t xml:space="preserve">What are the reasons for the profits of the Industrial Development </w:t>
      </w:r>
      <w:r w:rsidR="00BB53EF" w:rsidRPr="00D5684B">
        <w:rPr>
          <w:rFonts w:ascii="Arial" w:hAnsi="Arial" w:cs="Arial"/>
          <w:sz w:val="22"/>
          <w:szCs w:val="20"/>
          <w:lang w:val="en-GB"/>
        </w:rPr>
        <w:t>Corporation</w:t>
      </w:r>
      <w:r w:rsidRPr="00D5684B">
        <w:rPr>
          <w:rFonts w:ascii="Arial" w:hAnsi="Arial" w:cs="Arial"/>
          <w:sz w:val="22"/>
          <w:szCs w:val="20"/>
          <w:lang w:val="en-GB"/>
        </w:rPr>
        <w:t xml:space="preserve"> dropping by 87% from R 1, 65 billion in the 2014-15 financial year to R 223 million in the 2015-16</w:t>
      </w:r>
      <w:r w:rsidR="00AD40B3" w:rsidRPr="00D5684B">
        <w:rPr>
          <w:rFonts w:ascii="Arial" w:hAnsi="Arial" w:cs="Arial"/>
          <w:sz w:val="22"/>
          <w:szCs w:val="20"/>
          <w:lang w:val="en-GB"/>
        </w:rPr>
        <w:t xml:space="preserve"> </w:t>
      </w:r>
      <w:r w:rsidRPr="00D5684B">
        <w:rPr>
          <w:rFonts w:ascii="Arial" w:hAnsi="Arial" w:cs="Arial"/>
          <w:sz w:val="22"/>
          <w:szCs w:val="20"/>
          <w:lang w:val="en-GB"/>
        </w:rPr>
        <w:t xml:space="preserve">financial year? </w:t>
      </w:r>
      <w:r w:rsidR="00A25A72" w:rsidRPr="00D5684B">
        <w:rPr>
          <w:rFonts w:ascii="Arial" w:hAnsi="Arial" w:cs="Arial"/>
          <w:sz w:val="22"/>
          <w:szCs w:val="20"/>
          <w:lang w:val="en-GB"/>
        </w:rPr>
        <w:tab/>
      </w:r>
      <w:r w:rsidR="00A25A72"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</w:r>
      <w:r w:rsidRPr="00D5684B">
        <w:rPr>
          <w:rFonts w:ascii="Arial" w:hAnsi="Arial" w:cs="Arial"/>
          <w:sz w:val="22"/>
          <w:szCs w:val="20"/>
          <w:lang w:val="en-GB"/>
        </w:rPr>
        <w:tab/>
        <w:t xml:space="preserve">     NW2138</w:t>
      </w:r>
      <w:r w:rsidR="00A25A72" w:rsidRPr="00D5684B">
        <w:rPr>
          <w:rFonts w:ascii="Arial" w:hAnsi="Arial" w:cs="Arial"/>
          <w:sz w:val="22"/>
          <w:szCs w:val="20"/>
          <w:lang w:val="en-GB"/>
        </w:rPr>
        <w:t>E</w:t>
      </w:r>
    </w:p>
    <w:p w:rsidR="001C3C25" w:rsidRPr="00D5684B" w:rsidRDefault="001C3C25" w:rsidP="00367249">
      <w:pPr>
        <w:pStyle w:val="ListParagraph"/>
        <w:ind w:left="521" w:hangingChars="236" w:hanging="521"/>
        <w:jc w:val="both"/>
        <w:rPr>
          <w:rFonts w:ascii="Arial" w:hAnsi="Arial" w:cs="Arial"/>
          <w:b/>
          <w:sz w:val="22"/>
          <w:szCs w:val="24"/>
          <w:lang w:val="en-GB"/>
        </w:rPr>
      </w:pPr>
    </w:p>
    <w:p w:rsidR="00A339E0" w:rsidRPr="00D5684B" w:rsidRDefault="00494C9B" w:rsidP="00367249">
      <w:pPr>
        <w:pStyle w:val="ListParagraph"/>
        <w:ind w:left="521" w:hangingChars="236" w:hanging="521"/>
        <w:jc w:val="both"/>
        <w:rPr>
          <w:rFonts w:ascii="Arial" w:hAnsi="Arial" w:cs="Arial"/>
          <w:b/>
          <w:sz w:val="22"/>
          <w:szCs w:val="24"/>
          <w:lang w:val="en-GB"/>
        </w:rPr>
      </w:pPr>
      <w:r w:rsidRPr="00D5684B">
        <w:rPr>
          <w:rFonts w:ascii="Arial" w:hAnsi="Arial" w:cs="Arial"/>
          <w:b/>
          <w:sz w:val="22"/>
          <w:szCs w:val="24"/>
          <w:lang w:val="en-GB"/>
        </w:rPr>
        <w:t>REPLY</w:t>
      </w:r>
    </w:p>
    <w:p w:rsidR="00BB53EF" w:rsidRPr="00D5684B" w:rsidRDefault="00BB53EF" w:rsidP="00367249">
      <w:pPr>
        <w:pStyle w:val="ListParagraph"/>
        <w:ind w:left="521" w:hangingChars="236" w:hanging="521"/>
        <w:jc w:val="both"/>
        <w:rPr>
          <w:rFonts w:ascii="Arial" w:hAnsi="Arial" w:cs="Arial"/>
          <w:b/>
          <w:sz w:val="22"/>
          <w:szCs w:val="24"/>
          <w:lang w:val="en-GB"/>
        </w:rPr>
      </w:pPr>
    </w:p>
    <w:p w:rsidR="00BB53EF" w:rsidRPr="00D5684B" w:rsidRDefault="00BB53EF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5684B">
        <w:rPr>
          <w:rFonts w:ascii="Arial" w:hAnsi="Arial" w:cs="Arial"/>
          <w:sz w:val="22"/>
          <w:szCs w:val="22"/>
          <w:lang w:val="en-GB"/>
        </w:rPr>
        <w:t>The IDC posted a profit of R</w:t>
      </w:r>
      <w:r w:rsidR="005F40B0" w:rsidRPr="00D5684B">
        <w:rPr>
          <w:rFonts w:ascii="Arial" w:hAnsi="Arial" w:cs="Arial"/>
          <w:sz w:val="22"/>
          <w:szCs w:val="22"/>
          <w:lang w:val="en-GB"/>
        </w:rPr>
        <w:t xml:space="preserve"> </w:t>
      </w:r>
      <w:r w:rsidRPr="00D5684B">
        <w:rPr>
          <w:rFonts w:ascii="Arial" w:hAnsi="Arial" w:cs="Arial"/>
          <w:sz w:val="22"/>
          <w:szCs w:val="22"/>
          <w:lang w:val="en-GB"/>
        </w:rPr>
        <w:t>223 million for the year ended 31 March 2016 compared to a profit of R1</w:t>
      </w:r>
      <w:r w:rsidR="002B22FA" w:rsidRPr="00D5684B">
        <w:rPr>
          <w:rFonts w:ascii="Arial" w:hAnsi="Arial" w:cs="Arial"/>
          <w:sz w:val="22"/>
          <w:szCs w:val="22"/>
          <w:lang w:val="en-GB"/>
        </w:rPr>
        <w:t>, 65</w:t>
      </w:r>
      <w:r w:rsidRPr="00D5684B">
        <w:rPr>
          <w:rFonts w:ascii="Arial" w:hAnsi="Arial" w:cs="Arial"/>
          <w:sz w:val="22"/>
          <w:szCs w:val="22"/>
          <w:lang w:val="en-GB"/>
        </w:rPr>
        <w:t xml:space="preserve"> billion for the year ended 31 March 2015. The main contributor to the reduced profits for the year was increased levels of impairments (an increase of R</w:t>
      </w:r>
      <w:r w:rsidR="00BD4C6D" w:rsidRPr="00D5684B">
        <w:rPr>
          <w:rFonts w:ascii="Arial" w:hAnsi="Arial" w:cs="Arial"/>
          <w:sz w:val="22"/>
          <w:szCs w:val="22"/>
          <w:lang w:val="en-GB"/>
        </w:rPr>
        <w:t xml:space="preserve"> </w:t>
      </w:r>
      <w:r w:rsidRPr="00D5684B">
        <w:rPr>
          <w:rFonts w:ascii="Arial" w:hAnsi="Arial" w:cs="Arial"/>
          <w:sz w:val="22"/>
          <w:szCs w:val="22"/>
          <w:lang w:val="en-GB"/>
        </w:rPr>
        <w:t>1</w:t>
      </w:r>
      <w:r w:rsidR="002B22FA" w:rsidRPr="00D5684B">
        <w:rPr>
          <w:rFonts w:ascii="Arial" w:hAnsi="Arial" w:cs="Arial"/>
          <w:sz w:val="22"/>
          <w:szCs w:val="22"/>
          <w:lang w:val="en-GB"/>
        </w:rPr>
        <w:t>, 6</w:t>
      </w:r>
      <w:r w:rsidRPr="00D5684B">
        <w:rPr>
          <w:rFonts w:ascii="Arial" w:hAnsi="Arial" w:cs="Arial"/>
          <w:sz w:val="22"/>
          <w:szCs w:val="22"/>
          <w:lang w:val="en-GB"/>
        </w:rPr>
        <w:t xml:space="preserve"> billion) caused by difficult operating conditions including the impact of the drought. </w:t>
      </w:r>
    </w:p>
    <w:p w:rsidR="00BB53EF" w:rsidRPr="00D5684B" w:rsidRDefault="00BB53EF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B53EF" w:rsidRPr="00D5684B" w:rsidRDefault="000576FC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5684B">
        <w:rPr>
          <w:rFonts w:ascii="Arial" w:hAnsi="Arial" w:cs="Arial"/>
          <w:sz w:val="22"/>
          <w:szCs w:val="22"/>
          <w:lang w:val="en-GB"/>
        </w:rPr>
        <w:t xml:space="preserve">The CEO of the IDC provided details of the impact at the public release of the IDC’s financial results on </w:t>
      </w:r>
      <w:r w:rsidR="000D1F7E" w:rsidRPr="00D5684B">
        <w:rPr>
          <w:rFonts w:ascii="Arial" w:hAnsi="Arial" w:cs="Arial"/>
          <w:sz w:val="22"/>
          <w:szCs w:val="22"/>
          <w:lang w:val="en-GB"/>
        </w:rPr>
        <w:t xml:space="preserve">30 August 2016 </w:t>
      </w:r>
      <w:r w:rsidRPr="00D5684B">
        <w:rPr>
          <w:rFonts w:ascii="Arial" w:hAnsi="Arial" w:cs="Arial"/>
          <w:sz w:val="22"/>
          <w:szCs w:val="22"/>
          <w:lang w:val="en-GB"/>
        </w:rPr>
        <w:t>and he noted that t</w:t>
      </w:r>
      <w:r w:rsidR="00BB53EF" w:rsidRPr="00D5684B">
        <w:rPr>
          <w:rFonts w:ascii="Arial" w:hAnsi="Arial" w:cs="Arial"/>
          <w:sz w:val="22"/>
          <w:szCs w:val="22"/>
          <w:lang w:val="en-GB"/>
        </w:rPr>
        <w:t xml:space="preserve">hese operating conditions mainly impacted </w:t>
      </w:r>
      <w:r w:rsidRPr="00D5684B">
        <w:rPr>
          <w:rFonts w:ascii="Arial" w:hAnsi="Arial" w:cs="Arial"/>
          <w:sz w:val="22"/>
          <w:szCs w:val="22"/>
          <w:lang w:val="en-GB"/>
        </w:rPr>
        <w:t>the IDC’s</w:t>
      </w:r>
      <w:r w:rsidR="00BB53EF" w:rsidRPr="00D5684B">
        <w:rPr>
          <w:rFonts w:ascii="Arial" w:hAnsi="Arial" w:cs="Arial"/>
          <w:sz w:val="22"/>
          <w:szCs w:val="22"/>
          <w:lang w:val="en-GB"/>
        </w:rPr>
        <w:t xml:space="preserve"> clients in the manufacturing, mining and agricultural sectors. </w:t>
      </w:r>
      <w:r w:rsidRPr="00D5684B">
        <w:rPr>
          <w:rFonts w:ascii="Arial" w:hAnsi="Arial" w:cs="Arial"/>
          <w:sz w:val="22"/>
          <w:szCs w:val="22"/>
          <w:lang w:val="en-GB"/>
        </w:rPr>
        <w:t>A</w:t>
      </w:r>
      <w:r w:rsidR="00BB53EF" w:rsidRPr="00D5684B">
        <w:rPr>
          <w:rFonts w:ascii="Arial" w:hAnsi="Arial" w:cs="Arial"/>
          <w:sz w:val="22"/>
          <w:szCs w:val="22"/>
          <w:lang w:val="en-GB"/>
        </w:rPr>
        <w:t xml:space="preserve"> number of </w:t>
      </w:r>
      <w:r w:rsidRPr="00D5684B">
        <w:rPr>
          <w:rFonts w:ascii="Arial" w:hAnsi="Arial" w:cs="Arial"/>
          <w:sz w:val="22"/>
          <w:szCs w:val="22"/>
          <w:lang w:val="en-GB"/>
        </w:rPr>
        <w:t xml:space="preserve">IDC </w:t>
      </w:r>
      <w:r w:rsidR="00BB53EF" w:rsidRPr="00D5684B">
        <w:rPr>
          <w:rFonts w:ascii="Arial" w:hAnsi="Arial" w:cs="Arial"/>
          <w:sz w:val="22"/>
          <w:szCs w:val="22"/>
          <w:lang w:val="en-GB"/>
        </w:rPr>
        <w:t xml:space="preserve">clients </w:t>
      </w:r>
      <w:r w:rsidRPr="00D5684B">
        <w:rPr>
          <w:rFonts w:ascii="Arial" w:hAnsi="Arial" w:cs="Arial"/>
          <w:sz w:val="22"/>
          <w:szCs w:val="22"/>
          <w:lang w:val="en-GB"/>
        </w:rPr>
        <w:t xml:space="preserve">were affected by market conditions and </w:t>
      </w:r>
      <w:r w:rsidR="00BB53EF" w:rsidRPr="00D5684B">
        <w:rPr>
          <w:rFonts w:ascii="Arial" w:hAnsi="Arial" w:cs="Arial"/>
          <w:sz w:val="22"/>
          <w:szCs w:val="22"/>
          <w:lang w:val="en-GB"/>
        </w:rPr>
        <w:t>request</w:t>
      </w:r>
      <w:r w:rsidRPr="00D5684B">
        <w:rPr>
          <w:rFonts w:ascii="Arial" w:hAnsi="Arial" w:cs="Arial"/>
          <w:sz w:val="22"/>
          <w:szCs w:val="22"/>
          <w:lang w:val="en-GB"/>
        </w:rPr>
        <w:t xml:space="preserve">ed </w:t>
      </w:r>
      <w:r w:rsidR="00BB53EF" w:rsidRPr="00D5684B">
        <w:rPr>
          <w:rFonts w:ascii="Arial" w:hAnsi="Arial" w:cs="Arial"/>
          <w:sz w:val="22"/>
          <w:szCs w:val="22"/>
          <w:lang w:val="en-GB"/>
        </w:rPr>
        <w:t>restructuring of their facilities and</w:t>
      </w:r>
      <w:r w:rsidR="00CE17E4" w:rsidRPr="00D5684B">
        <w:rPr>
          <w:rFonts w:ascii="Arial" w:hAnsi="Arial" w:cs="Arial"/>
          <w:sz w:val="22"/>
          <w:szCs w:val="22"/>
          <w:lang w:val="en-GB"/>
        </w:rPr>
        <w:t xml:space="preserve"> </w:t>
      </w:r>
      <w:r w:rsidR="00BB53EF" w:rsidRPr="00D5684B">
        <w:rPr>
          <w:rFonts w:ascii="Arial" w:hAnsi="Arial" w:cs="Arial"/>
          <w:sz w:val="22"/>
          <w:szCs w:val="22"/>
          <w:lang w:val="en-GB"/>
        </w:rPr>
        <w:t>/</w:t>
      </w:r>
      <w:r w:rsidR="00CE17E4" w:rsidRPr="00D5684B">
        <w:rPr>
          <w:rFonts w:ascii="Arial" w:hAnsi="Arial" w:cs="Arial"/>
          <w:sz w:val="22"/>
          <w:szCs w:val="22"/>
          <w:lang w:val="en-GB"/>
        </w:rPr>
        <w:t xml:space="preserve"> </w:t>
      </w:r>
      <w:r w:rsidR="00BB53EF" w:rsidRPr="00D5684B">
        <w:rPr>
          <w:rFonts w:ascii="Arial" w:hAnsi="Arial" w:cs="Arial"/>
          <w:sz w:val="22"/>
          <w:szCs w:val="22"/>
          <w:lang w:val="en-GB"/>
        </w:rPr>
        <w:t>or assistance with drought relief funding. The impairment levels reflect the IDC commitment to play a counter-cyclical role in the economy as well as supporting high risk sectors and business unattractive to commercial financiers.</w:t>
      </w:r>
    </w:p>
    <w:p w:rsidR="00BB53EF" w:rsidRPr="00D5684B" w:rsidRDefault="00BB53EF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E17E4" w:rsidRPr="00D5684B" w:rsidRDefault="00CE17E4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25C9C" w:rsidRPr="00D5684B" w:rsidRDefault="00BB53EF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5684B">
        <w:rPr>
          <w:rFonts w:ascii="Arial" w:hAnsi="Arial" w:cs="Arial"/>
          <w:sz w:val="22"/>
          <w:szCs w:val="22"/>
          <w:lang w:val="en-GB"/>
        </w:rPr>
        <w:t xml:space="preserve">A considerable effort has gone towards implementing various impairment interventions which are expected to reduce the impairment levels over the medium to long-term. </w:t>
      </w:r>
    </w:p>
    <w:p w:rsidR="00CE17E4" w:rsidRPr="00D5684B" w:rsidRDefault="00CE17E4" w:rsidP="00D5684B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41EC0" w:rsidRPr="00D5684B" w:rsidRDefault="00D5684B" w:rsidP="00D5684B">
      <w:pPr>
        <w:spacing w:line="276" w:lineRule="auto"/>
        <w:jc w:val="center"/>
        <w:rPr>
          <w:rFonts w:ascii="Arial" w:hAnsi="Arial" w:cs="Arial"/>
          <w:sz w:val="22"/>
          <w:lang w:val="en-GB"/>
        </w:rPr>
      </w:pPr>
      <w:r w:rsidRPr="00D5684B">
        <w:rPr>
          <w:rFonts w:ascii="Arial" w:hAnsi="Arial" w:cs="Arial"/>
          <w:b/>
          <w:sz w:val="22"/>
          <w:lang w:val="en-GB"/>
        </w:rPr>
        <w:t>-END-</w:t>
      </w:r>
    </w:p>
    <w:p w:rsidR="00341EC0" w:rsidRPr="009E7537" w:rsidRDefault="00341EC0" w:rsidP="00D25C9C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341EC0" w:rsidRPr="009E7537" w:rsidSect="003A272D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E3" w:rsidRDefault="004872E3">
      <w:r>
        <w:separator/>
      </w:r>
    </w:p>
  </w:endnote>
  <w:endnote w:type="continuationSeparator" w:id="0">
    <w:p w:rsidR="004872E3" w:rsidRDefault="0048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367249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1829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E3" w:rsidRDefault="004872E3">
      <w:r>
        <w:separator/>
      </w:r>
    </w:p>
  </w:footnote>
  <w:footnote w:type="continuationSeparator" w:id="0">
    <w:p w:rsidR="004872E3" w:rsidRDefault="0048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9"/>
  </w:num>
  <w:num w:numId="5">
    <w:abstractNumId w:val="14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28"/>
  </w:num>
  <w:num w:numId="16">
    <w:abstractNumId w:val="4"/>
  </w:num>
  <w:num w:numId="17">
    <w:abstractNumId w:val="27"/>
  </w:num>
  <w:num w:numId="18">
    <w:abstractNumId w:val="19"/>
  </w:num>
  <w:num w:numId="19">
    <w:abstractNumId w:val="24"/>
  </w:num>
  <w:num w:numId="20">
    <w:abstractNumId w:val="15"/>
  </w:num>
  <w:num w:numId="21">
    <w:abstractNumId w:val="8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2"/>
  </w:num>
  <w:num w:numId="26">
    <w:abstractNumId w:val="23"/>
  </w:num>
  <w:num w:numId="27">
    <w:abstractNumId w:val="11"/>
  </w:num>
  <w:num w:numId="28">
    <w:abstractNumId w:val="30"/>
  </w:num>
  <w:num w:numId="29">
    <w:abstractNumId w:val="0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21B18"/>
    <w:rsid w:val="00022751"/>
    <w:rsid w:val="00043A13"/>
    <w:rsid w:val="00052B10"/>
    <w:rsid w:val="00054DDA"/>
    <w:rsid w:val="000576FC"/>
    <w:rsid w:val="00071825"/>
    <w:rsid w:val="00073124"/>
    <w:rsid w:val="00095C52"/>
    <w:rsid w:val="000A0CA7"/>
    <w:rsid w:val="000B46DA"/>
    <w:rsid w:val="000C0266"/>
    <w:rsid w:val="000C31C6"/>
    <w:rsid w:val="000C6C64"/>
    <w:rsid w:val="000C76C3"/>
    <w:rsid w:val="000D0ADE"/>
    <w:rsid w:val="000D1F7E"/>
    <w:rsid w:val="000D20A4"/>
    <w:rsid w:val="000E0009"/>
    <w:rsid w:val="000E06FA"/>
    <w:rsid w:val="000E5187"/>
    <w:rsid w:val="000F6F3B"/>
    <w:rsid w:val="00105C17"/>
    <w:rsid w:val="00111CBD"/>
    <w:rsid w:val="00127B35"/>
    <w:rsid w:val="00136F0B"/>
    <w:rsid w:val="00146CB1"/>
    <w:rsid w:val="00164373"/>
    <w:rsid w:val="0016738D"/>
    <w:rsid w:val="001701CC"/>
    <w:rsid w:val="001A2584"/>
    <w:rsid w:val="001A2DB8"/>
    <w:rsid w:val="001A54CD"/>
    <w:rsid w:val="001A79C0"/>
    <w:rsid w:val="001C3C25"/>
    <w:rsid w:val="001C3F95"/>
    <w:rsid w:val="001D7203"/>
    <w:rsid w:val="00207022"/>
    <w:rsid w:val="00253E1E"/>
    <w:rsid w:val="002563F7"/>
    <w:rsid w:val="00261675"/>
    <w:rsid w:val="00267402"/>
    <w:rsid w:val="0026798C"/>
    <w:rsid w:val="00277E91"/>
    <w:rsid w:val="0028458B"/>
    <w:rsid w:val="0028670C"/>
    <w:rsid w:val="002A281C"/>
    <w:rsid w:val="002B0AE1"/>
    <w:rsid w:val="002B22FA"/>
    <w:rsid w:val="002B4F60"/>
    <w:rsid w:val="002C37FF"/>
    <w:rsid w:val="002D6FDD"/>
    <w:rsid w:val="002E3DE1"/>
    <w:rsid w:val="002E44E0"/>
    <w:rsid w:val="00304421"/>
    <w:rsid w:val="00320044"/>
    <w:rsid w:val="003200EE"/>
    <w:rsid w:val="003256EB"/>
    <w:rsid w:val="003276DF"/>
    <w:rsid w:val="00331B50"/>
    <w:rsid w:val="003410E3"/>
    <w:rsid w:val="00341EC0"/>
    <w:rsid w:val="003441DC"/>
    <w:rsid w:val="00367249"/>
    <w:rsid w:val="00380E09"/>
    <w:rsid w:val="00386075"/>
    <w:rsid w:val="003A272D"/>
    <w:rsid w:val="003B03DA"/>
    <w:rsid w:val="003B5CDF"/>
    <w:rsid w:val="003C1D29"/>
    <w:rsid w:val="003C5C8D"/>
    <w:rsid w:val="003D0589"/>
    <w:rsid w:val="003D2145"/>
    <w:rsid w:val="003D2A51"/>
    <w:rsid w:val="003D4AE7"/>
    <w:rsid w:val="003E3548"/>
    <w:rsid w:val="003F01B8"/>
    <w:rsid w:val="003F09FD"/>
    <w:rsid w:val="00401A20"/>
    <w:rsid w:val="00412E67"/>
    <w:rsid w:val="00415204"/>
    <w:rsid w:val="0041552A"/>
    <w:rsid w:val="004163E6"/>
    <w:rsid w:val="00417BED"/>
    <w:rsid w:val="00424580"/>
    <w:rsid w:val="00432161"/>
    <w:rsid w:val="004323C7"/>
    <w:rsid w:val="0043506F"/>
    <w:rsid w:val="004526FE"/>
    <w:rsid w:val="0045532A"/>
    <w:rsid w:val="004872E3"/>
    <w:rsid w:val="00490E62"/>
    <w:rsid w:val="00494C9B"/>
    <w:rsid w:val="004952B9"/>
    <w:rsid w:val="004B07AB"/>
    <w:rsid w:val="004D7631"/>
    <w:rsid w:val="004F39DB"/>
    <w:rsid w:val="00547607"/>
    <w:rsid w:val="00552105"/>
    <w:rsid w:val="005557CA"/>
    <w:rsid w:val="00560D71"/>
    <w:rsid w:val="0058286C"/>
    <w:rsid w:val="0058474B"/>
    <w:rsid w:val="00594594"/>
    <w:rsid w:val="005B5130"/>
    <w:rsid w:val="005B6291"/>
    <w:rsid w:val="005C0B3F"/>
    <w:rsid w:val="005C3B3E"/>
    <w:rsid w:val="005C719D"/>
    <w:rsid w:val="005D2542"/>
    <w:rsid w:val="005F40B0"/>
    <w:rsid w:val="005F6774"/>
    <w:rsid w:val="0061439E"/>
    <w:rsid w:val="006202F9"/>
    <w:rsid w:val="00621B15"/>
    <w:rsid w:val="00626C85"/>
    <w:rsid w:val="006323B9"/>
    <w:rsid w:val="0063532E"/>
    <w:rsid w:val="00635C23"/>
    <w:rsid w:val="00636204"/>
    <w:rsid w:val="00641848"/>
    <w:rsid w:val="006637A8"/>
    <w:rsid w:val="00683706"/>
    <w:rsid w:val="00691BA5"/>
    <w:rsid w:val="00691EAD"/>
    <w:rsid w:val="00693A3B"/>
    <w:rsid w:val="00693B1D"/>
    <w:rsid w:val="006A359C"/>
    <w:rsid w:val="006B6D7A"/>
    <w:rsid w:val="006B74B7"/>
    <w:rsid w:val="006C5BC7"/>
    <w:rsid w:val="006C76A0"/>
    <w:rsid w:val="006E4942"/>
    <w:rsid w:val="006E7E0D"/>
    <w:rsid w:val="006F4877"/>
    <w:rsid w:val="006F64E5"/>
    <w:rsid w:val="007153DF"/>
    <w:rsid w:val="0073609B"/>
    <w:rsid w:val="00742419"/>
    <w:rsid w:val="00742CCB"/>
    <w:rsid w:val="007608B9"/>
    <w:rsid w:val="00766298"/>
    <w:rsid w:val="007751D8"/>
    <w:rsid w:val="0078144A"/>
    <w:rsid w:val="00787E49"/>
    <w:rsid w:val="0079129F"/>
    <w:rsid w:val="007A6B43"/>
    <w:rsid w:val="007A79D0"/>
    <w:rsid w:val="007B17DF"/>
    <w:rsid w:val="007C40FC"/>
    <w:rsid w:val="007C569B"/>
    <w:rsid w:val="007F1A55"/>
    <w:rsid w:val="00812866"/>
    <w:rsid w:val="0082117B"/>
    <w:rsid w:val="00842ECF"/>
    <w:rsid w:val="00845596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8F484F"/>
    <w:rsid w:val="008F7AA9"/>
    <w:rsid w:val="0090096B"/>
    <w:rsid w:val="00907713"/>
    <w:rsid w:val="00916DF9"/>
    <w:rsid w:val="009319A8"/>
    <w:rsid w:val="00940053"/>
    <w:rsid w:val="0096280F"/>
    <w:rsid w:val="0098476D"/>
    <w:rsid w:val="009A3531"/>
    <w:rsid w:val="009B3279"/>
    <w:rsid w:val="009B7CBD"/>
    <w:rsid w:val="009D41A7"/>
    <w:rsid w:val="009E644F"/>
    <w:rsid w:val="009E7537"/>
    <w:rsid w:val="009F604A"/>
    <w:rsid w:val="009F67A5"/>
    <w:rsid w:val="00A001D6"/>
    <w:rsid w:val="00A01529"/>
    <w:rsid w:val="00A06CE0"/>
    <w:rsid w:val="00A132A7"/>
    <w:rsid w:val="00A245D9"/>
    <w:rsid w:val="00A25A72"/>
    <w:rsid w:val="00A339E0"/>
    <w:rsid w:val="00A36A92"/>
    <w:rsid w:val="00A44BD1"/>
    <w:rsid w:val="00A54474"/>
    <w:rsid w:val="00A55C0F"/>
    <w:rsid w:val="00A60FC8"/>
    <w:rsid w:val="00A64DAD"/>
    <w:rsid w:val="00A6516D"/>
    <w:rsid w:val="00A671A3"/>
    <w:rsid w:val="00A74EB2"/>
    <w:rsid w:val="00A7565B"/>
    <w:rsid w:val="00A83701"/>
    <w:rsid w:val="00A9144B"/>
    <w:rsid w:val="00AB0824"/>
    <w:rsid w:val="00AB30DE"/>
    <w:rsid w:val="00AC0D56"/>
    <w:rsid w:val="00AD2102"/>
    <w:rsid w:val="00AD40B3"/>
    <w:rsid w:val="00AE557B"/>
    <w:rsid w:val="00AF05CB"/>
    <w:rsid w:val="00B01495"/>
    <w:rsid w:val="00B05A0F"/>
    <w:rsid w:val="00B11748"/>
    <w:rsid w:val="00B2060C"/>
    <w:rsid w:val="00B54B9E"/>
    <w:rsid w:val="00B556FF"/>
    <w:rsid w:val="00B6330E"/>
    <w:rsid w:val="00B81006"/>
    <w:rsid w:val="00B82479"/>
    <w:rsid w:val="00B94C08"/>
    <w:rsid w:val="00BA57A4"/>
    <w:rsid w:val="00BB516B"/>
    <w:rsid w:val="00BB53EF"/>
    <w:rsid w:val="00BB7EC0"/>
    <w:rsid w:val="00BC22A6"/>
    <w:rsid w:val="00BC4E9B"/>
    <w:rsid w:val="00BC7232"/>
    <w:rsid w:val="00BD1298"/>
    <w:rsid w:val="00BD1DAD"/>
    <w:rsid w:val="00BD4C6D"/>
    <w:rsid w:val="00BE1A34"/>
    <w:rsid w:val="00BE37C7"/>
    <w:rsid w:val="00BE7F54"/>
    <w:rsid w:val="00BF15D9"/>
    <w:rsid w:val="00C1486C"/>
    <w:rsid w:val="00C15419"/>
    <w:rsid w:val="00C511F0"/>
    <w:rsid w:val="00C74561"/>
    <w:rsid w:val="00C90621"/>
    <w:rsid w:val="00C91E31"/>
    <w:rsid w:val="00C934C8"/>
    <w:rsid w:val="00CA3A1B"/>
    <w:rsid w:val="00CA6673"/>
    <w:rsid w:val="00CA6678"/>
    <w:rsid w:val="00CC1F9A"/>
    <w:rsid w:val="00CC2C88"/>
    <w:rsid w:val="00CC464E"/>
    <w:rsid w:val="00CD13B6"/>
    <w:rsid w:val="00CE17E4"/>
    <w:rsid w:val="00CE65E5"/>
    <w:rsid w:val="00CF5DD1"/>
    <w:rsid w:val="00D041C7"/>
    <w:rsid w:val="00D0540F"/>
    <w:rsid w:val="00D105F7"/>
    <w:rsid w:val="00D13AFE"/>
    <w:rsid w:val="00D241E9"/>
    <w:rsid w:val="00D25C9C"/>
    <w:rsid w:val="00D271B5"/>
    <w:rsid w:val="00D351E8"/>
    <w:rsid w:val="00D407FA"/>
    <w:rsid w:val="00D410B2"/>
    <w:rsid w:val="00D5104C"/>
    <w:rsid w:val="00D5637B"/>
    <w:rsid w:val="00D5684B"/>
    <w:rsid w:val="00D56C21"/>
    <w:rsid w:val="00D64D5A"/>
    <w:rsid w:val="00D70CA0"/>
    <w:rsid w:val="00D81033"/>
    <w:rsid w:val="00D9347C"/>
    <w:rsid w:val="00DA6422"/>
    <w:rsid w:val="00DA748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27E1B"/>
    <w:rsid w:val="00E31A80"/>
    <w:rsid w:val="00E368AA"/>
    <w:rsid w:val="00E37329"/>
    <w:rsid w:val="00E4059C"/>
    <w:rsid w:val="00E43673"/>
    <w:rsid w:val="00E4573E"/>
    <w:rsid w:val="00E55C3D"/>
    <w:rsid w:val="00E600EE"/>
    <w:rsid w:val="00E65481"/>
    <w:rsid w:val="00E661AD"/>
    <w:rsid w:val="00E67C34"/>
    <w:rsid w:val="00E8147E"/>
    <w:rsid w:val="00E859B7"/>
    <w:rsid w:val="00EA14E6"/>
    <w:rsid w:val="00EA70B1"/>
    <w:rsid w:val="00EC7D9A"/>
    <w:rsid w:val="00ED09B7"/>
    <w:rsid w:val="00ED56C8"/>
    <w:rsid w:val="00ED6251"/>
    <w:rsid w:val="00EE00F8"/>
    <w:rsid w:val="00EE786B"/>
    <w:rsid w:val="00EF22F1"/>
    <w:rsid w:val="00EF6445"/>
    <w:rsid w:val="00F02B3C"/>
    <w:rsid w:val="00F04EAD"/>
    <w:rsid w:val="00F06868"/>
    <w:rsid w:val="00F10DE4"/>
    <w:rsid w:val="00F348EC"/>
    <w:rsid w:val="00F35024"/>
    <w:rsid w:val="00F3781A"/>
    <w:rsid w:val="00F547BD"/>
    <w:rsid w:val="00F549BE"/>
    <w:rsid w:val="00F63F7D"/>
    <w:rsid w:val="00F676D3"/>
    <w:rsid w:val="00F67866"/>
    <w:rsid w:val="00F71F04"/>
    <w:rsid w:val="00F75E48"/>
    <w:rsid w:val="00F762EB"/>
    <w:rsid w:val="00F77C48"/>
    <w:rsid w:val="00F86D72"/>
    <w:rsid w:val="00F87663"/>
    <w:rsid w:val="00F95114"/>
    <w:rsid w:val="00FA46FF"/>
    <w:rsid w:val="00FB2F43"/>
    <w:rsid w:val="00FD45B4"/>
    <w:rsid w:val="00FD5696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D1D9-8E06-4856-AD70-407CB8E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2016-09-21T13:34:00Z</cp:lastPrinted>
  <dcterms:created xsi:type="dcterms:W3CDTF">2016-09-28T13:16:00Z</dcterms:created>
  <dcterms:modified xsi:type="dcterms:W3CDTF">2016-09-28T13:16:00Z</dcterms:modified>
</cp:coreProperties>
</file>