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16" w:rsidRDefault="00432216">
      <w:r>
        <w:rPr>
          <w:noProof/>
          <w:lang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2503103</wp:posOffset>
            </wp:positionH>
            <wp:positionV relativeFrom="paragraph">
              <wp:posOffset>0</wp:posOffset>
            </wp:positionV>
            <wp:extent cx="812165" cy="96075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216" w:rsidRDefault="00432216"/>
    <w:p w:rsidR="008B75F4" w:rsidRDefault="00F06346"/>
    <w:p w:rsidR="00432216" w:rsidRDefault="00432216"/>
    <w:p w:rsidR="00432216" w:rsidRPr="00432216" w:rsidRDefault="00432216" w:rsidP="004322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6500"/>
          <w:sz w:val="18"/>
          <w:szCs w:val="18"/>
          <w:lang w:val="en-US"/>
        </w:rPr>
      </w:pPr>
      <w:r w:rsidRPr="00432216">
        <w:rPr>
          <w:rFonts w:ascii="Arial" w:eastAsia="Times New Roman" w:hAnsi="Arial" w:cs="Arial"/>
          <w:b/>
          <w:bCs/>
          <w:color w:val="006500"/>
          <w:sz w:val="18"/>
          <w:szCs w:val="18"/>
          <w:lang w:val="en-US"/>
        </w:rPr>
        <w:t>MINISTER IN THE PRESIDENCY: PLANNING, MONITORING AND EVALUATION</w:t>
      </w:r>
    </w:p>
    <w:p w:rsidR="00432216" w:rsidRPr="00432216" w:rsidRDefault="00432216" w:rsidP="004322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6500"/>
          <w:sz w:val="18"/>
          <w:szCs w:val="18"/>
          <w:lang w:val="en-US"/>
        </w:rPr>
      </w:pPr>
      <w:r w:rsidRPr="00432216">
        <w:rPr>
          <w:rFonts w:ascii="Arial" w:eastAsia="Times New Roman" w:hAnsi="Arial" w:cs="Arial"/>
          <w:b/>
          <w:bCs/>
          <w:color w:val="006500"/>
          <w:sz w:val="18"/>
          <w:szCs w:val="18"/>
          <w:lang w:val="en-US"/>
        </w:rPr>
        <w:t>REPUBLIC OF SOUTH AFRICA</w:t>
      </w:r>
    </w:p>
    <w:p w:rsidR="00432216" w:rsidRPr="00432216" w:rsidRDefault="00432216" w:rsidP="004322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B050"/>
          <w:sz w:val="18"/>
          <w:szCs w:val="18"/>
          <w:lang w:val="en-US"/>
        </w:rPr>
      </w:pPr>
      <w:r w:rsidRPr="00432216">
        <w:rPr>
          <w:rFonts w:ascii="Arial" w:eastAsia="Times New Roman" w:hAnsi="Arial" w:cs="Arial"/>
          <w:bCs/>
          <w:color w:val="006500"/>
          <w:sz w:val="18"/>
          <w:szCs w:val="18"/>
          <w:lang w:val="en-US"/>
        </w:rPr>
        <w:t>Private Bag X1000, Pretoria, 0001; Tel: 012 300 5200 / 021 464 2100</w:t>
      </w:r>
    </w:p>
    <w:p w:rsidR="00432216" w:rsidRDefault="00432216"/>
    <w:p w:rsidR="00432216" w:rsidRDefault="00432216"/>
    <w:p w:rsidR="001F046D" w:rsidRPr="001F046D" w:rsidRDefault="001F046D" w:rsidP="001F046D">
      <w:pPr>
        <w:spacing w:after="0" w:line="240" w:lineRule="auto"/>
        <w:rPr>
          <w:rFonts w:ascii="Calibri" w:eastAsia="Calibri" w:hAnsi="Calibri" w:cs="Times New Roman"/>
          <w:b/>
          <w:szCs w:val="21"/>
        </w:rPr>
      </w:pPr>
      <w:r w:rsidRPr="001F046D">
        <w:rPr>
          <w:rFonts w:ascii="Calibri" w:eastAsia="Calibri" w:hAnsi="Calibri" w:cs="Times New Roman"/>
          <w:b/>
          <w:szCs w:val="21"/>
        </w:rPr>
        <w:t>1827.</w:t>
      </w:r>
      <w:r>
        <w:rPr>
          <w:rFonts w:ascii="Calibri" w:eastAsia="Calibri" w:hAnsi="Calibri" w:cs="Times New Roman"/>
          <w:b/>
          <w:szCs w:val="21"/>
        </w:rPr>
        <w:t xml:space="preserve"> </w:t>
      </w:r>
      <w:r w:rsidRPr="001F046D">
        <w:rPr>
          <w:rFonts w:ascii="Calibri" w:eastAsia="Calibri" w:hAnsi="Calibri" w:cs="Times New Roman"/>
          <w:b/>
          <w:szCs w:val="21"/>
        </w:rPr>
        <w:t>Mr H B Groenewald (DA) to ask the Minister in The Presidency. (</w:t>
      </w:r>
      <w:r w:rsidRPr="001F046D">
        <w:rPr>
          <w:rFonts w:ascii="Calibri" w:eastAsia="Calibri" w:hAnsi="Calibri" w:cs="Times New Roman"/>
          <w:b/>
          <w:szCs w:val="21"/>
          <w:lang w:val="en-GB"/>
        </w:rPr>
        <w:t>1 JUNE 2018)</w:t>
      </w:r>
    </w:p>
    <w:p w:rsidR="001F046D" w:rsidRPr="001F046D" w:rsidRDefault="001F046D" w:rsidP="001F046D">
      <w:pPr>
        <w:spacing w:after="0" w:line="240" w:lineRule="auto"/>
        <w:rPr>
          <w:rFonts w:ascii="Calibri" w:eastAsia="Calibri" w:hAnsi="Calibri" w:cs="Times New Roman"/>
          <w:b/>
          <w:szCs w:val="21"/>
        </w:rPr>
      </w:pPr>
      <w:r w:rsidRPr="001F046D">
        <w:rPr>
          <w:rFonts w:ascii="Calibri" w:eastAsia="Calibri" w:hAnsi="Calibri" w:cs="Times New Roman"/>
          <w:b/>
          <w:szCs w:val="21"/>
        </w:rPr>
        <w:t>Mr H B Groenewald (DA) to ask the Minister in The Presidency:</w:t>
      </w:r>
    </w:p>
    <w:p w:rsidR="001F046D" w:rsidRPr="001F046D" w:rsidRDefault="001F046D" w:rsidP="001F046D">
      <w:pPr>
        <w:spacing w:after="0" w:line="240" w:lineRule="auto"/>
        <w:ind w:left="360"/>
        <w:rPr>
          <w:rFonts w:ascii="Calibri" w:eastAsia="Calibri" w:hAnsi="Calibri" w:cs="Times New Roman"/>
          <w:szCs w:val="21"/>
        </w:rPr>
      </w:pPr>
      <w:r w:rsidRPr="001F046D">
        <w:rPr>
          <w:rFonts w:ascii="Calibri" w:eastAsia="Calibri" w:hAnsi="Calibri" w:cs="Times New Roman"/>
          <w:szCs w:val="21"/>
        </w:rPr>
        <w:t>(1) Whether (a) her spouse and/or (b) an adult family member accompanied her on any official international trip (i) in each of the past five financial years and (ii) since 1 April 2018; if not, what is the position in this regard; if so, what (aa) is the name of the person(s), (bb) was the (</w:t>
      </w:r>
      <w:proofErr w:type="spellStart"/>
      <w:r w:rsidRPr="001F046D">
        <w:rPr>
          <w:rFonts w:ascii="Calibri" w:eastAsia="Calibri" w:hAnsi="Calibri" w:cs="Times New Roman"/>
          <w:szCs w:val="21"/>
        </w:rPr>
        <w:t>aaa</w:t>
      </w:r>
      <w:proofErr w:type="spellEnd"/>
      <w:r w:rsidRPr="001F046D">
        <w:rPr>
          <w:rFonts w:ascii="Calibri" w:eastAsia="Calibri" w:hAnsi="Calibri" w:cs="Times New Roman"/>
          <w:szCs w:val="21"/>
        </w:rPr>
        <w:t>) purpose and (</w:t>
      </w:r>
      <w:proofErr w:type="spellStart"/>
      <w:r w:rsidRPr="001F046D">
        <w:rPr>
          <w:rFonts w:ascii="Calibri" w:eastAsia="Calibri" w:hAnsi="Calibri" w:cs="Times New Roman"/>
          <w:szCs w:val="21"/>
        </w:rPr>
        <w:t>bbb</w:t>
      </w:r>
      <w:proofErr w:type="spellEnd"/>
      <w:r w:rsidRPr="001F046D">
        <w:rPr>
          <w:rFonts w:ascii="Calibri" w:eastAsia="Calibri" w:hAnsi="Calibri" w:cs="Times New Roman"/>
          <w:szCs w:val="21"/>
        </w:rPr>
        <w:t>) destination of the trip and (cc) was the (</w:t>
      </w:r>
      <w:proofErr w:type="spellStart"/>
      <w:r w:rsidRPr="001F046D">
        <w:rPr>
          <w:rFonts w:ascii="Calibri" w:eastAsia="Calibri" w:hAnsi="Calibri" w:cs="Times New Roman"/>
          <w:szCs w:val="21"/>
        </w:rPr>
        <w:t>aaa</w:t>
      </w:r>
      <w:proofErr w:type="spellEnd"/>
      <w:r w:rsidRPr="001F046D">
        <w:rPr>
          <w:rFonts w:ascii="Calibri" w:eastAsia="Calibri" w:hAnsi="Calibri" w:cs="Times New Roman"/>
          <w:szCs w:val="21"/>
        </w:rPr>
        <w:t>) total cost and (</w:t>
      </w:r>
      <w:proofErr w:type="spellStart"/>
      <w:r w:rsidRPr="001F046D">
        <w:rPr>
          <w:rFonts w:ascii="Calibri" w:eastAsia="Calibri" w:hAnsi="Calibri" w:cs="Times New Roman"/>
          <w:szCs w:val="21"/>
        </w:rPr>
        <w:t>bbb</w:t>
      </w:r>
      <w:proofErr w:type="spellEnd"/>
      <w:r w:rsidRPr="001F046D">
        <w:rPr>
          <w:rFonts w:ascii="Calibri" w:eastAsia="Calibri" w:hAnsi="Calibri" w:cs="Times New Roman"/>
          <w:szCs w:val="21"/>
        </w:rPr>
        <w:t>) detailed breakdown of the costs of the accompanying person(s) to her Office;</w:t>
      </w:r>
    </w:p>
    <w:p w:rsidR="001F046D" w:rsidRPr="001F046D" w:rsidRDefault="001F046D" w:rsidP="001F046D">
      <w:pPr>
        <w:spacing w:after="0" w:line="240" w:lineRule="auto"/>
        <w:ind w:left="360"/>
        <w:rPr>
          <w:rFonts w:ascii="Calibri" w:eastAsia="Calibri" w:hAnsi="Calibri" w:cs="Times New Roman"/>
          <w:szCs w:val="21"/>
        </w:rPr>
      </w:pPr>
      <w:r w:rsidRPr="001F046D">
        <w:rPr>
          <w:rFonts w:ascii="Calibri" w:eastAsia="Calibri" w:hAnsi="Calibri" w:cs="Times New Roman"/>
          <w:szCs w:val="21"/>
        </w:rPr>
        <w:t xml:space="preserve">(2) whether each of the specified trips were approved by the President in terms of the provisions of Section 1, Annexure A of the Ministerial Handbook; if not, why not; if so, what are the relevant details? </w:t>
      </w:r>
      <w:r w:rsidRPr="001F046D">
        <w:rPr>
          <w:rFonts w:ascii="Calibri" w:eastAsia="Calibri" w:hAnsi="Calibri" w:cs="Times New Roman"/>
          <w:szCs w:val="21"/>
        </w:rPr>
        <w:tab/>
      </w:r>
      <w:r w:rsidRPr="001F046D">
        <w:rPr>
          <w:rFonts w:ascii="Calibri" w:eastAsia="Calibri" w:hAnsi="Calibri" w:cs="Times New Roman"/>
          <w:szCs w:val="21"/>
        </w:rPr>
        <w:tab/>
      </w:r>
      <w:r w:rsidRPr="001F046D">
        <w:rPr>
          <w:rFonts w:ascii="Calibri" w:eastAsia="Calibri" w:hAnsi="Calibri" w:cs="Times New Roman"/>
          <w:szCs w:val="21"/>
        </w:rPr>
        <w:tab/>
      </w:r>
      <w:r w:rsidRPr="001F046D">
        <w:rPr>
          <w:rFonts w:ascii="Calibri" w:eastAsia="Calibri" w:hAnsi="Calibri" w:cs="Times New Roman"/>
          <w:szCs w:val="21"/>
        </w:rPr>
        <w:tab/>
      </w:r>
      <w:r w:rsidRPr="001F046D">
        <w:rPr>
          <w:rFonts w:ascii="Calibri" w:eastAsia="Calibri" w:hAnsi="Calibri" w:cs="Times New Roman"/>
          <w:szCs w:val="21"/>
        </w:rPr>
        <w:tab/>
      </w:r>
      <w:r w:rsidRPr="001F046D">
        <w:rPr>
          <w:rFonts w:ascii="Calibri" w:eastAsia="Calibri" w:hAnsi="Calibri" w:cs="Times New Roman"/>
          <w:szCs w:val="21"/>
        </w:rPr>
        <w:tab/>
      </w:r>
      <w:r>
        <w:rPr>
          <w:rFonts w:ascii="Calibri" w:eastAsia="Calibri" w:hAnsi="Calibri" w:cs="Times New Roman"/>
          <w:szCs w:val="21"/>
        </w:rPr>
        <w:tab/>
      </w:r>
      <w:r>
        <w:rPr>
          <w:rFonts w:ascii="Calibri" w:eastAsia="Calibri" w:hAnsi="Calibri" w:cs="Times New Roman"/>
          <w:szCs w:val="21"/>
        </w:rPr>
        <w:tab/>
      </w:r>
      <w:r>
        <w:rPr>
          <w:rFonts w:ascii="Calibri" w:eastAsia="Calibri" w:hAnsi="Calibri" w:cs="Times New Roman"/>
          <w:szCs w:val="21"/>
        </w:rPr>
        <w:tab/>
      </w:r>
      <w:r w:rsidRPr="001F046D">
        <w:rPr>
          <w:rFonts w:ascii="Calibri" w:eastAsia="Calibri" w:hAnsi="Calibri" w:cs="Times New Roman"/>
          <w:szCs w:val="21"/>
        </w:rPr>
        <w:t>NW1986E</w:t>
      </w:r>
    </w:p>
    <w:p w:rsidR="00432216" w:rsidRDefault="00432216" w:rsidP="00432216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:rsidR="00432216" w:rsidRPr="00432216" w:rsidRDefault="001F046D" w:rsidP="00432216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Reply to the question</w:t>
      </w:r>
    </w:p>
    <w:p w:rsidR="00432216" w:rsidRDefault="00432216" w:rsidP="00432216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1F046D" w:rsidRDefault="00884198" w:rsidP="0088419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(a) No </w:t>
      </w:r>
      <w:r>
        <w:rPr>
          <w:rFonts w:ascii="Arial" w:eastAsia="Times New Roman" w:hAnsi="Arial" w:cs="Arial"/>
          <w:lang w:val="en-US"/>
        </w:rPr>
        <w:br/>
        <w:t xml:space="preserve">(b) </w:t>
      </w:r>
      <w:proofErr w:type="gramStart"/>
      <w:r>
        <w:rPr>
          <w:rFonts w:ascii="Arial" w:eastAsia="Times New Roman" w:hAnsi="Arial" w:cs="Arial"/>
          <w:lang w:val="en-US"/>
        </w:rPr>
        <w:t>No</w:t>
      </w:r>
      <w:proofErr w:type="gramEnd"/>
      <w:r>
        <w:rPr>
          <w:rFonts w:ascii="Arial" w:eastAsia="Times New Roman" w:hAnsi="Arial" w:cs="Arial"/>
          <w:lang w:val="en-US"/>
        </w:rPr>
        <w:br/>
        <w:t>(i) No</w:t>
      </w:r>
      <w:r>
        <w:rPr>
          <w:rFonts w:ascii="Arial" w:eastAsia="Times New Roman" w:hAnsi="Arial" w:cs="Arial"/>
          <w:lang w:val="en-US"/>
        </w:rPr>
        <w:br/>
        <w:t xml:space="preserve">(ii) No; I think that this matter is adequately covered by the ministerial handbook. </w:t>
      </w:r>
      <w:r>
        <w:rPr>
          <w:rFonts w:ascii="Arial" w:eastAsia="Times New Roman" w:hAnsi="Arial" w:cs="Arial"/>
          <w:lang w:val="en-US"/>
        </w:rPr>
        <w:br/>
        <w:t>(aa) Not Applicable (bb) Not Applicable, (</w:t>
      </w:r>
      <w:proofErr w:type="spellStart"/>
      <w:r>
        <w:rPr>
          <w:rFonts w:ascii="Arial" w:eastAsia="Times New Roman" w:hAnsi="Arial" w:cs="Arial"/>
          <w:lang w:val="en-US"/>
        </w:rPr>
        <w:t>aaa</w:t>
      </w:r>
      <w:proofErr w:type="spellEnd"/>
      <w:r>
        <w:rPr>
          <w:rFonts w:ascii="Arial" w:eastAsia="Times New Roman" w:hAnsi="Arial" w:cs="Arial"/>
          <w:lang w:val="en-US"/>
        </w:rPr>
        <w:t>) N/A, (</w:t>
      </w:r>
      <w:proofErr w:type="spellStart"/>
      <w:r>
        <w:rPr>
          <w:rFonts w:ascii="Arial" w:eastAsia="Times New Roman" w:hAnsi="Arial" w:cs="Arial"/>
          <w:lang w:val="en-US"/>
        </w:rPr>
        <w:t>bbb</w:t>
      </w:r>
      <w:proofErr w:type="spellEnd"/>
      <w:r>
        <w:rPr>
          <w:rFonts w:ascii="Arial" w:eastAsia="Times New Roman" w:hAnsi="Arial" w:cs="Arial"/>
          <w:lang w:val="en-US"/>
        </w:rPr>
        <w:t xml:space="preserve">) N/A (cc) N/A </w:t>
      </w:r>
    </w:p>
    <w:p w:rsidR="00F06346" w:rsidRPr="001F046D" w:rsidRDefault="00F06346" w:rsidP="0088419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Not Applicable.</w:t>
      </w:r>
      <w:bookmarkStart w:id="0" w:name="_GoBack"/>
      <w:bookmarkEnd w:id="0"/>
    </w:p>
    <w:p w:rsidR="001F046D" w:rsidRDefault="001F046D" w:rsidP="00432216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1F046D" w:rsidRDefault="001F046D" w:rsidP="00432216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432216" w:rsidRPr="00432216" w:rsidRDefault="00432216" w:rsidP="00432216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432216">
        <w:rPr>
          <w:rFonts w:ascii="Arial" w:eastAsia="Times New Roman" w:hAnsi="Arial" w:cs="Arial"/>
          <w:lang w:val="en-US"/>
        </w:rPr>
        <w:t>Dr Nkosazana Dlamini Zuma, MP</w:t>
      </w:r>
    </w:p>
    <w:p w:rsidR="00432216" w:rsidRPr="00432216" w:rsidRDefault="00432216" w:rsidP="00432216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432216">
        <w:rPr>
          <w:rFonts w:ascii="Arial" w:eastAsia="Times New Roman" w:hAnsi="Arial" w:cs="Arial"/>
          <w:lang w:val="en-US"/>
        </w:rPr>
        <w:t xml:space="preserve">Minister in the Presidency: Planning Monitoring and Evaluation </w:t>
      </w:r>
    </w:p>
    <w:p w:rsidR="00432216" w:rsidRDefault="00432216">
      <w:r w:rsidRPr="00432216">
        <w:rPr>
          <w:rFonts w:ascii="Arial" w:eastAsia="Times New Roman" w:hAnsi="Arial" w:cs="Arial"/>
          <w:lang w:val="en-US"/>
        </w:rPr>
        <w:t>Date:</w:t>
      </w:r>
    </w:p>
    <w:sectPr w:rsidR="00432216" w:rsidSect="00432216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216A"/>
    <w:multiLevelType w:val="hybridMultilevel"/>
    <w:tmpl w:val="02EEE1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53F4B"/>
    <w:multiLevelType w:val="hybridMultilevel"/>
    <w:tmpl w:val="C192703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92D12"/>
    <w:multiLevelType w:val="hybridMultilevel"/>
    <w:tmpl w:val="5FB0692E"/>
    <w:lvl w:ilvl="0" w:tplc="9DDC95E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D01C1"/>
    <w:multiLevelType w:val="hybridMultilevel"/>
    <w:tmpl w:val="74B0092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16"/>
    <w:rsid w:val="001F046D"/>
    <w:rsid w:val="00327DB2"/>
    <w:rsid w:val="00432216"/>
    <w:rsid w:val="004C67FA"/>
    <w:rsid w:val="0052329D"/>
    <w:rsid w:val="00884198"/>
    <w:rsid w:val="009A7220"/>
    <w:rsid w:val="00C14FB4"/>
    <w:rsid w:val="00D04BA2"/>
    <w:rsid w:val="00EA345B"/>
    <w:rsid w:val="00F0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A9535-30C7-4D8C-96DA-721A0305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2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0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Soares</dc:creator>
  <cp:keywords/>
  <dc:description/>
  <cp:lastModifiedBy>Mlungisi Mtshali</cp:lastModifiedBy>
  <cp:revision>2</cp:revision>
  <cp:lastPrinted>2018-09-20T11:43:00Z</cp:lastPrinted>
  <dcterms:created xsi:type="dcterms:W3CDTF">2018-10-08T10:12:00Z</dcterms:created>
  <dcterms:modified xsi:type="dcterms:W3CDTF">2018-10-08T10:12:00Z</dcterms:modified>
</cp:coreProperties>
</file>