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24" w:rsidRDefault="00E34624" w:rsidP="00E34624">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EE4A72" w:rsidRDefault="00936D98" w:rsidP="00EE4A72">
      <w:pPr>
        <w:spacing w:after="0" w:line="360" w:lineRule="auto"/>
        <w:ind w:left="720" w:hanging="720"/>
        <w:jc w:val="center"/>
        <w:outlineLvl w:val="0"/>
        <w:rPr>
          <w:rFonts w:ascii="Arial" w:hAnsi="Arial" w:cs="Arial"/>
          <w:b/>
          <w:sz w:val="24"/>
          <w:szCs w:val="24"/>
        </w:rPr>
      </w:pPr>
      <w:r w:rsidRPr="00EE4A72">
        <w:rPr>
          <w:rFonts w:ascii="Arial" w:hAnsi="Arial" w:cs="Arial"/>
          <w:b/>
          <w:sz w:val="24"/>
          <w:szCs w:val="24"/>
        </w:rPr>
        <w:t>THE NATIONAL ASSEMBLY</w:t>
      </w:r>
    </w:p>
    <w:p w:rsidR="00B236EF" w:rsidRPr="00EE4A72" w:rsidRDefault="00B236EF" w:rsidP="00EE4A72">
      <w:pPr>
        <w:spacing w:after="0" w:line="360" w:lineRule="auto"/>
        <w:ind w:left="720" w:hanging="720"/>
        <w:jc w:val="center"/>
        <w:outlineLvl w:val="0"/>
        <w:rPr>
          <w:rFonts w:ascii="Arial" w:hAnsi="Arial" w:cs="Arial"/>
          <w:b/>
          <w:sz w:val="24"/>
          <w:szCs w:val="24"/>
        </w:rPr>
      </w:pPr>
    </w:p>
    <w:p w:rsidR="00936D98" w:rsidRPr="00EE4A72" w:rsidRDefault="00936D98" w:rsidP="00EE4A72">
      <w:pPr>
        <w:spacing w:after="0" w:line="360" w:lineRule="auto"/>
        <w:ind w:left="720" w:hanging="720"/>
        <w:jc w:val="center"/>
        <w:outlineLvl w:val="0"/>
        <w:rPr>
          <w:rFonts w:ascii="Arial" w:hAnsi="Arial" w:cs="Arial"/>
          <w:b/>
          <w:sz w:val="24"/>
          <w:szCs w:val="24"/>
        </w:rPr>
      </w:pPr>
      <w:r w:rsidRPr="00EE4A72">
        <w:rPr>
          <w:rFonts w:ascii="Arial" w:hAnsi="Arial" w:cs="Arial"/>
          <w:b/>
          <w:sz w:val="24"/>
          <w:szCs w:val="24"/>
        </w:rPr>
        <w:t>QUESTION FOR WRITTEN REPLY</w:t>
      </w:r>
    </w:p>
    <w:p w:rsidR="00C20B86" w:rsidRPr="00EE4A72" w:rsidRDefault="00C20B86" w:rsidP="00EE4A72">
      <w:pPr>
        <w:spacing w:after="0" w:line="360" w:lineRule="auto"/>
        <w:ind w:left="720" w:hanging="720"/>
        <w:jc w:val="both"/>
        <w:outlineLvl w:val="0"/>
        <w:rPr>
          <w:rFonts w:ascii="Arial" w:hAnsi="Arial" w:cs="Arial"/>
          <w:b/>
          <w:sz w:val="24"/>
          <w:szCs w:val="24"/>
        </w:rPr>
      </w:pPr>
    </w:p>
    <w:p w:rsidR="00E34624" w:rsidRDefault="00363285" w:rsidP="00EE4A72">
      <w:pPr>
        <w:tabs>
          <w:tab w:val="left" w:pos="4020"/>
        </w:tabs>
        <w:spacing w:after="0" w:line="360" w:lineRule="auto"/>
        <w:ind w:left="720" w:hanging="720"/>
        <w:jc w:val="both"/>
        <w:outlineLvl w:val="0"/>
        <w:rPr>
          <w:rFonts w:ascii="Arial" w:eastAsia="Calibri" w:hAnsi="Arial" w:cs="Arial"/>
          <w:b/>
          <w:sz w:val="24"/>
          <w:szCs w:val="24"/>
          <w:lang w:val="en-GB"/>
        </w:rPr>
      </w:pPr>
      <w:r w:rsidRPr="00EE4A72">
        <w:rPr>
          <w:rFonts w:ascii="Arial" w:eastAsia="Calibri" w:hAnsi="Arial" w:cs="Arial"/>
          <w:b/>
          <w:sz w:val="24"/>
          <w:szCs w:val="24"/>
          <w:lang w:val="en-GB"/>
        </w:rPr>
        <w:t>QUESTION NO. 1824</w:t>
      </w:r>
    </w:p>
    <w:p w:rsidR="00F917B2" w:rsidRDefault="00E34624" w:rsidP="00EE4A72">
      <w:pPr>
        <w:tabs>
          <w:tab w:val="left" w:pos="4020"/>
        </w:tabs>
        <w:spacing w:after="0" w:line="360" w:lineRule="auto"/>
        <w:ind w:left="720" w:hanging="720"/>
        <w:jc w:val="both"/>
        <w:outlineLvl w:val="0"/>
        <w:rPr>
          <w:rFonts w:ascii="Arial" w:eastAsia="Calibri" w:hAnsi="Arial" w:cs="Arial"/>
          <w:b/>
          <w:sz w:val="24"/>
          <w:szCs w:val="24"/>
          <w:lang w:val="en-GB"/>
        </w:rPr>
      </w:pPr>
      <w:r>
        <w:rPr>
          <w:rFonts w:ascii="Arial" w:eastAsia="Calibri" w:hAnsi="Arial" w:cs="Arial"/>
          <w:b/>
          <w:sz w:val="24"/>
          <w:szCs w:val="24"/>
          <w:lang w:val="en-GB"/>
        </w:rPr>
        <w:t>DATE PUBLISHED: 13 MAY 2022</w:t>
      </w:r>
      <w:r w:rsidR="00F917B2" w:rsidRPr="00EE4A72">
        <w:rPr>
          <w:rFonts w:ascii="Arial" w:eastAsia="Calibri" w:hAnsi="Arial" w:cs="Arial"/>
          <w:b/>
          <w:sz w:val="24"/>
          <w:szCs w:val="24"/>
          <w:lang w:val="en-GB"/>
        </w:rPr>
        <w:tab/>
      </w:r>
    </w:p>
    <w:p w:rsidR="00EE4A72" w:rsidRPr="00EE4A72" w:rsidRDefault="00EE4A72" w:rsidP="00EE4A72">
      <w:pPr>
        <w:tabs>
          <w:tab w:val="left" w:pos="4020"/>
        </w:tabs>
        <w:spacing w:after="0" w:line="360" w:lineRule="auto"/>
        <w:ind w:left="720" w:hanging="720"/>
        <w:jc w:val="both"/>
        <w:outlineLvl w:val="0"/>
        <w:rPr>
          <w:rFonts w:ascii="Arial" w:eastAsia="Calibri" w:hAnsi="Arial" w:cs="Arial"/>
          <w:b/>
          <w:sz w:val="24"/>
          <w:szCs w:val="24"/>
          <w:lang w:val="en-GB"/>
        </w:rPr>
      </w:pPr>
    </w:p>
    <w:p w:rsidR="00363285" w:rsidRPr="00EE4A72" w:rsidRDefault="00363285" w:rsidP="00EE4A72">
      <w:pPr>
        <w:spacing w:after="0" w:line="360" w:lineRule="auto"/>
        <w:ind w:left="720" w:hanging="720"/>
        <w:jc w:val="both"/>
        <w:outlineLvl w:val="0"/>
        <w:rPr>
          <w:rFonts w:ascii="Arial" w:eastAsia="Calibri" w:hAnsi="Arial" w:cs="Arial"/>
          <w:b/>
          <w:bCs/>
          <w:sz w:val="24"/>
          <w:szCs w:val="24"/>
          <w:lang w:val="en-GB"/>
        </w:rPr>
      </w:pPr>
      <w:r w:rsidRPr="00EE4A72">
        <w:rPr>
          <w:rFonts w:ascii="Arial" w:eastAsia="Calibri" w:hAnsi="Arial" w:cs="Arial"/>
          <w:b/>
          <w:bCs/>
          <w:sz w:val="24"/>
          <w:szCs w:val="24"/>
          <w:lang w:val="en-GB"/>
        </w:rPr>
        <w:t xml:space="preserve">Mr M Tshwaku (EFF) to </w:t>
      </w:r>
      <w:r w:rsidRPr="00EE4A72">
        <w:rPr>
          <w:rFonts w:ascii="Arial" w:eastAsia="Calibri" w:hAnsi="Arial" w:cs="Arial"/>
          <w:b/>
          <w:sz w:val="24"/>
          <w:szCs w:val="24"/>
        </w:rPr>
        <w:t>ask</w:t>
      </w:r>
      <w:r w:rsidRPr="00EE4A72">
        <w:rPr>
          <w:rFonts w:ascii="Arial" w:eastAsia="Calibri" w:hAnsi="Arial" w:cs="Arial"/>
          <w:b/>
          <w:bCs/>
          <w:sz w:val="24"/>
          <w:szCs w:val="24"/>
          <w:lang w:val="en-GB"/>
        </w:rPr>
        <w:t xml:space="preserve"> the Minister of Trade, Industry and Competition</w:t>
      </w:r>
      <w:r w:rsidR="000B7653" w:rsidRPr="00EE4A72">
        <w:rPr>
          <w:rFonts w:ascii="Arial" w:eastAsia="Calibri" w:hAnsi="Arial" w:cs="Arial"/>
          <w:b/>
          <w:bCs/>
          <w:sz w:val="24"/>
          <w:szCs w:val="24"/>
          <w:lang w:val="en-GB"/>
        </w:rPr>
        <w:fldChar w:fldCharType="begin"/>
      </w:r>
      <w:r w:rsidRPr="00EE4A72">
        <w:rPr>
          <w:rFonts w:ascii="Arial" w:eastAsia="Calibri" w:hAnsi="Arial" w:cs="Arial"/>
          <w:sz w:val="24"/>
          <w:szCs w:val="24"/>
        </w:rPr>
        <w:instrText xml:space="preserve"> XE "</w:instrText>
      </w:r>
      <w:r w:rsidRPr="00EE4A72">
        <w:rPr>
          <w:rFonts w:ascii="Arial" w:eastAsia="Calibri" w:hAnsi="Arial" w:cs="Arial"/>
          <w:b/>
          <w:bCs/>
          <w:sz w:val="24"/>
          <w:szCs w:val="24"/>
          <w:lang w:val="en-GB"/>
        </w:rPr>
        <w:instrText>Trade, Industry and Competition</w:instrText>
      </w:r>
      <w:r w:rsidRPr="00EE4A72">
        <w:rPr>
          <w:rFonts w:ascii="Arial" w:eastAsia="Calibri" w:hAnsi="Arial" w:cs="Arial"/>
          <w:sz w:val="24"/>
          <w:szCs w:val="24"/>
        </w:rPr>
        <w:instrText xml:space="preserve">" </w:instrText>
      </w:r>
      <w:r w:rsidR="000B7653" w:rsidRPr="00EE4A72">
        <w:rPr>
          <w:rFonts w:ascii="Arial" w:eastAsia="Calibri" w:hAnsi="Arial" w:cs="Arial"/>
          <w:b/>
          <w:bCs/>
          <w:sz w:val="24"/>
          <w:szCs w:val="24"/>
          <w:lang w:val="en-GB"/>
        </w:rPr>
        <w:fldChar w:fldCharType="end"/>
      </w:r>
      <w:r w:rsidRPr="00EE4A72">
        <w:rPr>
          <w:rFonts w:ascii="Arial" w:eastAsia="Calibri" w:hAnsi="Arial" w:cs="Arial"/>
          <w:b/>
          <w:bCs/>
          <w:sz w:val="24"/>
          <w:szCs w:val="24"/>
          <w:lang w:val="en-GB"/>
        </w:rPr>
        <w:t>:</w:t>
      </w:r>
    </w:p>
    <w:p w:rsidR="00EE4A72" w:rsidRDefault="00EE4A72" w:rsidP="00EE4A72">
      <w:pPr>
        <w:spacing w:after="0" w:line="360" w:lineRule="auto"/>
        <w:jc w:val="both"/>
        <w:outlineLvl w:val="0"/>
        <w:rPr>
          <w:rFonts w:ascii="Arial" w:eastAsia="Calibri" w:hAnsi="Arial" w:cs="Arial"/>
          <w:sz w:val="24"/>
          <w:szCs w:val="24"/>
          <w:lang w:val="en-GB"/>
        </w:rPr>
      </w:pPr>
    </w:p>
    <w:p w:rsidR="00363285" w:rsidRPr="00EE4A72" w:rsidRDefault="00363285" w:rsidP="00EE4A72">
      <w:pPr>
        <w:spacing w:after="0" w:line="360" w:lineRule="auto"/>
        <w:jc w:val="both"/>
        <w:outlineLvl w:val="0"/>
        <w:rPr>
          <w:rFonts w:ascii="Arial" w:eastAsia="Calibri" w:hAnsi="Arial" w:cs="Arial"/>
          <w:sz w:val="24"/>
          <w:szCs w:val="24"/>
          <w:lang w:val="en-GB"/>
        </w:rPr>
      </w:pPr>
      <w:r w:rsidRPr="00EE4A72">
        <w:rPr>
          <w:rFonts w:ascii="Arial" w:eastAsia="Calibri" w:hAnsi="Arial" w:cs="Arial"/>
          <w:sz w:val="24"/>
          <w:szCs w:val="24"/>
          <w:lang w:val="en-GB"/>
        </w:rPr>
        <w:t>In light of the fact that record companies take intellectual property rights away from the creator by means of deeds of assignment and the rights remain with the company 25 years after the creator is deceased, what measures have been put in place by his department to ensure that the copyright tribunal is accessible to poor and disadvantaged creators?</w:t>
      </w:r>
      <w:r w:rsidR="00EE4A72" w:rsidRPr="00EE4A72">
        <w:rPr>
          <w:rFonts w:ascii="Arial" w:eastAsia="Calibri" w:hAnsi="Arial" w:cs="Arial"/>
          <w:sz w:val="24"/>
          <w:szCs w:val="24"/>
          <w:lang w:val="en-GB"/>
        </w:rPr>
        <w:t xml:space="preserve">   [</w:t>
      </w:r>
      <w:r w:rsidRPr="00EE4A72">
        <w:rPr>
          <w:rFonts w:ascii="Arial" w:eastAsia="Calibri" w:hAnsi="Arial" w:cs="Arial"/>
          <w:sz w:val="24"/>
          <w:szCs w:val="24"/>
          <w:lang w:val="en-GB"/>
        </w:rPr>
        <w:t>NW2157E</w:t>
      </w:r>
      <w:r w:rsidR="00EE4A72" w:rsidRPr="00EE4A72">
        <w:rPr>
          <w:rFonts w:ascii="Arial" w:eastAsia="Calibri" w:hAnsi="Arial" w:cs="Arial"/>
          <w:sz w:val="24"/>
          <w:szCs w:val="24"/>
          <w:lang w:val="en-GB"/>
        </w:rPr>
        <w:t>]</w:t>
      </w:r>
    </w:p>
    <w:p w:rsidR="00EE4A72" w:rsidRDefault="00EE4A72" w:rsidP="00EE4A72">
      <w:pPr>
        <w:spacing w:after="0" w:line="360" w:lineRule="auto"/>
        <w:jc w:val="both"/>
        <w:outlineLvl w:val="0"/>
        <w:rPr>
          <w:rFonts w:ascii="Arial" w:eastAsia="Times New Roman" w:hAnsi="Arial" w:cs="Arial"/>
          <w:b/>
          <w:bCs/>
          <w:sz w:val="24"/>
          <w:szCs w:val="24"/>
          <w:lang w:val="en-US"/>
        </w:rPr>
      </w:pPr>
    </w:p>
    <w:p w:rsidR="003E3591" w:rsidRPr="00EE4A72" w:rsidRDefault="003E3591" w:rsidP="00EE4A72">
      <w:pPr>
        <w:spacing w:after="0" w:line="360" w:lineRule="auto"/>
        <w:jc w:val="both"/>
        <w:outlineLvl w:val="0"/>
        <w:rPr>
          <w:rFonts w:ascii="Arial" w:eastAsia="Times New Roman" w:hAnsi="Arial" w:cs="Arial"/>
          <w:b/>
          <w:bCs/>
          <w:sz w:val="24"/>
          <w:szCs w:val="24"/>
          <w:lang w:val="en-US"/>
        </w:rPr>
      </w:pPr>
      <w:r w:rsidRPr="00EE4A72">
        <w:rPr>
          <w:rFonts w:ascii="Arial" w:eastAsia="Times New Roman" w:hAnsi="Arial" w:cs="Arial"/>
          <w:b/>
          <w:bCs/>
          <w:sz w:val="24"/>
          <w:szCs w:val="24"/>
          <w:lang w:val="en-US"/>
        </w:rPr>
        <w:t xml:space="preserve">REPLY: </w:t>
      </w:r>
    </w:p>
    <w:p w:rsidR="00837C88" w:rsidRDefault="00837C88" w:rsidP="00837C88">
      <w:pPr>
        <w:tabs>
          <w:tab w:val="left" w:pos="0"/>
        </w:tabs>
        <w:spacing w:after="0" w:line="360" w:lineRule="auto"/>
        <w:jc w:val="both"/>
        <w:rPr>
          <w:rFonts w:ascii="Arial" w:hAnsi="Arial" w:cs="Arial"/>
          <w:sz w:val="24"/>
          <w:szCs w:val="24"/>
        </w:rPr>
      </w:pPr>
    </w:p>
    <w:p w:rsidR="00837C88" w:rsidRDefault="00837C88" w:rsidP="00837C88">
      <w:pPr>
        <w:tabs>
          <w:tab w:val="left" w:pos="0"/>
        </w:tabs>
        <w:spacing w:after="0" w:line="360" w:lineRule="auto"/>
        <w:jc w:val="both"/>
        <w:rPr>
          <w:rFonts w:ascii="Arial" w:hAnsi="Arial" w:cs="Arial"/>
          <w:sz w:val="24"/>
          <w:szCs w:val="24"/>
        </w:rPr>
      </w:pPr>
      <w:r>
        <w:rPr>
          <w:rFonts w:ascii="Arial" w:hAnsi="Arial" w:cs="Arial"/>
          <w:sz w:val="24"/>
          <w:szCs w:val="24"/>
        </w:rPr>
        <w:t xml:space="preserve">The Copyright Review Commission set up by the Department, considered the matter and its report recommended as follows: </w:t>
      </w:r>
    </w:p>
    <w:p w:rsidR="00837C88" w:rsidRPr="00EE4A72" w:rsidRDefault="00837C88" w:rsidP="00837C88">
      <w:pPr>
        <w:tabs>
          <w:tab w:val="left" w:pos="0"/>
        </w:tabs>
        <w:spacing w:after="0" w:line="360" w:lineRule="auto"/>
        <w:ind w:left="720"/>
        <w:jc w:val="both"/>
        <w:rPr>
          <w:rFonts w:ascii="Arial" w:hAnsi="Arial" w:cs="Arial"/>
          <w:sz w:val="24"/>
          <w:szCs w:val="24"/>
        </w:rPr>
      </w:pPr>
      <w:r>
        <w:rPr>
          <w:rFonts w:ascii="Arial" w:hAnsi="Arial" w:cs="Arial"/>
          <w:sz w:val="24"/>
          <w:szCs w:val="24"/>
        </w:rPr>
        <w:t>“</w:t>
      </w:r>
      <w:r w:rsidRPr="00E06854">
        <w:rPr>
          <w:rFonts w:ascii="Arial" w:hAnsi="Arial" w:cs="Arial"/>
          <w:sz w:val="24"/>
          <w:szCs w:val="24"/>
        </w:rPr>
        <w:t>The Copyright Act must be amended to include a section modelled on that in the US Copyright Act providing for</w:t>
      </w:r>
      <w:r>
        <w:rPr>
          <w:rFonts w:ascii="Arial" w:hAnsi="Arial" w:cs="Arial"/>
          <w:sz w:val="24"/>
          <w:szCs w:val="24"/>
        </w:rPr>
        <w:t xml:space="preserve"> </w:t>
      </w:r>
      <w:r w:rsidRPr="00E06854">
        <w:rPr>
          <w:rFonts w:ascii="Arial" w:hAnsi="Arial" w:cs="Arial"/>
          <w:sz w:val="24"/>
          <w:szCs w:val="24"/>
        </w:rPr>
        <w:t>the reversion of assigned rights 25 years after the copyright came into existence. Such an amendment will go far to relieve the plight of composers whose</w:t>
      </w:r>
      <w:r>
        <w:rPr>
          <w:rFonts w:ascii="Arial" w:hAnsi="Arial" w:cs="Arial"/>
          <w:sz w:val="24"/>
          <w:szCs w:val="24"/>
        </w:rPr>
        <w:t xml:space="preserve"> </w:t>
      </w:r>
      <w:r w:rsidRPr="00E06854">
        <w:rPr>
          <w:rFonts w:ascii="Arial" w:hAnsi="Arial" w:cs="Arial"/>
          <w:sz w:val="24"/>
          <w:szCs w:val="24"/>
        </w:rPr>
        <w:t>works still earn large sums of money that are going to the assignees of the composers’ rights long after the</w:t>
      </w:r>
      <w:r>
        <w:rPr>
          <w:rFonts w:ascii="Arial" w:hAnsi="Arial" w:cs="Arial"/>
          <w:sz w:val="24"/>
          <w:szCs w:val="24"/>
        </w:rPr>
        <w:t xml:space="preserve"> </w:t>
      </w:r>
      <w:r w:rsidRPr="00E06854">
        <w:rPr>
          <w:rFonts w:ascii="Arial" w:hAnsi="Arial" w:cs="Arial"/>
          <w:sz w:val="24"/>
          <w:szCs w:val="24"/>
        </w:rPr>
        <w:t>assignees (or their predecessors) have recouped their initial investment and made substantial profits, in excess of</w:t>
      </w:r>
      <w:r>
        <w:rPr>
          <w:rFonts w:ascii="Arial" w:hAnsi="Arial" w:cs="Arial"/>
          <w:sz w:val="24"/>
          <w:szCs w:val="24"/>
        </w:rPr>
        <w:t xml:space="preserve"> </w:t>
      </w:r>
      <w:r w:rsidRPr="00E06854">
        <w:rPr>
          <w:rFonts w:ascii="Arial" w:hAnsi="Arial" w:cs="Arial"/>
          <w:sz w:val="24"/>
          <w:szCs w:val="24"/>
        </w:rPr>
        <w:t>those anticipated when th</w:t>
      </w:r>
      <w:r>
        <w:rPr>
          <w:rFonts w:ascii="Arial" w:hAnsi="Arial" w:cs="Arial"/>
          <w:sz w:val="24"/>
          <w:szCs w:val="24"/>
        </w:rPr>
        <w:t>e original assignment was taken”, page 102.</w:t>
      </w:r>
    </w:p>
    <w:p w:rsidR="00363285" w:rsidRPr="00EE4A72" w:rsidRDefault="00363285" w:rsidP="00EE4A72">
      <w:pPr>
        <w:tabs>
          <w:tab w:val="left" w:pos="0"/>
        </w:tabs>
        <w:spacing w:after="0" w:line="360" w:lineRule="auto"/>
        <w:jc w:val="both"/>
        <w:rPr>
          <w:rFonts w:ascii="Arial" w:hAnsi="Arial" w:cs="Arial"/>
          <w:sz w:val="24"/>
          <w:szCs w:val="24"/>
        </w:rPr>
      </w:pPr>
    </w:p>
    <w:p w:rsidR="00837C88" w:rsidRDefault="00363285" w:rsidP="00E06854">
      <w:pPr>
        <w:tabs>
          <w:tab w:val="left" w:pos="0"/>
        </w:tabs>
        <w:spacing w:after="0" w:line="360" w:lineRule="auto"/>
        <w:jc w:val="both"/>
        <w:rPr>
          <w:rFonts w:ascii="Arial" w:hAnsi="Arial" w:cs="Arial"/>
          <w:sz w:val="24"/>
          <w:szCs w:val="24"/>
        </w:rPr>
      </w:pPr>
      <w:r w:rsidRPr="00EE4A72">
        <w:rPr>
          <w:rFonts w:ascii="Arial" w:hAnsi="Arial" w:cs="Arial"/>
          <w:sz w:val="24"/>
          <w:szCs w:val="24"/>
        </w:rPr>
        <w:t xml:space="preserve">The </w:t>
      </w:r>
      <w:r w:rsidR="008473B3" w:rsidRPr="00EE4A72">
        <w:rPr>
          <w:rFonts w:ascii="Arial" w:hAnsi="Arial" w:cs="Arial"/>
          <w:sz w:val="24"/>
          <w:szCs w:val="24"/>
        </w:rPr>
        <w:t>Copyright Amendment Bill, 2017 and the Performers’ Protection Amendment Bill, 2016</w:t>
      </w:r>
      <w:r w:rsidR="008473B3">
        <w:rPr>
          <w:rFonts w:ascii="Arial" w:hAnsi="Arial" w:cs="Arial"/>
          <w:sz w:val="24"/>
          <w:szCs w:val="24"/>
        </w:rPr>
        <w:t xml:space="preserve"> </w:t>
      </w:r>
      <w:r w:rsidRPr="00EE4A72">
        <w:rPr>
          <w:rFonts w:ascii="Arial" w:hAnsi="Arial" w:cs="Arial"/>
          <w:sz w:val="24"/>
          <w:szCs w:val="24"/>
        </w:rPr>
        <w:t>Bills addresse</w:t>
      </w:r>
      <w:r w:rsidR="008473B3">
        <w:rPr>
          <w:rFonts w:ascii="Arial" w:hAnsi="Arial" w:cs="Arial"/>
          <w:sz w:val="24"/>
          <w:szCs w:val="24"/>
        </w:rPr>
        <w:t>s</w:t>
      </w:r>
      <w:r w:rsidRPr="00EE4A72">
        <w:rPr>
          <w:rFonts w:ascii="Arial" w:hAnsi="Arial" w:cs="Arial"/>
          <w:sz w:val="24"/>
          <w:szCs w:val="24"/>
        </w:rPr>
        <w:t xml:space="preserve"> the challenges of musicians in terms of the Copyright Review Commission report. </w:t>
      </w:r>
    </w:p>
    <w:p w:rsidR="00837C88" w:rsidRDefault="00363285" w:rsidP="00E06854">
      <w:pPr>
        <w:tabs>
          <w:tab w:val="left" w:pos="0"/>
        </w:tabs>
        <w:spacing w:after="0" w:line="360" w:lineRule="auto"/>
        <w:jc w:val="both"/>
        <w:rPr>
          <w:rFonts w:ascii="Arial" w:hAnsi="Arial" w:cs="Arial"/>
          <w:sz w:val="24"/>
          <w:szCs w:val="24"/>
        </w:rPr>
      </w:pPr>
      <w:r w:rsidRPr="00EE4A72">
        <w:rPr>
          <w:rFonts w:ascii="Arial" w:hAnsi="Arial" w:cs="Arial"/>
          <w:sz w:val="24"/>
          <w:szCs w:val="24"/>
        </w:rPr>
        <w:lastRenderedPageBreak/>
        <w:t>One of the am</w:t>
      </w:r>
      <w:r w:rsidR="00920280">
        <w:rPr>
          <w:rFonts w:ascii="Arial" w:hAnsi="Arial" w:cs="Arial"/>
          <w:sz w:val="24"/>
          <w:szCs w:val="24"/>
        </w:rPr>
        <w:t xml:space="preserve">endments to the </w:t>
      </w:r>
      <w:r w:rsidR="00920280" w:rsidRPr="00920280">
        <w:rPr>
          <w:rFonts w:ascii="Arial" w:hAnsi="Arial" w:cs="Arial"/>
          <w:sz w:val="24"/>
          <w:szCs w:val="24"/>
        </w:rPr>
        <w:t>Copyright Act</w:t>
      </w:r>
      <w:r w:rsidR="00DC68E5">
        <w:rPr>
          <w:rFonts w:ascii="Arial" w:hAnsi="Arial" w:cs="Arial"/>
          <w:sz w:val="24"/>
          <w:szCs w:val="24"/>
        </w:rPr>
        <w:t xml:space="preserve"> </w:t>
      </w:r>
      <w:r w:rsidR="00920280" w:rsidRPr="00920280">
        <w:rPr>
          <w:rFonts w:ascii="Arial" w:hAnsi="Arial" w:cs="Arial"/>
          <w:sz w:val="24"/>
          <w:szCs w:val="24"/>
        </w:rPr>
        <w:t>(Act No. 98 of 1978)</w:t>
      </w:r>
      <w:r w:rsidR="00920280">
        <w:rPr>
          <w:rFonts w:ascii="Arial" w:hAnsi="Arial" w:cs="Arial"/>
          <w:sz w:val="24"/>
          <w:szCs w:val="24"/>
        </w:rPr>
        <w:t xml:space="preserve"> </w:t>
      </w:r>
      <w:r w:rsidR="00331873" w:rsidRPr="00EE4A72">
        <w:rPr>
          <w:rFonts w:ascii="Arial" w:hAnsi="Arial" w:cs="Arial"/>
          <w:sz w:val="24"/>
          <w:szCs w:val="24"/>
        </w:rPr>
        <w:t>i</w:t>
      </w:r>
      <w:r w:rsidRPr="00EE4A72">
        <w:rPr>
          <w:rFonts w:ascii="Arial" w:hAnsi="Arial" w:cs="Arial"/>
          <w:sz w:val="24"/>
          <w:szCs w:val="24"/>
        </w:rPr>
        <w:t>s limiting the period of assignment to 25 years in order to aid musicians an</w:t>
      </w:r>
      <w:r w:rsidR="000760E6">
        <w:rPr>
          <w:rFonts w:ascii="Arial" w:hAnsi="Arial" w:cs="Arial"/>
          <w:sz w:val="24"/>
          <w:szCs w:val="24"/>
        </w:rPr>
        <w:t>d</w:t>
      </w:r>
      <w:r w:rsidRPr="00EE4A72">
        <w:rPr>
          <w:rFonts w:ascii="Arial" w:hAnsi="Arial" w:cs="Arial"/>
          <w:sz w:val="24"/>
          <w:szCs w:val="24"/>
        </w:rPr>
        <w:t xml:space="preserve"> creators</w:t>
      </w:r>
      <w:r w:rsidR="004709FC">
        <w:rPr>
          <w:rFonts w:ascii="Arial" w:hAnsi="Arial" w:cs="Arial"/>
          <w:sz w:val="24"/>
          <w:szCs w:val="24"/>
        </w:rPr>
        <w:t xml:space="preserve"> </w:t>
      </w:r>
      <w:r w:rsidR="000760E6">
        <w:rPr>
          <w:rFonts w:ascii="Arial" w:hAnsi="Arial" w:cs="Arial"/>
          <w:sz w:val="24"/>
          <w:szCs w:val="24"/>
        </w:rPr>
        <w:t xml:space="preserve">to reclaim the rights to their </w:t>
      </w:r>
      <w:r w:rsidR="006B203C">
        <w:rPr>
          <w:rFonts w:ascii="Arial" w:hAnsi="Arial" w:cs="Arial"/>
          <w:sz w:val="24"/>
          <w:szCs w:val="24"/>
        </w:rPr>
        <w:t>copyright</w:t>
      </w:r>
      <w:r w:rsidR="00D24A8F">
        <w:rPr>
          <w:rFonts w:ascii="Arial" w:hAnsi="Arial" w:cs="Arial"/>
          <w:sz w:val="24"/>
          <w:szCs w:val="24"/>
        </w:rPr>
        <w:t xml:space="preserve"> which was assigned to a producer or publisher</w:t>
      </w:r>
      <w:r w:rsidR="00837C88">
        <w:rPr>
          <w:rFonts w:ascii="Arial" w:hAnsi="Arial" w:cs="Arial"/>
          <w:sz w:val="24"/>
          <w:szCs w:val="24"/>
        </w:rPr>
        <w:t>,</w:t>
      </w:r>
      <w:r w:rsidR="000760E6">
        <w:rPr>
          <w:rFonts w:ascii="Arial" w:hAnsi="Arial" w:cs="Arial"/>
          <w:sz w:val="24"/>
          <w:szCs w:val="24"/>
        </w:rPr>
        <w:t xml:space="preserve"> because they can exploit those works after 25 years when it reverts to the musician and creator.  </w:t>
      </w:r>
    </w:p>
    <w:p w:rsidR="00837C88" w:rsidRDefault="00837C88" w:rsidP="00E06854">
      <w:pPr>
        <w:tabs>
          <w:tab w:val="left" w:pos="0"/>
        </w:tabs>
        <w:spacing w:after="0" w:line="360" w:lineRule="auto"/>
        <w:jc w:val="both"/>
        <w:rPr>
          <w:rFonts w:ascii="Arial" w:hAnsi="Arial" w:cs="Arial"/>
          <w:sz w:val="24"/>
          <w:szCs w:val="24"/>
        </w:rPr>
      </w:pPr>
    </w:p>
    <w:p w:rsidR="00E4618E" w:rsidRPr="00EE4A72" w:rsidRDefault="000760E6" w:rsidP="00E06854">
      <w:pPr>
        <w:tabs>
          <w:tab w:val="left" w:pos="0"/>
        </w:tabs>
        <w:spacing w:after="0" w:line="360" w:lineRule="auto"/>
        <w:jc w:val="both"/>
        <w:rPr>
          <w:rFonts w:ascii="Arial" w:hAnsi="Arial" w:cs="Arial"/>
          <w:sz w:val="24"/>
          <w:szCs w:val="24"/>
        </w:rPr>
      </w:pPr>
      <w:r>
        <w:rPr>
          <w:rFonts w:ascii="Arial" w:hAnsi="Arial" w:cs="Arial"/>
          <w:sz w:val="24"/>
          <w:szCs w:val="24"/>
        </w:rPr>
        <w:t xml:space="preserve">One of the challenges musicians face is unfair contracts </w:t>
      </w:r>
      <w:r w:rsidR="00A60DF7">
        <w:rPr>
          <w:rFonts w:ascii="Arial" w:hAnsi="Arial" w:cs="Arial"/>
          <w:sz w:val="24"/>
          <w:szCs w:val="24"/>
        </w:rPr>
        <w:t>signed on a work that continues to m</w:t>
      </w:r>
      <w:r w:rsidR="00D24A8F">
        <w:rPr>
          <w:rFonts w:ascii="Arial" w:hAnsi="Arial" w:cs="Arial"/>
          <w:sz w:val="24"/>
          <w:szCs w:val="24"/>
        </w:rPr>
        <w:t xml:space="preserve">ake significant </w:t>
      </w:r>
      <w:r w:rsidR="00837C88">
        <w:rPr>
          <w:rFonts w:ascii="Arial" w:hAnsi="Arial" w:cs="Arial"/>
          <w:sz w:val="24"/>
          <w:szCs w:val="24"/>
        </w:rPr>
        <w:t xml:space="preserve">returns </w:t>
      </w:r>
      <w:r w:rsidR="00A60DF7">
        <w:rPr>
          <w:rFonts w:ascii="Arial" w:hAnsi="Arial" w:cs="Arial"/>
          <w:sz w:val="24"/>
          <w:szCs w:val="24"/>
        </w:rPr>
        <w:t>over time</w:t>
      </w:r>
      <w:r w:rsidR="00D24A8F">
        <w:rPr>
          <w:rFonts w:ascii="Arial" w:hAnsi="Arial" w:cs="Arial"/>
          <w:sz w:val="24"/>
          <w:szCs w:val="24"/>
        </w:rPr>
        <w:t xml:space="preserve"> including after those assigned have recouped initial investment. In many cases, the musicians</w:t>
      </w:r>
      <w:r>
        <w:rPr>
          <w:rFonts w:ascii="Arial" w:hAnsi="Arial" w:cs="Arial"/>
          <w:sz w:val="24"/>
          <w:szCs w:val="24"/>
        </w:rPr>
        <w:t xml:space="preserve"> have signed the ri</w:t>
      </w:r>
      <w:r w:rsidR="008E7958">
        <w:rPr>
          <w:rFonts w:ascii="Arial" w:hAnsi="Arial" w:cs="Arial"/>
          <w:sz w:val="24"/>
          <w:szCs w:val="24"/>
        </w:rPr>
        <w:t>ghts away</w:t>
      </w:r>
      <w:r w:rsidR="006B203C">
        <w:rPr>
          <w:rFonts w:ascii="Arial" w:hAnsi="Arial" w:cs="Arial"/>
          <w:sz w:val="24"/>
          <w:szCs w:val="24"/>
        </w:rPr>
        <w:t xml:space="preserve"> in assignment</w:t>
      </w:r>
      <w:r w:rsidR="0071011C">
        <w:rPr>
          <w:rFonts w:ascii="Arial" w:hAnsi="Arial" w:cs="Arial"/>
          <w:sz w:val="24"/>
          <w:szCs w:val="24"/>
        </w:rPr>
        <w:t>s</w:t>
      </w:r>
      <w:r w:rsidR="008E7958">
        <w:rPr>
          <w:rFonts w:ascii="Arial" w:hAnsi="Arial" w:cs="Arial"/>
          <w:sz w:val="24"/>
          <w:szCs w:val="24"/>
        </w:rPr>
        <w:t xml:space="preserve"> </w:t>
      </w:r>
      <w:r w:rsidR="00A60DF7">
        <w:rPr>
          <w:rFonts w:ascii="Arial" w:hAnsi="Arial" w:cs="Arial"/>
          <w:sz w:val="24"/>
          <w:szCs w:val="24"/>
        </w:rPr>
        <w:t xml:space="preserve">and earn no royalties or income </w:t>
      </w:r>
      <w:r w:rsidR="00D24A8F">
        <w:rPr>
          <w:rFonts w:ascii="Arial" w:hAnsi="Arial" w:cs="Arial"/>
          <w:sz w:val="24"/>
          <w:szCs w:val="24"/>
        </w:rPr>
        <w:t xml:space="preserve">to those works </w:t>
      </w:r>
      <w:r w:rsidR="008E7958">
        <w:rPr>
          <w:rFonts w:ascii="Arial" w:hAnsi="Arial" w:cs="Arial"/>
          <w:sz w:val="24"/>
          <w:szCs w:val="24"/>
        </w:rPr>
        <w:t xml:space="preserve">and are locked in those contracts </w:t>
      </w:r>
      <w:r w:rsidR="006B203C">
        <w:rPr>
          <w:rFonts w:ascii="Arial" w:hAnsi="Arial" w:cs="Arial"/>
          <w:sz w:val="24"/>
          <w:szCs w:val="24"/>
        </w:rPr>
        <w:t>without economic benefits</w:t>
      </w:r>
      <w:r w:rsidR="0071011C">
        <w:rPr>
          <w:rFonts w:ascii="Arial" w:hAnsi="Arial" w:cs="Arial"/>
          <w:sz w:val="24"/>
          <w:szCs w:val="24"/>
        </w:rPr>
        <w:t xml:space="preserve"> accruing to them</w:t>
      </w:r>
      <w:r w:rsidR="008E7958">
        <w:rPr>
          <w:rFonts w:ascii="Arial" w:hAnsi="Arial" w:cs="Arial"/>
          <w:sz w:val="24"/>
          <w:szCs w:val="24"/>
        </w:rPr>
        <w:t xml:space="preserve">. </w:t>
      </w:r>
      <w:r w:rsidR="00A60DF7">
        <w:rPr>
          <w:rFonts w:ascii="Arial" w:hAnsi="Arial" w:cs="Arial"/>
          <w:sz w:val="24"/>
          <w:szCs w:val="24"/>
        </w:rPr>
        <w:t xml:space="preserve"> </w:t>
      </w:r>
      <w:r w:rsidR="00837C88">
        <w:rPr>
          <w:rFonts w:ascii="Arial" w:hAnsi="Arial" w:cs="Arial"/>
          <w:sz w:val="24"/>
          <w:szCs w:val="24"/>
        </w:rPr>
        <w:t xml:space="preserve">The Department advises that in a number of cases, </w:t>
      </w:r>
      <w:r w:rsidR="00D24A8F">
        <w:rPr>
          <w:rFonts w:ascii="Arial" w:hAnsi="Arial" w:cs="Arial"/>
          <w:sz w:val="24"/>
          <w:szCs w:val="24"/>
        </w:rPr>
        <w:t>musician</w:t>
      </w:r>
      <w:r w:rsidR="00837C88">
        <w:rPr>
          <w:rFonts w:ascii="Arial" w:hAnsi="Arial" w:cs="Arial"/>
          <w:sz w:val="24"/>
          <w:szCs w:val="24"/>
        </w:rPr>
        <w:t>s</w:t>
      </w:r>
      <w:r w:rsidR="00A60DF7">
        <w:rPr>
          <w:rFonts w:ascii="Arial" w:hAnsi="Arial" w:cs="Arial"/>
          <w:sz w:val="24"/>
          <w:szCs w:val="24"/>
        </w:rPr>
        <w:t xml:space="preserve"> would have been paid a very small </w:t>
      </w:r>
      <w:r w:rsidR="00D24A8F">
        <w:rPr>
          <w:rFonts w:ascii="Arial" w:hAnsi="Arial" w:cs="Arial"/>
          <w:sz w:val="24"/>
          <w:szCs w:val="24"/>
        </w:rPr>
        <w:t xml:space="preserve">initial once off </w:t>
      </w:r>
      <w:r w:rsidR="00696F8B">
        <w:rPr>
          <w:rFonts w:ascii="Arial" w:hAnsi="Arial" w:cs="Arial"/>
          <w:sz w:val="24"/>
          <w:szCs w:val="24"/>
        </w:rPr>
        <w:t>amount for their original work</w:t>
      </w:r>
      <w:r w:rsidR="00A60DF7">
        <w:rPr>
          <w:rFonts w:ascii="Arial" w:hAnsi="Arial" w:cs="Arial"/>
          <w:sz w:val="24"/>
          <w:szCs w:val="24"/>
        </w:rPr>
        <w:t xml:space="preserve">. </w:t>
      </w:r>
      <w:r w:rsidR="00F7431D">
        <w:rPr>
          <w:rFonts w:ascii="Arial" w:hAnsi="Arial" w:cs="Arial"/>
          <w:sz w:val="24"/>
          <w:szCs w:val="24"/>
        </w:rPr>
        <w:t xml:space="preserve"> This provision </w:t>
      </w:r>
      <w:r w:rsidR="00A60DF7">
        <w:rPr>
          <w:rFonts w:ascii="Arial" w:hAnsi="Arial" w:cs="Arial"/>
          <w:sz w:val="24"/>
          <w:szCs w:val="24"/>
        </w:rPr>
        <w:t xml:space="preserve">in </w:t>
      </w:r>
      <w:r w:rsidR="00B1058E">
        <w:rPr>
          <w:rFonts w:ascii="Arial" w:hAnsi="Arial" w:cs="Arial"/>
          <w:sz w:val="24"/>
          <w:szCs w:val="24"/>
        </w:rPr>
        <w:t xml:space="preserve">section 22 of </w:t>
      </w:r>
      <w:r w:rsidR="00A60DF7">
        <w:rPr>
          <w:rFonts w:ascii="Arial" w:hAnsi="Arial" w:cs="Arial"/>
          <w:sz w:val="24"/>
          <w:szCs w:val="24"/>
        </w:rPr>
        <w:t xml:space="preserve">the Bill </w:t>
      </w:r>
      <w:r w:rsidR="00F7431D">
        <w:rPr>
          <w:rFonts w:ascii="Arial" w:hAnsi="Arial" w:cs="Arial"/>
          <w:sz w:val="24"/>
          <w:szCs w:val="24"/>
        </w:rPr>
        <w:t xml:space="preserve">ensures </w:t>
      </w:r>
      <w:r w:rsidR="00F7431D" w:rsidRPr="0071011C">
        <w:rPr>
          <w:rFonts w:ascii="Arial" w:hAnsi="Arial" w:cs="Arial"/>
          <w:sz w:val="24"/>
          <w:szCs w:val="24"/>
        </w:rPr>
        <w:t>that t</w:t>
      </w:r>
      <w:r w:rsidR="00D24A8F" w:rsidRPr="00D24A8F">
        <w:rPr>
          <w:rFonts w:ascii="Arial" w:hAnsi="Arial" w:cs="Arial"/>
          <w:sz w:val="24"/>
          <w:szCs w:val="24"/>
        </w:rPr>
        <w:t>he musicians</w:t>
      </w:r>
      <w:r w:rsidR="0071011C" w:rsidRPr="00293F23">
        <w:rPr>
          <w:rFonts w:ascii="Arial" w:hAnsi="Arial" w:cs="Arial"/>
          <w:sz w:val="24"/>
          <w:szCs w:val="24"/>
        </w:rPr>
        <w:t xml:space="preserve"> can have access to the copyright</w:t>
      </w:r>
      <w:r w:rsidR="00F7431D" w:rsidRPr="0071011C">
        <w:rPr>
          <w:rFonts w:ascii="Arial" w:hAnsi="Arial" w:cs="Arial"/>
          <w:sz w:val="24"/>
          <w:szCs w:val="24"/>
        </w:rPr>
        <w:t xml:space="preserve"> in music</w:t>
      </w:r>
      <w:r w:rsidR="006B203C" w:rsidRPr="00293F23">
        <w:rPr>
          <w:rFonts w:ascii="Arial" w:hAnsi="Arial" w:cs="Arial"/>
          <w:sz w:val="24"/>
          <w:szCs w:val="24"/>
        </w:rPr>
        <w:t>al</w:t>
      </w:r>
      <w:r w:rsidR="00F7431D" w:rsidRPr="0071011C">
        <w:rPr>
          <w:rFonts w:ascii="Arial" w:hAnsi="Arial" w:cs="Arial"/>
          <w:sz w:val="24"/>
          <w:szCs w:val="24"/>
        </w:rPr>
        <w:t xml:space="preserve"> or literary works </w:t>
      </w:r>
      <w:r w:rsidR="00D32312">
        <w:rPr>
          <w:rFonts w:ascii="Arial" w:hAnsi="Arial" w:cs="Arial"/>
          <w:sz w:val="24"/>
          <w:szCs w:val="24"/>
        </w:rPr>
        <w:t>after 25 years of such assignment</w:t>
      </w:r>
      <w:r w:rsidR="00F7431D" w:rsidRPr="0071011C">
        <w:rPr>
          <w:rFonts w:ascii="Arial" w:hAnsi="Arial" w:cs="Arial"/>
          <w:sz w:val="24"/>
          <w:szCs w:val="24"/>
        </w:rPr>
        <w:t>.</w:t>
      </w:r>
      <w:r w:rsidR="00F7431D">
        <w:rPr>
          <w:rFonts w:ascii="Arial" w:hAnsi="Arial" w:cs="Arial"/>
          <w:sz w:val="24"/>
          <w:szCs w:val="24"/>
        </w:rPr>
        <w:t xml:space="preserve"> </w:t>
      </w:r>
      <w:r w:rsidR="00D32312">
        <w:rPr>
          <w:rFonts w:ascii="Arial" w:hAnsi="Arial" w:cs="Arial"/>
          <w:sz w:val="24"/>
          <w:szCs w:val="24"/>
        </w:rPr>
        <w:t xml:space="preserve"> </w:t>
      </w:r>
    </w:p>
    <w:p w:rsidR="00E4618E" w:rsidRPr="00EE4A72" w:rsidRDefault="00E4618E" w:rsidP="00EE4A72">
      <w:pPr>
        <w:tabs>
          <w:tab w:val="left" w:pos="0"/>
        </w:tabs>
        <w:spacing w:after="0" w:line="360" w:lineRule="auto"/>
        <w:jc w:val="both"/>
        <w:rPr>
          <w:rFonts w:ascii="Arial" w:hAnsi="Arial" w:cs="Arial"/>
          <w:sz w:val="24"/>
          <w:szCs w:val="24"/>
        </w:rPr>
      </w:pPr>
    </w:p>
    <w:p w:rsidR="00640109" w:rsidRPr="00EE4A72" w:rsidRDefault="00363285" w:rsidP="00EE4A72">
      <w:pPr>
        <w:tabs>
          <w:tab w:val="left" w:pos="0"/>
        </w:tabs>
        <w:spacing w:after="0" w:line="360" w:lineRule="auto"/>
        <w:jc w:val="both"/>
        <w:rPr>
          <w:rFonts w:ascii="Arial" w:hAnsi="Arial" w:cs="Arial"/>
          <w:sz w:val="24"/>
          <w:szCs w:val="24"/>
        </w:rPr>
      </w:pPr>
      <w:r w:rsidRPr="00EE4A72">
        <w:rPr>
          <w:rFonts w:ascii="Arial" w:hAnsi="Arial" w:cs="Arial"/>
          <w:sz w:val="24"/>
          <w:szCs w:val="24"/>
        </w:rPr>
        <w:t>The Copyri</w:t>
      </w:r>
      <w:r w:rsidR="00331873" w:rsidRPr="00EE4A72">
        <w:rPr>
          <w:rFonts w:ascii="Arial" w:hAnsi="Arial" w:cs="Arial"/>
          <w:sz w:val="24"/>
          <w:szCs w:val="24"/>
        </w:rPr>
        <w:t>ght Tribunal under the Act has</w:t>
      </w:r>
      <w:r w:rsidRPr="00EE4A72">
        <w:rPr>
          <w:rFonts w:ascii="Arial" w:hAnsi="Arial" w:cs="Arial"/>
          <w:sz w:val="24"/>
          <w:szCs w:val="24"/>
        </w:rPr>
        <w:t xml:space="preserve"> </w:t>
      </w:r>
      <w:r w:rsidR="002056E9">
        <w:rPr>
          <w:rFonts w:ascii="Arial" w:hAnsi="Arial" w:cs="Arial"/>
          <w:sz w:val="24"/>
          <w:szCs w:val="24"/>
        </w:rPr>
        <w:t>limited scope and jurisdiction. T</w:t>
      </w:r>
      <w:r w:rsidRPr="00EE4A72">
        <w:rPr>
          <w:rFonts w:ascii="Arial" w:hAnsi="Arial" w:cs="Arial"/>
          <w:sz w:val="24"/>
          <w:szCs w:val="24"/>
        </w:rPr>
        <w:t>he scope of matters the T</w:t>
      </w:r>
      <w:r w:rsidR="002056E9">
        <w:rPr>
          <w:rFonts w:ascii="Arial" w:hAnsi="Arial" w:cs="Arial"/>
          <w:sz w:val="24"/>
          <w:szCs w:val="24"/>
        </w:rPr>
        <w:t>ribunal may hear has been extended</w:t>
      </w:r>
      <w:r w:rsidRPr="00EE4A72">
        <w:rPr>
          <w:rFonts w:ascii="Arial" w:hAnsi="Arial" w:cs="Arial"/>
          <w:sz w:val="24"/>
          <w:szCs w:val="24"/>
        </w:rPr>
        <w:t xml:space="preserve"> to all Copyright matters in the Bill</w:t>
      </w:r>
      <w:r w:rsidR="00331873" w:rsidRPr="00EE4A72">
        <w:rPr>
          <w:rFonts w:ascii="Arial" w:hAnsi="Arial" w:cs="Arial"/>
          <w:sz w:val="24"/>
          <w:szCs w:val="24"/>
        </w:rPr>
        <w:t>, therefore addressing issues of</w:t>
      </w:r>
      <w:r w:rsidRPr="00EE4A72">
        <w:rPr>
          <w:rFonts w:ascii="Arial" w:hAnsi="Arial" w:cs="Arial"/>
          <w:sz w:val="24"/>
          <w:szCs w:val="24"/>
        </w:rPr>
        <w:t xml:space="preserve"> access. Regulations will further empower how the Tribunal will operate once the legislation has been finalised. The Department and the Companies and Intellectual Property Commission will embark on education and awareness programmes on the amendment</w:t>
      </w:r>
      <w:r w:rsidR="004709FC">
        <w:rPr>
          <w:rFonts w:ascii="Arial" w:hAnsi="Arial" w:cs="Arial"/>
          <w:sz w:val="24"/>
          <w:szCs w:val="24"/>
        </w:rPr>
        <w:t>s</w:t>
      </w:r>
      <w:r w:rsidRPr="00EE4A72">
        <w:rPr>
          <w:rFonts w:ascii="Arial" w:hAnsi="Arial" w:cs="Arial"/>
          <w:sz w:val="24"/>
          <w:szCs w:val="24"/>
        </w:rPr>
        <w:t xml:space="preserve"> to educate citizens on the changes.</w:t>
      </w:r>
    </w:p>
    <w:p w:rsidR="00640109" w:rsidRDefault="00640109" w:rsidP="00EE4A72">
      <w:pPr>
        <w:tabs>
          <w:tab w:val="left" w:pos="709"/>
        </w:tabs>
        <w:spacing w:after="0" w:line="360" w:lineRule="auto"/>
        <w:ind w:left="426" w:hanging="426"/>
        <w:jc w:val="both"/>
        <w:rPr>
          <w:sz w:val="24"/>
          <w:szCs w:val="24"/>
        </w:rPr>
      </w:pPr>
    </w:p>
    <w:p w:rsidR="00837C88" w:rsidRPr="00EE4A72" w:rsidRDefault="00837C88" w:rsidP="00837C88">
      <w:pPr>
        <w:tabs>
          <w:tab w:val="left" w:pos="0"/>
        </w:tabs>
        <w:spacing w:after="0" w:line="360" w:lineRule="auto"/>
        <w:jc w:val="both"/>
        <w:rPr>
          <w:rFonts w:ascii="Arial" w:hAnsi="Arial" w:cs="Arial"/>
          <w:sz w:val="24"/>
          <w:szCs w:val="24"/>
        </w:rPr>
      </w:pPr>
      <w:r w:rsidRPr="00EE4A72">
        <w:rPr>
          <w:rFonts w:ascii="Arial" w:hAnsi="Arial" w:cs="Arial"/>
          <w:sz w:val="24"/>
          <w:szCs w:val="24"/>
        </w:rPr>
        <w:t xml:space="preserve">On 16 June </w:t>
      </w:r>
      <w:r>
        <w:rPr>
          <w:rFonts w:ascii="Arial" w:hAnsi="Arial" w:cs="Arial"/>
          <w:sz w:val="24"/>
          <w:szCs w:val="24"/>
        </w:rPr>
        <w:t>2020, the President</w:t>
      </w:r>
      <w:r w:rsidRPr="00EE4A72">
        <w:rPr>
          <w:rFonts w:ascii="Arial" w:hAnsi="Arial" w:cs="Arial"/>
          <w:sz w:val="24"/>
          <w:szCs w:val="24"/>
        </w:rPr>
        <w:t xml:space="preserve"> refer</w:t>
      </w:r>
      <w:r>
        <w:rPr>
          <w:rFonts w:ascii="Arial" w:hAnsi="Arial" w:cs="Arial"/>
          <w:sz w:val="24"/>
          <w:szCs w:val="24"/>
        </w:rPr>
        <w:t>red</w:t>
      </w:r>
      <w:r w:rsidRPr="00EE4A72">
        <w:rPr>
          <w:rFonts w:ascii="Arial" w:hAnsi="Arial" w:cs="Arial"/>
          <w:sz w:val="24"/>
          <w:szCs w:val="24"/>
        </w:rPr>
        <w:t xml:space="preserve"> the Copyright Amendment Bill, 2017 and the Performers’ Protection Amendment Bill, 2016 </w:t>
      </w:r>
      <w:r>
        <w:rPr>
          <w:rFonts w:ascii="Arial" w:hAnsi="Arial" w:cs="Arial"/>
          <w:sz w:val="24"/>
          <w:szCs w:val="24"/>
        </w:rPr>
        <w:t xml:space="preserve">back </w:t>
      </w:r>
      <w:r w:rsidRPr="00EE4A72">
        <w:rPr>
          <w:rFonts w:ascii="Arial" w:hAnsi="Arial" w:cs="Arial"/>
          <w:sz w:val="24"/>
          <w:szCs w:val="24"/>
        </w:rPr>
        <w:t xml:space="preserve">to </w:t>
      </w:r>
      <w:r>
        <w:rPr>
          <w:rFonts w:ascii="Arial" w:hAnsi="Arial" w:cs="Arial"/>
          <w:sz w:val="24"/>
          <w:szCs w:val="24"/>
        </w:rPr>
        <w:t>the National Assembly to address constitutional issues</w:t>
      </w:r>
      <w:r w:rsidRPr="00EE4A72">
        <w:rPr>
          <w:rFonts w:ascii="Arial" w:hAnsi="Arial" w:cs="Arial"/>
          <w:sz w:val="24"/>
          <w:szCs w:val="24"/>
        </w:rPr>
        <w:t>. The re</w:t>
      </w:r>
      <w:r>
        <w:rPr>
          <w:rFonts w:ascii="Arial" w:hAnsi="Arial" w:cs="Arial"/>
          <w:sz w:val="24"/>
          <w:szCs w:val="24"/>
        </w:rPr>
        <w:t xml:space="preserve">mitted Bills are currently before </w:t>
      </w:r>
      <w:r w:rsidRPr="00EE4A72">
        <w:rPr>
          <w:rFonts w:ascii="Arial" w:hAnsi="Arial" w:cs="Arial"/>
          <w:sz w:val="24"/>
          <w:szCs w:val="24"/>
        </w:rPr>
        <w:t xml:space="preserve">the </w:t>
      </w:r>
      <w:r>
        <w:rPr>
          <w:rFonts w:ascii="Arial" w:hAnsi="Arial" w:cs="Arial"/>
          <w:sz w:val="24"/>
          <w:szCs w:val="24"/>
        </w:rPr>
        <w:t xml:space="preserve">Portfolio </w:t>
      </w:r>
      <w:r w:rsidRPr="00EE4A72">
        <w:rPr>
          <w:rFonts w:ascii="Arial" w:hAnsi="Arial" w:cs="Arial"/>
          <w:sz w:val="24"/>
          <w:szCs w:val="24"/>
        </w:rPr>
        <w:t>Committee</w:t>
      </w:r>
      <w:r>
        <w:rPr>
          <w:rFonts w:ascii="Arial" w:hAnsi="Arial" w:cs="Arial"/>
          <w:sz w:val="24"/>
          <w:szCs w:val="24"/>
        </w:rPr>
        <w:t xml:space="preserve"> on Trade, Industry and Competition, </w:t>
      </w:r>
      <w:r w:rsidRPr="00EE4A72">
        <w:rPr>
          <w:rFonts w:ascii="Arial" w:hAnsi="Arial" w:cs="Arial"/>
          <w:sz w:val="24"/>
          <w:szCs w:val="24"/>
        </w:rPr>
        <w:t xml:space="preserve">and will </w:t>
      </w:r>
      <w:r>
        <w:rPr>
          <w:rFonts w:ascii="Arial" w:hAnsi="Arial" w:cs="Arial"/>
          <w:sz w:val="24"/>
          <w:szCs w:val="24"/>
        </w:rPr>
        <w:t>be referred to</w:t>
      </w:r>
      <w:r w:rsidRPr="00EE4A72">
        <w:rPr>
          <w:rFonts w:ascii="Arial" w:hAnsi="Arial" w:cs="Arial"/>
          <w:sz w:val="24"/>
          <w:szCs w:val="24"/>
        </w:rPr>
        <w:t xml:space="preserve"> the National Council of Pr</w:t>
      </w:r>
      <w:r>
        <w:rPr>
          <w:rFonts w:ascii="Arial" w:hAnsi="Arial" w:cs="Arial"/>
          <w:sz w:val="24"/>
          <w:szCs w:val="24"/>
        </w:rPr>
        <w:t>ovinces for consideration thereafter.</w:t>
      </w:r>
    </w:p>
    <w:p w:rsidR="00837C88" w:rsidRDefault="00837C88" w:rsidP="00EE4A72">
      <w:pPr>
        <w:tabs>
          <w:tab w:val="left" w:pos="709"/>
        </w:tabs>
        <w:spacing w:after="0" w:line="360" w:lineRule="auto"/>
        <w:ind w:left="426" w:hanging="426"/>
        <w:jc w:val="both"/>
        <w:rPr>
          <w:sz w:val="24"/>
          <w:szCs w:val="24"/>
        </w:rPr>
      </w:pPr>
    </w:p>
    <w:p w:rsidR="00837C88" w:rsidRPr="00EE4A72" w:rsidRDefault="00837C88" w:rsidP="00EE4A72">
      <w:pPr>
        <w:tabs>
          <w:tab w:val="left" w:pos="709"/>
        </w:tabs>
        <w:spacing w:after="0" w:line="360" w:lineRule="auto"/>
        <w:ind w:left="426" w:hanging="426"/>
        <w:jc w:val="both"/>
        <w:rPr>
          <w:sz w:val="24"/>
          <w:szCs w:val="24"/>
        </w:rPr>
      </w:pPr>
    </w:p>
    <w:p w:rsidR="00EA5109" w:rsidRPr="00EE4A72" w:rsidRDefault="00BE0C18" w:rsidP="00BE0C18">
      <w:pPr>
        <w:spacing w:after="0" w:line="360" w:lineRule="auto"/>
        <w:jc w:val="center"/>
        <w:rPr>
          <w:rFonts w:ascii="Arial" w:eastAsia="Calibri" w:hAnsi="Arial" w:cs="Arial"/>
          <w:sz w:val="24"/>
          <w:szCs w:val="24"/>
        </w:rPr>
      </w:pPr>
      <w:r>
        <w:rPr>
          <w:rFonts w:ascii="Arial" w:hAnsi="Arial" w:cs="Arial"/>
          <w:b/>
          <w:bCs/>
          <w:sz w:val="24"/>
          <w:szCs w:val="24"/>
        </w:rPr>
        <w:t>-END-</w:t>
      </w:r>
      <w:bookmarkStart w:id="0" w:name="_GoBack"/>
      <w:bookmarkEnd w:id="0"/>
    </w:p>
    <w:sectPr w:rsidR="00EA5109" w:rsidRPr="00EE4A72" w:rsidSect="00E34624">
      <w:headerReference w:type="default" r:id="rId9"/>
      <w:footerReference w:type="default" r:id="rId10"/>
      <w:pgSz w:w="11906" w:h="16838"/>
      <w:pgMar w:top="1418"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31" w:rsidRDefault="003A3131" w:rsidP="006D054B">
      <w:pPr>
        <w:spacing w:after="0" w:line="240" w:lineRule="auto"/>
      </w:pPr>
      <w:r>
        <w:separator/>
      </w:r>
    </w:p>
  </w:endnote>
  <w:endnote w:type="continuationSeparator" w:id="0">
    <w:p w:rsidR="003A3131" w:rsidRDefault="003A313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0B7653">
        <w:pPr>
          <w:pStyle w:val="Footer"/>
          <w:jc w:val="center"/>
        </w:pPr>
        <w:r>
          <w:fldChar w:fldCharType="begin"/>
        </w:r>
        <w:r w:rsidR="00C90387">
          <w:instrText xml:space="preserve"> PAGE   \* MERGEFORMAT </w:instrText>
        </w:r>
        <w:r>
          <w:fldChar w:fldCharType="separate"/>
        </w:r>
        <w:r w:rsidR="003A3131">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363285">
      <w:t>1824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31" w:rsidRDefault="003A3131" w:rsidP="006D054B">
      <w:pPr>
        <w:spacing w:after="0" w:line="240" w:lineRule="auto"/>
      </w:pPr>
      <w:r>
        <w:separator/>
      </w:r>
    </w:p>
  </w:footnote>
  <w:footnote w:type="continuationSeparator" w:id="0">
    <w:p w:rsidR="003A3131" w:rsidRDefault="003A313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3E3591" w:rsidRDefault="003E3591" w:rsidP="00B236EF">
    <w:pPr>
      <w:pStyle w:val="Header"/>
      <w:ind w:left="-567"/>
    </w:pPr>
  </w:p>
  <w:p w:rsidR="00EE4A72" w:rsidRDefault="00EE4A72"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20A2"/>
    <w:multiLevelType w:val="hybridMultilevel"/>
    <w:tmpl w:val="CDE2018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2251545"/>
    <w:multiLevelType w:val="hybridMultilevel"/>
    <w:tmpl w:val="69E621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504376"/>
    <w:multiLevelType w:val="multilevel"/>
    <w:tmpl w:val="B5B2DC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0715E"/>
    <w:multiLevelType w:val="multilevel"/>
    <w:tmpl w:val="E0F471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6F2E42"/>
    <w:multiLevelType w:val="hybridMultilevel"/>
    <w:tmpl w:val="1FE2F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AC014C"/>
    <w:multiLevelType w:val="hybridMultilevel"/>
    <w:tmpl w:val="CE5AE4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676DFD"/>
    <w:multiLevelType w:val="hybridMultilevel"/>
    <w:tmpl w:val="A39E944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5">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196D"/>
    <w:multiLevelType w:val="hybridMultilevel"/>
    <w:tmpl w:val="202A4598"/>
    <w:lvl w:ilvl="0" w:tplc="4888FE44">
      <w:start w:val="1"/>
      <w:numFmt w:val="lowerLetter"/>
      <w:lvlText w:val="(%1)"/>
      <w:lvlJc w:val="left"/>
      <w:pPr>
        <w:ind w:left="210" w:hanging="39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910F5"/>
    <w:multiLevelType w:val="hybridMultilevel"/>
    <w:tmpl w:val="752C9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3"/>
  </w:num>
  <w:num w:numId="2">
    <w:abstractNumId w:val="43"/>
  </w:num>
  <w:num w:numId="3">
    <w:abstractNumId w:val="27"/>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4"/>
  </w:num>
  <w:num w:numId="7">
    <w:abstractNumId w:val="8"/>
  </w:num>
  <w:num w:numId="8">
    <w:abstractNumId w:val="32"/>
  </w:num>
  <w:num w:numId="9">
    <w:abstractNumId w:val="26"/>
  </w:num>
  <w:num w:numId="10">
    <w:abstractNumId w:val="1"/>
  </w:num>
  <w:num w:numId="11">
    <w:abstractNumId w:val="20"/>
  </w:num>
  <w:num w:numId="12">
    <w:abstractNumId w:val="28"/>
  </w:num>
  <w:num w:numId="13">
    <w:abstractNumId w:val="41"/>
  </w:num>
  <w:num w:numId="14">
    <w:abstractNumId w:val="17"/>
  </w:num>
  <w:num w:numId="15">
    <w:abstractNumId w:val="4"/>
  </w:num>
  <w:num w:numId="16">
    <w:abstractNumId w:val="18"/>
  </w:num>
  <w:num w:numId="17">
    <w:abstractNumId w:val="30"/>
  </w:num>
  <w:num w:numId="18">
    <w:abstractNumId w:val="23"/>
  </w:num>
  <w:num w:numId="19">
    <w:abstractNumId w:val="29"/>
  </w:num>
  <w:num w:numId="20">
    <w:abstractNumId w:val="2"/>
  </w:num>
  <w:num w:numId="21">
    <w:abstractNumId w:val="37"/>
  </w:num>
  <w:num w:numId="22">
    <w:abstractNumId w:val="16"/>
  </w:num>
  <w:num w:numId="23">
    <w:abstractNumId w:val="21"/>
  </w:num>
  <w:num w:numId="24">
    <w:abstractNumId w:val="13"/>
  </w:num>
  <w:num w:numId="25">
    <w:abstractNumId w:val="14"/>
  </w:num>
  <w:num w:numId="26">
    <w:abstractNumId w:val="6"/>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42"/>
  </w:num>
  <w:num w:numId="32">
    <w:abstractNumId w:val="45"/>
  </w:num>
  <w:num w:numId="33">
    <w:abstractNumId w:val="35"/>
  </w:num>
  <w:num w:numId="34">
    <w:abstractNumId w:val="22"/>
  </w:num>
  <w:num w:numId="35">
    <w:abstractNumId w:val="11"/>
  </w:num>
  <w:num w:numId="36">
    <w:abstractNumId w:val="3"/>
  </w:num>
  <w:num w:numId="37">
    <w:abstractNumId w:val="31"/>
  </w:num>
  <w:num w:numId="38">
    <w:abstractNumId w:val="5"/>
  </w:num>
  <w:num w:numId="39">
    <w:abstractNumId w:val="36"/>
  </w:num>
  <w:num w:numId="40">
    <w:abstractNumId w:val="33"/>
  </w:num>
  <w:num w:numId="41">
    <w:abstractNumId w:val="10"/>
  </w:num>
  <w:num w:numId="42">
    <w:abstractNumId w:val="7"/>
  </w:num>
  <w:num w:numId="43">
    <w:abstractNumId w:val="34"/>
  </w:num>
  <w:num w:numId="44">
    <w:abstractNumId w:val="38"/>
  </w:num>
  <w:num w:numId="45">
    <w:abstractNumId w:val="25"/>
  </w:num>
  <w:num w:numId="46">
    <w:abstractNumId w:val="40"/>
  </w:num>
  <w:num w:numId="47">
    <w:abstractNumId w:val="19"/>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231B5"/>
    <w:rsid w:val="00030EF0"/>
    <w:rsid w:val="0003191E"/>
    <w:rsid w:val="00031D1F"/>
    <w:rsid w:val="00041805"/>
    <w:rsid w:val="00043646"/>
    <w:rsid w:val="00046D78"/>
    <w:rsid w:val="00057BE8"/>
    <w:rsid w:val="000629A5"/>
    <w:rsid w:val="0006536D"/>
    <w:rsid w:val="0006700B"/>
    <w:rsid w:val="00071E10"/>
    <w:rsid w:val="000760E6"/>
    <w:rsid w:val="000A3346"/>
    <w:rsid w:val="000B0517"/>
    <w:rsid w:val="000B2DB1"/>
    <w:rsid w:val="000B7653"/>
    <w:rsid w:val="000C209D"/>
    <w:rsid w:val="000C4638"/>
    <w:rsid w:val="000C4F07"/>
    <w:rsid w:val="000D3BB4"/>
    <w:rsid w:val="000D6045"/>
    <w:rsid w:val="000D608B"/>
    <w:rsid w:val="000D6ADC"/>
    <w:rsid w:val="000E6D2B"/>
    <w:rsid w:val="000E7EC7"/>
    <w:rsid w:val="000F41AC"/>
    <w:rsid w:val="000F730D"/>
    <w:rsid w:val="00115727"/>
    <w:rsid w:val="00130895"/>
    <w:rsid w:val="001442F0"/>
    <w:rsid w:val="0015759B"/>
    <w:rsid w:val="0016019E"/>
    <w:rsid w:val="001602E3"/>
    <w:rsid w:val="001674FF"/>
    <w:rsid w:val="00172E12"/>
    <w:rsid w:val="00173512"/>
    <w:rsid w:val="00176448"/>
    <w:rsid w:val="00176749"/>
    <w:rsid w:val="00182352"/>
    <w:rsid w:val="00186E58"/>
    <w:rsid w:val="001877AA"/>
    <w:rsid w:val="0019258D"/>
    <w:rsid w:val="00197D18"/>
    <w:rsid w:val="001A33E4"/>
    <w:rsid w:val="001E2965"/>
    <w:rsid w:val="00200234"/>
    <w:rsid w:val="002056E9"/>
    <w:rsid w:val="002067C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570E0"/>
    <w:rsid w:val="00275207"/>
    <w:rsid w:val="00277D75"/>
    <w:rsid w:val="0028153A"/>
    <w:rsid w:val="002855D7"/>
    <w:rsid w:val="0028785A"/>
    <w:rsid w:val="0029040E"/>
    <w:rsid w:val="0029231C"/>
    <w:rsid w:val="00293F23"/>
    <w:rsid w:val="00294D96"/>
    <w:rsid w:val="002A10FD"/>
    <w:rsid w:val="002A1D56"/>
    <w:rsid w:val="002A46DB"/>
    <w:rsid w:val="002A5258"/>
    <w:rsid w:val="002B0ED2"/>
    <w:rsid w:val="002B5368"/>
    <w:rsid w:val="002C1B9E"/>
    <w:rsid w:val="002C7C8F"/>
    <w:rsid w:val="002D0830"/>
    <w:rsid w:val="002D69F4"/>
    <w:rsid w:val="002E6982"/>
    <w:rsid w:val="00301F58"/>
    <w:rsid w:val="00304C05"/>
    <w:rsid w:val="0031644A"/>
    <w:rsid w:val="00331194"/>
    <w:rsid w:val="00331873"/>
    <w:rsid w:val="00332C21"/>
    <w:rsid w:val="00336052"/>
    <w:rsid w:val="00342A59"/>
    <w:rsid w:val="00351BDA"/>
    <w:rsid w:val="00353870"/>
    <w:rsid w:val="00355851"/>
    <w:rsid w:val="00363285"/>
    <w:rsid w:val="003632E6"/>
    <w:rsid w:val="00372E4B"/>
    <w:rsid w:val="00377FD4"/>
    <w:rsid w:val="0038197F"/>
    <w:rsid w:val="00383F6C"/>
    <w:rsid w:val="003849F7"/>
    <w:rsid w:val="00385BF1"/>
    <w:rsid w:val="00392F18"/>
    <w:rsid w:val="003A019A"/>
    <w:rsid w:val="003A3131"/>
    <w:rsid w:val="003A3726"/>
    <w:rsid w:val="003B132F"/>
    <w:rsid w:val="003B2450"/>
    <w:rsid w:val="003C5DAD"/>
    <w:rsid w:val="003D6475"/>
    <w:rsid w:val="003E3591"/>
    <w:rsid w:val="00402C36"/>
    <w:rsid w:val="00405055"/>
    <w:rsid w:val="00406CBA"/>
    <w:rsid w:val="004119C2"/>
    <w:rsid w:val="00414059"/>
    <w:rsid w:val="00414E30"/>
    <w:rsid w:val="00431C51"/>
    <w:rsid w:val="00432417"/>
    <w:rsid w:val="004348E7"/>
    <w:rsid w:val="00435839"/>
    <w:rsid w:val="00437E8B"/>
    <w:rsid w:val="00445621"/>
    <w:rsid w:val="004469F4"/>
    <w:rsid w:val="00450499"/>
    <w:rsid w:val="00455F97"/>
    <w:rsid w:val="00461B7A"/>
    <w:rsid w:val="004709FC"/>
    <w:rsid w:val="00473738"/>
    <w:rsid w:val="004824B4"/>
    <w:rsid w:val="00484CF4"/>
    <w:rsid w:val="00490B5B"/>
    <w:rsid w:val="00493614"/>
    <w:rsid w:val="00496F9A"/>
    <w:rsid w:val="004B04C7"/>
    <w:rsid w:val="004B2BE0"/>
    <w:rsid w:val="004B3DA0"/>
    <w:rsid w:val="004B4124"/>
    <w:rsid w:val="004B512B"/>
    <w:rsid w:val="004B6B46"/>
    <w:rsid w:val="004C432F"/>
    <w:rsid w:val="004D0F02"/>
    <w:rsid w:val="004E2E71"/>
    <w:rsid w:val="004E78C2"/>
    <w:rsid w:val="004F21E0"/>
    <w:rsid w:val="004F26B0"/>
    <w:rsid w:val="004F29FF"/>
    <w:rsid w:val="004F429F"/>
    <w:rsid w:val="004F42BF"/>
    <w:rsid w:val="004F6E62"/>
    <w:rsid w:val="0051724E"/>
    <w:rsid w:val="00522CB2"/>
    <w:rsid w:val="00526B52"/>
    <w:rsid w:val="00532838"/>
    <w:rsid w:val="0053437D"/>
    <w:rsid w:val="005401FB"/>
    <w:rsid w:val="00546254"/>
    <w:rsid w:val="0054791A"/>
    <w:rsid w:val="005624DD"/>
    <w:rsid w:val="0056655B"/>
    <w:rsid w:val="00566FC1"/>
    <w:rsid w:val="00567F57"/>
    <w:rsid w:val="00574F76"/>
    <w:rsid w:val="00575A3A"/>
    <w:rsid w:val="005769A8"/>
    <w:rsid w:val="00585078"/>
    <w:rsid w:val="0058630C"/>
    <w:rsid w:val="00586F37"/>
    <w:rsid w:val="00594146"/>
    <w:rsid w:val="00597203"/>
    <w:rsid w:val="005A1AD1"/>
    <w:rsid w:val="005A37AC"/>
    <w:rsid w:val="005A5FEE"/>
    <w:rsid w:val="005B24FD"/>
    <w:rsid w:val="005C3727"/>
    <w:rsid w:val="005D0895"/>
    <w:rsid w:val="005D3B6A"/>
    <w:rsid w:val="005E30FD"/>
    <w:rsid w:val="005F5A33"/>
    <w:rsid w:val="00605B19"/>
    <w:rsid w:val="0061628C"/>
    <w:rsid w:val="006212FC"/>
    <w:rsid w:val="00622A03"/>
    <w:rsid w:val="00630075"/>
    <w:rsid w:val="00640078"/>
    <w:rsid w:val="00640109"/>
    <w:rsid w:val="00640E3F"/>
    <w:rsid w:val="006420D0"/>
    <w:rsid w:val="006445D1"/>
    <w:rsid w:val="00645F45"/>
    <w:rsid w:val="00664336"/>
    <w:rsid w:val="00673EA3"/>
    <w:rsid w:val="00677B4C"/>
    <w:rsid w:val="006847A1"/>
    <w:rsid w:val="0068622F"/>
    <w:rsid w:val="006932B2"/>
    <w:rsid w:val="00694349"/>
    <w:rsid w:val="00696F8B"/>
    <w:rsid w:val="006B0FE2"/>
    <w:rsid w:val="006B1132"/>
    <w:rsid w:val="006B203C"/>
    <w:rsid w:val="006B606B"/>
    <w:rsid w:val="006C6F31"/>
    <w:rsid w:val="006D04CC"/>
    <w:rsid w:val="006D054B"/>
    <w:rsid w:val="006D0D2E"/>
    <w:rsid w:val="006E5CFB"/>
    <w:rsid w:val="006F0A4D"/>
    <w:rsid w:val="00707C88"/>
    <w:rsid w:val="0071011C"/>
    <w:rsid w:val="007118C5"/>
    <w:rsid w:val="0072078E"/>
    <w:rsid w:val="00743836"/>
    <w:rsid w:val="00746C90"/>
    <w:rsid w:val="007477F1"/>
    <w:rsid w:val="00755CC6"/>
    <w:rsid w:val="007574E5"/>
    <w:rsid w:val="00761225"/>
    <w:rsid w:val="00764318"/>
    <w:rsid w:val="00770704"/>
    <w:rsid w:val="0078637F"/>
    <w:rsid w:val="0078732B"/>
    <w:rsid w:val="007874E8"/>
    <w:rsid w:val="00792751"/>
    <w:rsid w:val="007A39A1"/>
    <w:rsid w:val="007B14C3"/>
    <w:rsid w:val="007B412F"/>
    <w:rsid w:val="007B5977"/>
    <w:rsid w:val="007B7DA8"/>
    <w:rsid w:val="007C0F9A"/>
    <w:rsid w:val="007D0CBF"/>
    <w:rsid w:val="007D1596"/>
    <w:rsid w:val="007D1D58"/>
    <w:rsid w:val="007D2A4F"/>
    <w:rsid w:val="007E10F1"/>
    <w:rsid w:val="007F0594"/>
    <w:rsid w:val="007F37C9"/>
    <w:rsid w:val="007F5435"/>
    <w:rsid w:val="00802DCD"/>
    <w:rsid w:val="00803209"/>
    <w:rsid w:val="008154B1"/>
    <w:rsid w:val="00833E81"/>
    <w:rsid w:val="00837C88"/>
    <w:rsid w:val="00841350"/>
    <w:rsid w:val="00842FCA"/>
    <w:rsid w:val="008473B3"/>
    <w:rsid w:val="008528EA"/>
    <w:rsid w:val="00853BDC"/>
    <w:rsid w:val="00855ABA"/>
    <w:rsid w:val="008634FA"/>
    <w:rsid w:val="00891DBB"/>
    <w:rsid w:val="00892467"/>
    <w:rsid w:val="00894F69"/>
    <w:rsid w:val="008A31A0"/>
    <w:rsid w:val="008A58E7"/>
    <w:rsid w:val="008A796E"/>
    <w:rsid w:val="008D06C0"/>
    <w:rsid w:val="008D0F5E"/>
    <w:rsid w:val="008E7958"/>
    <w:rsid w:val="008F2BF5"/>
    <w:rsid w:val="00911828"/>
    <w:rsid w:val="00916351"/>
    <w:rsid w:val="00920280"/>
    <w:rsid w:val="00927FEC"/>
    <w:rsid w:val="0093226B"/>
    <w:rsid w:val="00936D98"/>
    <w:rsid w:val="009419BB"/>
    <w:rsid w:val="009433BE"/>
    <w:rsid w:val="0094388C"/>
    <w:rsid w:val="00946145"/>
    <w:rsid w:val="0095495B"/>
    <w:rsid w:val="00962A53"/>
    <w:rsid w:val="009644E4"/>
    <w:rsid w:val="00970287"/>
    <w:rsid w:val="009744D5"/>
    <w:rsid w:val="0097761C"/>
    <w:rsid w:val="009910BC"/>
    <w:rsid w:val="0099215A"/>
    <w:rsid w:val="009A0FF0"/>
    <w:rsid w:val="009B0C14"/>
    <w:rsid w:val="009C3E7C"/>
    <w:rsid w:val="009D1E80"/>
    <w:rsid w:val="009D2017"/>
    <w:rsid w:val="009D6756"/>
    <w:rsid w:val="009D6C77"/>
    <w:rsid w:val="009F3102"/>
    <w:rsid w:val="009F4DA1"/>
    <w:rsid w:val="009F79FD"/>
    <w:rsid w:val="009F7DCC"/>
    <w:rsid w:val="00A00EAA"/>
    <w:rsid w:val="00A01A30"/>
    <w:rsid w:val="00A1169C"/>
    <w:rsid w:val="00A1795F"/>
    <w:rsid w:val="00A21156"/>
    <w:rsid w:val="00A23DD1"/>
    <w:rsid w:val="00A3748F"/>
    <w:rsid w:val="00A4327B"/>
    <w:rsid w:val="00A46E81"/>
    <w:rsid w:val="00A557B1"/>
    <w:rsid w:val="00A60DF7"/>
    <w:rsid w:val="00A61A9E"/>
    <w:rsid w:val="00A669C1"/>
    <w:rsid w:val="00A774F1"/>
    <w:rsid w:val="00A81AFD"/>
    <w:rsid w:val="00A8329E"/>
    <w:rsid w:val="00A84F6F"/>
    <w:rsid w:val="00A922E1"/>
    <w:rsid w:val="00AA32D6"/>
    <w:rsid w:val="00AB1371"/>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1058E"/>
    <w:rsid w:val="00B21A58"/>
    <w:rsid w:val="00B21C1E"/>
    <w:rsid w:val="00B2231A"/>
    <w:rsid w:val="00B236EF"/>
    <w:rsid w:val="00B263F6"/>
    <w:rsid w:val="00B43F0E"/>
    <w:rsid w:val="00B536E7"/>
    <w:rsid w:val="00B54A00"/>
    <w:rsid w:val="00B5532B"/>
    <w:rsid w:val="00B55CFF"/>
    <w:rsid w:val="00B61B07"/>
    <w:rsid w:val="00B623D7"/>
    <w:rsid w:val="00B66060"/>
    <w:rsid w:val="00B66578"/>
    <w:rsid w:val="00B70823"/>
    <w:rsid w:val="00B77AE5"/>
    <w:rsid w:val="00B77EEE"/>
    <w:rsid w:val="00B9157F"/>
    <w:rsid w:val="00BA3106"/>
    <w:rsid w:val="00BA3DD8"/>
    <w:rsid w:val="00BB36A7"/>
    <w:rsid w:val="00BB3971"/>
    <w:rsid w:val="00BB497F"/>
    <w:rsid w:val="00BB62D5"/>
    <w:rsid w:val="00BC478C"/>
    <w:rsid w:val="00BC607B"/>
    <w:rsid w:val="00BC7558"/>
    <w:rsid w:val="00BE0AA9"/>
    <w:rsid w:val="00BE0C18"/>
    <w:rsid w:val="00BF4AC5"/>
    <w:rsid w:val="00C02FFC"/>
    <w:rsid w:val="00C0398D"/>
    <w:rsid w:val="00C05717"/>
    <w:rsid w:val="00C07922"/>
    <w:rsid w:val="00C07F6F"/>
    <w:rsid w:val="00C1754E"/>
    <w:rsid w:val="00C17749"/>
    <w:rsid w:val="00C17A48"/>
    <w:rsid w:val="00C20B86"/>
    <w:rsid w:val="00C23C1E"/>
    <w:rsid w:val="00C26949"/>
    <w:rsid w:val="00C32BB4"/>
    <w:rsid w:val="00C4613A"/>
    <w:rsid w:val="00C50CBA"/>
    <w:rsid w:val="00C53CF9"/>
    <w:rsid w:val="00C56886"/>
    <w:rsid w:val="00C60F52"/>
    <w:rsid w:val="00C66EE4"/>
    <w:rsid w:val="00C71BF9"/>
    <w:rsid w:val="00C73C57"/>
    <w:rsid w:val="00C77734"/>
    <w:rsid w:val="00C849D3"/>
    <w:rsid w:val="00C84F7E"/>
    <w:rsid w:val="00C8544C"/>
    <w:rsid w:val="00C85DD8"/>
    <w:rsid w:val="00C87296"/>
    <w:rsid w:val="00C90387"/>
    <w:rsid w:val="00C923B0"/>
    <w:rsid w:val="00C9270E"/>
    <w:rsid w:val="00CA1185"/>
    <w:rsid w:val="00CB06E5"/>
    <w:rsid w:val="00CB383A"/>
    <w:rsid w:val="00CC0725"/>
    <w:rsid w:val="00CC3AE1"/>
    <w:rsid w:val="00CC7044"/>
    <w:rsid w:val="00CC7F12"/>
    <w:rsid w:val="00CD0132"/>
    <w:rsid w:val="00D02EE1"/>
    <w:rsid w:val="00D13244"/>
    <w:rsid w:val="00D22B50"/>
    <w:rsid w:val="00D24A8F"/>
    <w:rsid w:val="00D32312"/>
    <w:rsid w:val="00D33BB8"/>
    <w:rsid w:val="00D3539F"/>
    <w:rsid w:val="00D37942"/>
    <w:rsid w:val="00D40D81"/>
    <w:rsid w:val="00D410C1"/>
    <w:rsid w:val="00D462DD"/>
    <w:rsid w:val="00D47ED1"/>
    <w:rsid w:val="00D52868"/>
    <w:rsid w:val="00D66290"/>
    <w:rsid w:val="00D70C2D"/>
    <w:rsid w:val="00D722D0"/>
    <w:rsid w:val="00D73FEC"/>
    <w:rsid w:val="00D75E12"/>
    <w:rsid w:val="00D81223"/>
    <w:rsid w:val="00D906CA"/>
    <w:rsid w:val="00D93BDC"/>
    <w:rsid w:val="00D95D80"/>
    <w:rsid w:val="00D97348"/>
    <w:rsid w:val="00DA24F7"/>
    <w:rsid w:val="00DC0177"/>
    <w:rsid w:val="00DC68E5"/>
    <w:rsid w:val="00DC7191"/>
    <w:rsid w:val="00DC7740"/>
    <w:rsid w:val="00DD063F"/>
    <w:rsid w:val="00DE45A5"/>
    <w:rsid w:val="00DE4BB9"/>
    <w:rsid w:val="00E06854"/>
    <w:rsid w:val="00E34624"/>
    <w:rsid w:val="00E351CF"/>
    <w:rsid w:val="00E44BAD"/>
    <w:rsid w:val="00E4618E"/>
    <w:rsid w:val="00E53473"/>
    <w:rsid w:val="00E554C9"/>
    <w:rsid w:val="00E574D9"/>
    <w:rsid w:val="00E6096E"/>
    <w:rsid w:val="00E6241E"/>
    <w:rsid w:val="00E74D9A"/>
    <w:rsid w:val="00E846E6"/>
    <w:rsid w:val="00E900D5"/>
    <w:rsid w:val="00EA2BA8"/>
    <w:rsid w:val="00EA5109"/>
    <w:rsid w:val="00EA51FF"/>
    <w:rsid w:val="00EA6E2E"/>
    <w:rsid w:val="00EB35C4"/>
    <w:rsid w:val="00EC7AAB"/>
    <w:rsid w:val="00ED46F3"/>
    <w:rsid w:val="00EE05BB"/>
    <w:rsid w:val="00EE4A72"/>
    <w:rsid w:val="00EE6E0C"/>
    <w:rsid w:val="00EE6E6E"/>
    <w:rsid w:val="00EF6351"/>
    <w:rsid w:val="00F04A3B"/>
    <w:rsid w:val="00F065DF"/>
    <w:rsid w:val="00F118BF"/>
    <w:rsid w:val="00F15796"/>
    <w:rsid w:val="00F20BA6"/>
    <w:rsid w:val="00F25234"/>
    <w:rsid w:val="00F32232"/>
    <w:rsid w:val="00F36D6F"/>
    <w:rsid w:val="00F3784D"/>
    <w:rsid w:val="00F51CB8"/>
    <w:rsid w:val="00F54079"/>
    <w:rsid w:val="00F610BA"/>
    <w:rsid w:val="00F652B8"/>
    <w:rsid w:val="00F665B1"/>
    <w:rsid w:val="00F671DD"/>
    <w:rsid w:val="00F716B6"/>
    <w:rsid w:val="00F7431D"/>
    <w:rsid w:val="00F8074E"/>
    <w:rsid w:val="00F829BC"/>
    <w:rsid w:val="00F9020F"/>
    <w:rsid w:val="00F917B2"/>
    <w:rsid w:val="00F93E7A"/>
    <w:rsid w:val="00FA1546"/>
    <w:rsid w:val="00FA3326"/>
    <w:rsid w:val="00FB765E"/>
    <w:rsid w:val="00FC3523"/>
    <w:rsid w:val="00FC3609"/>
    <w:rsid w:val="00FC3FE2"/>
    <w:rsid w:val="00FC502E"/>
    <w:rsid w:val="00FC6CC1"/>
    <w:rsid w:val="00FD0332"/>
    <w:rsid w:val="00FD0BF0"/>
    <w:rsid w:val="00FD1E8A"/>
    <w:rsid w:val="00FD7453"/>
    <w:rsid w:val="00FE1A34"/>
    <w:rsid w:val="00FE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FEC"/>
    <w:rPr>
      <w:color w:val="0563C1" w:themeColor="hyperlink"/>
      <w:u w:val="single"/>
    </w:rPr>
  </w:style>
  <w:style w:type="paragraph" w:customStyle="1" w:styleId="Default">
    <w:name w:val="Default"/>
    <w:rsid w:val="0064010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C68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2C66-6F1D-4F84-84C2-BC11768A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2022-06-06T10:21:00Z</dcterms:created>
  <dcterms:modified xsi:type="dcterms:W3CDTF">2022-06-06T10:21:00Z</dcterms:modified>
</cp:coreProperties>
</file>