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92" w:rsidRDefault="001A0DE4" w:rsidP="00CE6098">
      <w:pPr>
        <w:tabs>
          <w:tab w:val="left" w:pos="6237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sz w:val="20"/>
          <w:lang w:val="en-US" w:eastAsia="en-US"/>
        </w:rPr>
        <w:t xml:space="preserve">     </w:t>
      </w: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070117">
        <w:rPr>
          <w:b/>
          <w:bCs/>
          <w:sz w:val="24"/>
          <w:szCs w:val="24"/>
        </w:rPr>
        <w:t>1818</w:t>
      </w:r>
      <w:r>
        <w:rPr>
          <w:b/>
          <w:bCs/>
          <w:sz w:val="24"/>
          <w:szCs w:val="24"/>
        </w:rPr>
        <w:t xml:space="preserve"> [</w:t>
      </w:r>
      <w:r w:rsidR="00070117" w:rsidRPr="00070117">
        <w:rPr>
          <w:rFonts w:eastAsia="Calibri" w:cs="Arial"/>
          <w:b/>
          <w:sz w:val="24"/>
          <w:szCs w:val="24"/>
          <w:lang w:eastAsia="en-US"/>
        </w:rPr>
        <w:t>NW2151E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070117">
        <w:rPr>
          <w:b/>
          <w:bCs/>
          <w:sz w:val="24"/>
          <w:szCs w:val="24"/>
        </w:rPr>
        <w:t>17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070117">
        <w:rPr>
          <w:b/>
          <w:bCs/>
          <w:sz w:val="24"/>
          <w:szCs w:val="24"/>
        </w:rPr>
        <w:t>13</w:t>
      </w:r>
      <w:r w:rsidR="00736C1E">
        <w:rPr>
          <w:b/>
          <w:bCs/>
          <w:sz w:val="24"/>
          <w:szCs w:val="24"/>
        </w:rPr>
        <w:t xml:space="preserve"> MAY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414ECC">
        <w:rPr>
          <w:b/>
          <w:bCs/>
          <w:sz w:val="24"/>
          <w:szCs w:val="24"/>
        </w:rPr>
        <w:t>19</w:t>
      </w:r>
      <w:bookmarkStart w:id="0" w:name="_GoBack"/>
      <w:bookmarkEnd w:id="0"/>
      <w:r w:rsidR="008C00E6">
        <w:rPr>
          <w:b/>
          <w:bCs/>
          <w:sz w:val="24"/>
          <w:szCs w:val="24"/>
        </w:rPr>
        <w:t xml:space="preserve">    </w:t>
      </w:r>
      <w:r w:rsidR="000F29D0">
        <w:rPr>
          <w:b/>
          <w:bCs/>
          <w:sz w:val="24"/>
          <w:szCs w:val="24"/>
        </w:rPr>
        <w:t>MAY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D15F9E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1</w:t>
      </w:r>
      <w:r w:rsidR="00070117">
        <w:rPr>
          <w:rFonts w:cs="Arial"/>
          <w:b/>
          <w:bCs/>
          <w:sz w:val="24"/>
          <w:szCs w:val="24"/>
        </w:rPr>
        <w:t>818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="00070117" w:rsidRPr="00070117">
        <w:rPr>
          <w:rFonts w:eastAsia="Calibri" w:cs="Arial"/>
          <w:b/>
          <w:sz w:val="24"/>
          <w:szCs w:val="24"/>
          <w:lang w:eastAsia="en-US"/>
        </w:rPr>
        <w:t>Ms A M Siwisa (EFF)</w:t>
      </w:r>
      <w:r w:rsidR="00070117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C106EB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C106EB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070117" w:rsidRPr="00070117" w:rsidRDefault="00070117" w:rsidP="00070117">
      <w:pPr>
        <w:spacing w:after="100" w:afterAutospacing="1"/>
        <w:ind w:left="709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070117">
        <w:rPr>
          <w:rFonts w:eastAsia="Calibri" w:cs="Arial"/>
          <w:sz w:val="24"/>
          <w:szCs w:val="24"/>
          <w:lang w:val="en-GB" w:eastAsia="en-US"/>
        </w:rPr>
        <w:t xml:space="preserve">With reference to her reply to oral question 248 on 4 May 2022, what total number of novice businesses of persons with disabilities, women and youth will be assisted </w:t>
      </w:r>
      <w:r w:rsidRPr="00070117">
        <w:rPr>
          <w:rFonts w:eastAsia="Calibri" w:cs="Arial"/>
          <w:sz w:val="24"/>
          <w:szCs w:val="24"/>
          <w:lang w:eastAsia="en-US"/>
        </w:rPr>
        <w:t>in</w:t>
      </w:r>
      <w:r w:rsidRPr="00070117">
        <w:rPr>
          <w:rFonts w:eastAsia="Calibri" w:cs="Arial"/>
          <w:sz w:val="24"/>
          <w:szCs w:val="24"/>
          <w:lang w:val="en-GB" w:eastAsia="en-US"/>
        </w:rPr>
        <w:t xml:space="preserve"> taking their businesses forward and be able to create jobs that will benefit the marginalised masses who do not have the relevant qualifications to be employed by bigger companies</w:t>
      </w:r>
      <w:r>
        <w:rPr>
          <w:rFonts w:eastAsia="Calibri" w:cs="Arial"/>
          <w:sz w:val="24"/>
          <w:szCs w:val="24"/>
          <w:lang w:eastAsia="en-US"/>
        </w:rPr>
        <w:t>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070117">
        <w:rPr>
          <w:rFonts w:eastAsia="Calibri" w:cs="Arial"/>
          <w:b/>
          <w:sz w:val="24"/>
          <w:szCs w:val="24"/>
          <w:lang w:eastAsia="en-US"/>
        </w:rPr>
        <w:t>NW2151E</w:t>
      </w:r>
    </w:p>
    <w:p w:rsidR="009A23E6" w:rsidRPr="00BC5C99" w:rsidRDefault="00745B02" w:rsidP="00070117">
      <w:pPr>
        <w:spacing w:after="100" w:afterAutospacing="1"/>
        <w:outlineLvl w:val="0"/>
      </w:pPr>
      <w:r>
        <w:rPr>
          <w:b/>
          <w:bCs/>
        </w:rPr>
        <w:t>_______________________________________________________________________________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  <w:r w:rsidR="003337CB">
        <w:rPr>
          <w:b/>
          <w:bCs/>
          <w:sz w:val="24"/>
          <w:szCs w:val="24"/>
        </w:rPr>
        <w:t>:</w:t>
      </w:r>
    </w:p>
    <w:p w:rsidR="00063CDE" w:rsidRDefault="00063CDE" w:rsidP="00CD1764">
      <w:pPr>
        <w:spacing w:line="360" w:lineRule="auto"/>
        <w:rPr>
          <w:b/>
          <w:bCs/>
          <w:sz w:val="24"/>
          <w:szCs w:val="24"/>
        </w:rPr>
      </w:pPr>
    </w:p>
    <w:p w:rsidR="00C02FB1" w:rsidRDefault="00CE6098" w:rsidP="00CD1764">
      <w:pPr>
        <w:spacing w:line="360" w:lineRule="auto"/>
        <w:rPr>
          <w:bCs/>
          <w:sz w:val="24"/>
          <w:szCs w:val="24"/>
        </w:rPr>
      </w:pPr>
      <w:r>
        <w:rPr>
          <w:rFonts w:eastAsia="Calibri" w:cs="Arial"/>
          <w:sz w:val="24"/>
          <w:szCs w:val="24"/>
          <w:lang w:val="en-GB" w:eastAsia="en-US"/>
        </w:rPr>
        <w:t>I have been informed by the Department that a</w:t>
      </w:r>
      <w:r w:rsidR="00063CDE">
        <w:rPr>
          <w:rFonts w:eastAsia="Calibri" w:cs="Arial"/>
          <w:sz w:val="24"/>
          <w:szCs w:val="24"/>
          <w:lang w:val="en-GB" w:eastAsia="en-US"/>
        </w:rPr>
        <w:t>s a flagship government programme, t</w:t>
      </w:r>
      <w:r w:rsidR="00C02FB1" w:rsidRPr="00C02FB1">
        <w:rPr>
          <w:rFonts w:eastAsia="Calibri" w:cs="Arial"/>
          <w:sz w:val="24"/>
          <w:szCs w:val="24"/>
          <w:lang w:val="en-GB" w:eastAsia="en-US"/>
        </w:rPr>
        <w:t>he E</w:t>
      </w:r>
      <w:r w:rsidR="00B12FA4">
        <w:rPr>
          <w:rFonts w:eastAsia="Calibri" w:cs="Arial"/>
          <w:sz w:val="24"/>
          <w:szCs w:val="24"/>
          <w:lang w:val="en-GB" w:eastAsia="en-US"/>
        </w:rPr>
        <w:t xml:space="preserve">xpanded </w:t>
      </w:r>
      <w:r w:rsidR="00C02FB1" w:rsidRPr="00C02FB1">
        <w:rPr>
          <w:rFonts w:eastAsia="Calibri" w:cs="Arial"/>
          <w:sz w:val="24"/>
          <w:szCs w:val="24"/>
          <w:lang w:val="en-GB" w:eastAsia="en-US"/>
        </w:rPr>
        <w:t>P</w:t>
      </w:r>
      <w:r w:rsidR="00B12FA4">
        <w:rPr>
          <w:rFonts w:eastAsia="Calibri" w:cs="Arial"/>
          <w:sz w:val="24"/>
          <w:szCs w:val="24"/>
          <w:lang w:val="en-GB" w:eastAsia="en-US"/>
        </w:rPr>
        <w:t xml:space="preserve">ublic </w:t>
      </w:r>
      <w:r w:rsidR="00C02FB1" w:rsidRPr="00C02FB1">
        <w:rPr>
          <w:rFonts w:eastAsia="Calibri" w:cs="Arial"/>
          <w:sz w:val="24"/>
          <w:szCs w:val="24"/>
          <w:lang w:val="en-GB" w:eastAsia="en-US"/>
        </w:rPr>
        <w:t>W</w:t>
      </w:r>
      <w:r w:rsidR="00B12FA4">
        <w:rPr>
          <w:rFonts w:eastAsia="Calibri" w:cs="Arial"/>
          <w:sz w:val="24"/>
          <w:szCs w:val="24"/>
          <w:lang w:val="en-GB" w:eastAsia="en-US"/>
        </w:rPr>
        <w:t xml:space="preserve">orks </w:t>
      </w:r>
      <w:r w:rsidR="00C02FB1" w:rsidRPr="00C02FB1">
        <w:rPr>
          <w:rFonts w:eastAsia="Calibri" w:cs="Arial"/>
          <w:sz w:val="24"/>
          <w:szCs w:val="24"/>
          <w:lang w:val="en-GB" w:eastAsia="en-US"/>
        </w:rPr>
        <w:t>P</w:t>
      </w:r>
      <w:r w:rsidR="00B12FA4">
        <w:rPr>
          <w:rFonts w:eastAsia="Calibri" w:cs="Arial"/>
          <w:sz w:val="24"/>
          <w:szCs w:val="24"/>
          <w:lang w:val="en-GB" w:eastAsia="en-US"/>
        </w:rPr>
        <w:t>rogramme (EPWP)</w:t>
      </w:r>
      <w:r w:rsidR="00887ED4">
        <w:rPr>
          <w:rFonts w:eastAsia="Calibri" w:cs="Arial"/>
          <w:sz w:val="24"/>
          <w:szCs w:val="24"/>
          <w:lang w:val="en-GB" w:eastAsia="en-US"/>
        </w:rPr>
        <w:t>’s</w:t>
      </w:r>
      <w:r w:rsidR="00063CDE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650684">
        <w:rPr>
          <w:rFonts w:eastAsia="Calibri" w:cs="Arial"/>
          <w:sz w:val="24"/>
          <w:szCs w:val="24"/>
          <w:lang w:val="en-GB" w:eastAsia="en-US"/>
        </w:rPr>
        <w:t xml:space="preserve">core objective is to </w:t>
      </w:r>
      <w:r w:rsidR="00063CDE">
        <w:rPr>
          <w:rFonts w:eastAsia="Calibri" w:cs="Arial"/>
          <w:sz w:val="24"/>
          <w:szCs w:val="24"/>
          <w:lang w:eastAsia="en-US"/>
        </w:rPr>
        <w:t xml:space="preserve">create </w:t>
      </w:r>
      <w:r w:rsidR="00063CDE" w:rsidRPr="00063CDE">
        <w:rPr>
          <w:rFonts w:eastAsia="Calibri" w:cs="Arial"/>
          <w:sz w:val="24"/>
          <w:szCs w:val="24"/>
          <w:lang w:eastAsia="en-US"/>
        </w:rPr>
        <w:t>work opportunities for the poor and unemployed people of South Africa.</w:t>
      </w:r>
      <w:r w:rsidR="00063CDE" w:rsidRPr="00063CD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887ED4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063CDE" w:rsidRPr="00063CDE">
        <w:rPr>
          <w:rFonts w:eastAsia="Calibri" w:cs="Arial"/>
          <w:sz w:val="24"/>
          <w:szCs w:val="24"/>
          <w:lang w:eastAsia="en-US"/>
        </w:rPr>
        <w:t xml:space="preserve">Enterprise Development </w:t>
      </w:r>
      <w:r w:rsidR="00650684">
        <w:rPr>
          <w:rFonts w:eastAsia="Calibri" w:cs="Arial"/>
          <w:sz w:val="24"/>
          <w:szCs w:val="24"/>
          <w:lang w:eastAsia="en-US"/>
        </w:rPr>
        <w:t xml:space="preserve">support is provided at a marginal scale to assist with sustainable pathways for participants and advance the use of labour-intensive construction methods. </w:t>
      </w:r>
      <w:r w:rsidR="00887ED4">
        <w:rPr>
          <w:rFonts w:eastAsia="Calibri" w:cs="Arial"/>
          <w:sz w:val="24"/>
          <w:szCs w:val="24"/>
          <w:lang w:eastAsia="en-US"/>
        </w:rPr>
        <w:t xml:space="preserve"> </w:t>
      </w:r>
      <w:r w:rsidR="00650684">
        <w:rPr>
          <w:rFonts w:eastAsia="Calibri" w:cs="Arial"/>
          <w:sz w:val="24"/>
          <w:szCs w:val="24"/>
          <w:lang w:eastAsia="en-US"/>
        </w:rPr>
        <w:t>T</w:t>
      </w:r>
      <w:r w:rsidR="00063CDE" w:rsidRPr="00063CDE">
        <w:rPr>
          <w:bCs/>
          <w:sz w:val="24"/>
          <w:szCs w:val="24"/>
        </w:rPr>
        <w:t>he EPWP has a Contractor Development</w:t>
      </w:r>
      <w:r w:rsidR="0037626F">
        <w:rPr>
          <w:bCs/>
          <w:sz w:val="24"/>
          <w:szCs w:val="24"/>
        </w:rPr>
        <w:t xml:space="preserve"> Programme which is called Vuk’u</w:t>
      </w:r>
      <w:r w:rsidR="00063CDE" w:rsidRPr="00063CDE">
        <w:rPr>
          <w:bCs/>
          <w:sz w:val="24"/>
          <w:szCs w:val="24"/>
        </w:rPr>
        <w:t xml:space="preserve">phile. </w:t>
      </w:r>
      <w:r w:rsidR="00063CDE" w:rsidRPr="00837EC3">
        <w:rPr>
          <w:bCs/>
          <w:sz w:val="24"/>
          <w:szCs w:val="24"/>
        </w:rPr>
        <w:t>The Vuk’uphile Contractor Development Programme</w:t>
      </w:r>
      <w:r w:rsidR="00063CDE" w:rsidRPr="00063CDE">
        <w:rPr>
          <w:bCs/>
          <w:sz w:val="24"/>
          <w:szCs w:val="24"/>
        </w:rPr>
        <w:t xml:space="preserve"> is one of the programmes implemented by public bodies as part </w:t>
      </w:r>
      <w:r w:rsidR="00063CDE" w:rsidRPr="00063CDE">
        <w:rPr>
          <w:bCs/>
          <w:sz w:val="24"/>
          <w:szCs w:val="24"/>
        </w:rPr>
        <w:lastRenderedPageBreak/>
        <w:t xml:space="preserve">of the National Contractor Development Programme (NCDP) that is championed by the Construction Industry Development Board (CIDB). </w:t>
      </w:r>
      <w:r w:rsidR="00887ED4">
        <w:rPr>
          <w:bCs/>
          <w:sz w:val="24"/>
          <w:szCs w:val="24"/>
        </w:rPr>
        <w:t xml:space="preserve"> </w:t>
      </w:r>
      <w:r w:rsidR="00063CDE" w:rsidRPr="00063CDE">
        <w:rPr>
          <w:bCs/>
          <w:sz w:val="24"/>
          <w:szCs w:val="24"/>
        </w:rPr>
        <w:t xml:space="preserve">The NCDP aims </w:t>
      </w:r>
      <w:r>
        <w:rPr>
          <w:bCs/>
          <w:sz w:val="24"/>
          <w:szCs w:val="24"/>
        </w:rPr>
        <w:t>to develop</w:t>
      </w:r>
      <w:r w:rsidR="00063CDE" w:rsidRPr="00063CDE">
        <w:rPr>
          <w:bCs/>
          <w:sz w:val="24"/>
          <w:szCs w:val="24"/>
        </w:rPr>
        <w:t xml:space="preserve"> emerging co</w:t>
      </w:r>
      <w:r>
        <w:rPr>
          <w:bCs/>
          <w:sz w:val="24"/>
          <w:szCs w:val="24"/>
        </w:rPr>
        <w:t>ntractors and transform</w:t>
      </w:r>
      <w:r w:rsidR="00063CDE" w:rsidRPr="00063CDE">
        <w:rPr>
          <w:bCs/>
          <w:sz w:val="24"/>
          <w:szCs w:val="24"/>
        </w:rPr>
        <w:t xml:space="preserve"> the construction industry.</w:t>
      </w:r>
      <w:r w:rsidR="00063CDE">
        <w:rPr>
          <w:bCs/>
          <w:sz w:val="24"/>
          <w:szCs w:val="24"/>
        </w:rPr>
        <w:t xml:space="preserve"> </w:t>
      </w:r>
      <w:r w:rsidR="00887ED4">
        <w:rPr>
          <w:bCs/>
          <w:sz w:val="24"/>
          <w:szCs w:val="24"/>
        </w:rPr>
        <w:t xml:space="preserve"> </w:t>
      </w:r>
      <w:r w:rsidR="00063CDE">
        <w:rPr>
          <w:bCs/>
          <w:sz w:val="24"/>
          <w:szCs w:val="24"/>
        </w:rPr>
        <w:t>In the 2021/22 financial year</w:t>
      </w:r>
      <w:r w:rsidR="00B12FA4">
        <w:rPr>
          <w:bCs/>
          <w:sz w:val="24"/>
          <w:szCs w:val="24"/>
        </w:rPr>
        <w:t>, 215 Contractors were trained</w:t>
      </w:r>
      <w:r w:rsidR="00063CDE">
        <w:rPr>
          <w:bCs/>
          <w:sz w:val="24"/>
          <w:szCs w:val="24"/>
        </w:rPr>
        <w:t xml:space="preserve"> through the Vuk’uphile Programme</w:t>
      </w:r>
      <w:r w:rsidR="00B12FA4">
        <w:rPr>
          <w:bCs/>
          <w:sz w:val="24"/>
          <w:szCs w:val="24"/>
        </w:rPr>
        <w:t xml:space="preserve">. </w:t>
      </w:r>
      <w:r w:rsidR="00063CDE">
        <w:rPr>
          <w:bCs/>
          <w:sz w:val="24"/>
          <w:szCs w:val="24"/>
        </w:rPr>
        <w:t>Amongst the 215</w:t>
      </w:r>
      <w:r w:rsidR="00B12FA4">
        <w:rPr>
          <w:bCs/>
          <w:sz w:val="24"/>
          <w:szCs w:val="24"/>
        </w:rPr>
        <w:t xml:space="preserve"> contractors trained in the 2</w:t>
      </w:r>
      <w:r w:rsidR="00063CDE">
        <w:rPr>
          <w:bCs/>
          <w:sz w:val="24"/>
          <w:szCs w:val="24"/>
        </w:rPr>
        <w:t>02</w:t>
      </w:r>
      <w:r w:rsidR="00B12FA4">
        <w:rPr>
          <w:bCs/>
          <w:sz w:val="24"/>
          <w:szCs w:val="24"/>
        </w:rPr>
        <w:t>1/22 financial year</w:t>
      </w:r>
      <w:r w:rsidR="00063CDE">
        <w:rPr>
          <w:bCs/>
          <w:sz w:val="24"/>
          <w:szCs w:val="24"/>
        </w:rPr>
        <w:t>,</w:t>
      </w:r>
      <w:r w:rsidR="00B12FA4">
        <w:rPr>
          <w:bCs/>
          <w:sz w:val="24"/>
          <w:szCs w:val="24"/>
        </w:rPr>
        <w:t xml:space="preserve"> </w:t>
      </w:r>
      <w:r w:rsidR="00063CDE">
        <w:rPr>
          <w:bCs/>
          <w:sz w:val="24"/>
          <w:szCs w:val="24"/>
        </w:rPr>
        <w:t>the following demographics were included</w:t>
      </w:r>
      <w:r>
        <w:rPr>
          <w:bCs/>
          <w:sz w:val="24"/>
          <w:szCs w:val="24"/>
        </w:rPr>
        <w:t>:</w:t>
      </w:r>
      <w:r w:rsidR="00063CDE">
        <w:rPr>
          <w:bCs/>
          <w:sz w:val="24"/>
          <w:szCs w:val="24"/>
        </w:rPr>
        <w:t xml:space="preserve"> </w:t>
      </w:r>
      <w:r w:rsidR="00B12FA4">
        <w:rPr>
          <w:bCs/>
          <w:sz w:val="24"/>
          <w:szCs w:val="24"/>
        </w:rPr>
        <w:t xml:space="preserve">91 Women, </w:t>
      </w:r>
      <w:r w:rsidR="003A4BFE">
        <w:rPr>
          <w:bCs/>
          <w:sz w:val="24"/>
          <w:szCs w:val="24"/>
        </w:rPr>
        <w:t xml:space="preserve">45 Youth and 2 Persons </w:t>
      </w:r>
      <w:r w:rsidR="00063CDE">
        <w:rPr>
          <w:bCs/>
          <w:sz w:val="24"/>
          <w:szCs w:val="24"/>
        </w:rPr>
        <w:t>w</w:t>
      </w:r>
      <w:r w:rsidR="003A4BFE">
        <w:rPr>
          <w:bCs/>
          <w:sz w:val="24"/>
          <w:szCs w:val="24"/>
        </w:rPr>
        <w:t xml:space="preserve">ith Disabilities.  </w:t>
      </w:r>
      <w:r w:rsidR="0037626F">
        <w:rPr>
          <w:bCs/>
          <w:sz w:val="24"/>
          <w:szCs w:val="24"/>
        </w:rPr>
        <w:t>Training offered to</w:t>
      </w:r>
      <w:r w:rsidR="003A4BFE">
        <w:rPr>
          <w:bCs/>
          <w:sz w:val="24"/>
          <w:szCs w:val="24"/>
        </w:rPr>
        <w:t xml:space="preserve"> contractors </w:t>
      </w:r>
      <w:r w:rsidR="0037626F">
        <w:rPr>
          <w:bCs/>
          <w:sz w:val="24"/>
          <w:szCs w:val="24"/>
        </w:rPr>
        <w:t>i</w:t>
      </w:r>
      <w:r w:rsidR="003A4BFE">
        <w:rPr>
          <w:bCs/>
          <w:sz w:val="24"/>
          <w:szCs w:val="24"/>
        </w:rPr>
        <w:t xml:space="preserve">n the Vuk’uphile Learnership Programme </w:t>
      </w:r>
      <w:r w:rsidR="0037626F">
        <w:rPr>
          <w:bCs/>
          <w:sz w:val="24"/>
          <w:szCs w:val="24"/>
        </w:rPr>
        <w:t xml:space="preserve">is </w:t>
      </w:r>
      <w:r w:rsidR="003A4BFE">
        <w:rPr>
          <w:bCs/>
          <w:sz w:val="24"/>
          <w:szCs w:val="24"/>
        </w:rPr>
        <w:t>at National Qualification Framework (NQF) level</w:t>
      </w:r>
      <w:r w:rsidR="00063CDE">
        <w:rPr>
          <w:bCs/>
          <w:sz w:val="24"/>
          <w:szCs w:val="24"/>
        </w:rPr>
        <w:t xml:space="preserve"> </w:t>
      </w:r>
      <w:r w:rsidR="0037626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,</w:t>
      </w:r>
      <w:r w:rsidR="003A4BFE">
        <w:rPr>
          <w:bCs/>
          <w:sz w:val="24"/>
          <w:szCs w:val="24"/>
        </w:rPr>
        <w:t xml:space="preserve"> </w:t>
      </w:r>
      <w:r w:rsidR="0037626F">
        <w:rPr>
          <w:bCs/>
          <w:sz w:val="24"/>
          <w:szCs w:val="24"/>
        </w:rPr>
        <w:t>covering</w:t>
      </w:r>
      <w:r w:rsidR="003A4BFE">
        <w:rPr>
          <w:bCs/>
          <w:sz w:val="24"/>
          <w:szCs w:val="24"/>
        </w:rPr>
        <w:t xml:space="preserve"> labour-intensive methods </w:t>
      </w:r>
      <w:r w:rsidR="0037626F">
        <w:rPr>
          <w:bCs/>
          <w:sz w:val="24"/>
          <w:szCs w:val="24"/>
        </w:rPr>
        <w:t>delivered through</w:t>
      </w:r>
      <w:r w:rsidR="003A4BFE">
        <w:rPr>
          <w:bCs/>
          <w:sz w:val="24"/>
          <w:szCs w:val="24"/>
        </w:rPr>
        <w:t xml:space="preserve"> theoretical and practical training</w:t>
      </w:r>
      <w:r w:rsidR="0037626F">
        <w:rPr>
          <w:bCs/>
          <w:sz w:val="24"/>
          <w:szCs w:val="24"/>
        </w:rPr>
        <w:t>, to ensure contractors</w:t>
      </w:r>
      <w:r w:rsidR="003A4BFE">
        <w:rPr>
          <w:bCs/>
          <w:sz w:val="24"/>
          <w:szCs w:val="24"/>
        </w:rPr>
        <w:t xml:space="preserve"> can </w:t>
      </w:r>
      <w:r w:rsidR="0037626F">
        <w:rPr>
          <w:bCs/>
          <w:sz w:val="24"/>
          <w:szCs w:val="24"/>
        </w:rPr>
        <w:t>acquire</w:t>
      </w:r>
      <w:r w:rsidR="003A4BFE">
        <w:rPr>
          <w:bCs/>
          <w:sz w:val="24"/>
          <w:szCs w:val="24"/>
        </w:rPr>
        <w:t xml:space="preserve"> skills to become successful contractors. </w:t>
      </w:r>
      <w:r w:rsidR="00887ED4">
        <w:rPr>
          <w:bCs/>
          <w:sz w:val="24"/>
          <w:szCs w:val="24"/>
        </w:rPr>
        <w:t xml:space="preserve"> </w:t>
      </w:r>
      <w:r w:rsidR="00650684">
        <w:rPr>
          <w:bCs/>
          <w:sz w:val="24"/>
          <w:szCs w:val="24"/>
        </w:rPr>
        <w:t>Public bodies are still being engaged for the 2022/23 financial year, with commitments to train 70 contractors thus far.</w:t>
      </w:r>
      <w:r w:rsidR="00B0593A">
        <w:rPr>
          <w:bCs/>
          <w:sz w:val="24"/>
          <w:szCs w:val="24"/>
        </w:rPr>
        <w:t xml:space="preserve"> </w:t>
      </w:r>
      <w:r w:rsidR="00887ED4">
        <w:rPr>
          <w:bCs/>
          <w:sz w:val="24"/>
          <w:szCs w:val="24"/>
        </w:rPr>
        <w:t xml:space="preserve"> </w:t>
      </w:r>
      <w:r w:rsidR="00B0593A">
        <w:rPr>
          <w:bCs/>
          <w:sz w:val="24"/>
          <w:szCs w:val="24"/>
        </w:rPr>
        <w:t>The EPWP Vuk’uphile Learnership Programme will continue to ensure that the participation of Women, Youth and Persons with Disabilities is optimised in its implementation.</w:t>
      </w:r>
    </w:p>
    <w:p w:rsidR="00650684" w:rsidRDefault="00650684" w:rsidP="00CD1764">
      <w:pPr>
        <w:spacing w:line="360" w:lineRule="auto"/>
        <w:rPr>
          <w:bCs/>
          <w:sz w:val="24"/>
          <w:szCs w:val="24"/>
        </w:rPr>
      </w:pPr>
    </w:p>
    <w:sectPr w:rsidR="00650684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BC" w:rsidRDefault="00B178BC" w:rsidP="00B01072">
      <w:r>
        <w:separator/>
      </w:r>
    </w:p>
  </w:endnote>
  <w:endnote w:type="continuationSeparator" w:id="0">
    <w:p w:rsidR="00B178BC" w:rsidRDefault="00B178BC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D" w:rsidRPr="00745B02" w:rsidRDefault="00876DED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A43065">
      <w:rPr>
        <w:rFonts w:eastAsiaTheme="majorEastAsia" w:cs="Arial"/>
        <w:b/>
        <w:bCs/>
        <w:sz w:val="18"/>
        <w:szCs w:val="18"/>
        <w:lang w:val="en-US"/>
      </w:rPr>
      <w:t>IONAL A</w:t>
    </w:r>
    <w:r w:rsidR="00070117">
      <w:rPr>
        <w:rFonts w:eastAsiaTheme="majorEastAsia" w:cs="Arial"/>
        <w:b/>
        <w:bCs/>
        <w:sz w:val="18"/>
        <w:szCs w:val="18"/>
        <w:lang w:val="en-US"/>
      </w:rPr>
      <w:t>SSEMBLY QUESTION NO. 1818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070117" w:rsidRPr="00070117">
      <w:rPr>
        <w:rFonts w:eastAsiaTheme="majorEastAsia" w:cs="Arial"/>
        <w:b/>
        <w:bCs/>
        <w:sz w:val="18"/>
        <w:szCs w:val="18"/>
        <w:lang w:val="en-US"/>
      </w:rPr>
      <w:t>Ms A M Siwisa (EFF)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C106EB" w:rsidRPr="00C106EB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C106EB" w:rsidRPr="00C106EB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B178BC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C106EB" w:rsidRPr="00745B02">
      <w:rPr>
        <w:rFonts w:eastAsiaTheme="majorEastAsia" w:cs="Arial"/>
        <w:b/>
        <w:sz w:val="18"/>
        <w:szCs w:val="18"/>
      </w:rPr>
      <w:fldChar w:fldCharType="end"/>
    </w:r>
  </w:p>
  <w:p w:rsidR="00876DED" w:rsidRPr="00745B02" w:rsidRDefault="00876DED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876DED" w:rsidRPr="000B4F40" w:rsidRDefault="00876DED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BC" w:rsidRDefault="00B178BC" w:rsidP="00B01072">
      <w:r>
        <w:separator/>
      </w:r>
    </w:p>
  </w:footnote>
  <w:footnote w:type="continuationSeparator" w:id="0">
    <w:p w:rsidR="00B178BC" w:rsidRDefault="00B178BC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053"/>
    <w:multiLevelType w:val="hybridMultilevel"/>
    <w:tmpl w:val="3320CE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050"/>
    <w:multiLevelType w:val="hybridMultilevel"/>
    <w:tmpl w:val="4F98F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6430"/>
    <w:multiLevelType w:val="hybridMultilevel"/>
    <w:tmpl w:val="C55C11AA"/>
    <w:lvl w:ilvl="0" w:tplc="0A48E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2D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C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E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A4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8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EE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6B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2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C5A1C"/>
    <w:multiLevelType w:val="hybridMultilevel"/>
    <w:tmpl w:val="4380E6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964D1"/>
    <w:multiLevelType w:val="hybridMultilevel"/>
    <w:tmpl w:val="9DC633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07B4F"/>
    <w:multiLevelType w:val="hybridMultilevel"/>
    <w:tmpl w:val="A8C4EBD4"/>
    <w:lvl w:ilvl="0" w:tplc="EB269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44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E5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09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CF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0A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4F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23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CD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8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3677A"/>
    <w:multiLevelType w:val="hybridMultilevel"/>
    <w:tmpl w:val="F2F2D4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8"/>
  </w:num>
  <w:num w:numId="3">
    <w:abstractNumId w:val="17"/>
  </w:num>
  <w:num w:numId="4">
    <w:abstractNumId w:val="26"/>
  </w:num>
  <w:num w:numId="5">
    <w:abstractNumId w:val="11"/>
  </w:num>
  <w:num w:numId="6">
    <w:abstractNumId w:val="37"/>
  </w:num>
  <w:num w:numId="7">
    <w:abstractNumId w:val="33"/>
  </w:num>
  <w:num w:numId="8">
    <w:abstractNumId w:val="31"/>
  </w:num>
  <w:num w:numId="9">
    <w:abstractNumId w:val="7"/>
  </w:num>
  <w:num w:numId="10">
    <w:abstractNumId w:val="21"/>
  </w:num>
  <w:num w:numId="11">
    <w:abstractNumId w:val="6"/>
  </w:num>
  <w:num w:numId="12">
    <w:abstractNumId w:val="19"/>
  </w:num>
  <w:num w:numId="13">
    <w:abstractNumId w:val="13"/>
  </w:num>
  <w:num w:numId="14">
    <w:abstractNumId w:val="16"/>
  </w:num>
  <w:num w:numId="15">
    <w:abstractNumId w:val="5"/>
  </w:num>
  <w:num w:numId="16">
    <w:abstractNumId w:val="38"/>
  </w:num>
  <w:num w:numId="17">
    <w:abstractNumId w:val="9"/>
  </w:num>
  <w:num w:numId="18">
    <w:abstractNumId w:val="27"/>
  </w:num>
  <w:num w:numId="19">
    <w:abstractNumId w:val="12"/>
  </w:num>
  <w:num w:numId="20">
    <w:abstractNumId w:val="29"/>
  </w:num>
  <w:num w:numId="21">
    <w:abstractNumId w:val="1"/>
  </w:num>
  <w:num w:numId="22">
    <w:abstractNumId w:val="18"/>
  </w:num>
  <w:num w:numId="23">
    <w:abstractNumId w:val="24"/>
  </w:num>
  <w:num w:numId="24">
    <w:abstractNumId w:val="20"/>
  </w:num>
  <w:num w:numId="25">
    <w:abstractNumId w:val="22"/>
  </w:num>
  <w:num w:numId="26">
    <w:abstractNumId w:val="40"/>
  </w:num>
  <w:num w:numId="27">
    <w:abstractNumId w:val="30"/>
  </w:num>
  <w:num w:numId="28">
    <w:abstractNumId w:val="32"/>
  </w:num>
  <w:num w:numId="29">
    <w:abstractNumId w:val="35"/>
  </w:num>
  <w:num w:numId="30">
    <w:abstractNumId w:val="4"/>
  </w:num>
  <w:num w:numId="31">
    <w:abstractNumId w:val="36"/>
  </w:num>
  <w:num w:numId="32">
    <w:abstractNumId w:val="10"/>
  </w:num>
  <w:num w:numId="33">
    <w:abstractNumId w:val="23"/>
  </w:num>
  <w:num w:numId="34">
    <w:abstractNumId w:val="34"/>
  </w:num>
  <w:num w:numId="35">
    <w:abstractNumId w:val="2"/>
  </w:num>
  <w:num w:numId="36">
    <w:abstractNumId w:val="25"/>
  </w:num>
  <w:num w:numId="37">
    <w:abstractNumId w:val="3"/>
  </w:num>
  <w:num w:numId="38">
    <w:abstractNumId w:val="39"/>
  </w:num>
  <w:num w:numId="39">
    <w:abstractNumId w:val="0"/>
  </w:num>
  <w:num w:numId="40">
    <w:abstractNumId w:val="14"/>
  </w:num>
  <w:num w:numId="41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378B3"/>
    <w:rsid w:val="00041696"/>
    <w:rsid w:val="00041BE1"/>
    <w:rsid w:val="00041F9C"/>
    <w:rsid w:val="000430B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3CDE"/>
    <w:rsid w:val="000656CA"/>
    <w:rsid w:val="00066E2A"/>
    <w:rsid w:val="00067BEA"/>
    <w:rsid w:val="00070117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0DC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128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256D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29B7"/>
    <w:rsid w:val="002238EF"/>
    <w:rsid w:val="00224229"/>
    <w:rsid w:val="00225D4E"/>
    <w:rsid w:val="002265CB"/>
    <w:rsid w:val="00227817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7D56"/>
    <w:rsid w:val="00262CC0"/>
    <w:rsid w:val="00264E18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7CB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7626F"/>
    <w:rsid w:val="00380444"/>
    <w:rsid w:val="00380472"/>
    <w:rsid w:val="00382C94"/>
    <w:rsid w:val="00385CC5"/>
    <w:rsid w:val="00387867"/>
    <w:rsid w:val="00387B13"/>
    <w:rsid w:val="0039066D"/>
    <w:rsid w:val="003930E2"/>
    <w:rsid w:val="0039540D"/>
    <w:rsid w:val="00395C0D"/>
    <w:rsid w:val="00396314"/>
    <w:rsid w:val="003A0AD7"/>
    <w:rsid w:val="003A3C9B"/>
    <w:rsid w:val="003A4BA6"/>
    <w:rsid w:val="003A4BFE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4ECC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0E80"/>
    <w:rsid w:val="00451A52"/>
    <w:rsid w:val="00451E57"/>
    <w:rsid w:val="004532AE"/>
    <w:rsid w:val="00453445"/>
    <w:rsid w:val="00453F70"/>
    <w:rsid w:val="00457201"/>
    <w:rsid w:val="0045742F"/>
    <w:rsid w:val="004629ED"/>
    <w:rsid w:val="00463B8B"/>
    <w:rsid w:val="00465041"/>
    <w:rsid w:val="00465ED7"/>
    <w:rsid w:val="00465F06"/>
    <w:rsid w:val="00466022"/>
    <w:rsid w:val="00473635"/>
    <w:rsid w:val="004739D7"/>
    <w:rsid w:val="00476421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D7B2D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4675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51D6"/>
    <w:rsid w:val="005455F2"/>
    <w:rsid w:val="00550A0F"/>
    <w:rsid w:val="005540EB"/>
    <w:rsid w:val="00554160"/>
    <w:rsid w:val="00560836"/>
    <w:rsid w:val="00560E8F"/>
    <w:rsid w:val="00561E44"/>
    <w:rsid w:val="00563D73"/>
    <w:rsid w:val="00564216"/>
    <w:rsid w:val="00574AE0"/>
    <w:rsid w:val="0057746F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C76FC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269"/>
    <w:rsid w:val="006343C2"/>
    <w:rsid w:val="00641E3A"/>
    <w:rsid w:val="006462D7"/>
    <w:rsid w:val="00646411"/>
    <w:rsid w:val="00650684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3024"/>
    <w:rsid w:val="006837C4"/>
    <w:rsid w:val="00683FF6"/>
    <w:rsid w:val="00684462"/>
    <w:rsid w:val="00684BA6"/>
    <w:rsid w:val="00684BB6"/>
    <w:rsid w:val="00685646"/>
    <w:rsid w:val="00690389"/>
    <w:rsid w:val="00690ABF"/>
    <w:rsid w:val="00691311"/>
    <w:rsid w:val="00692D4F"/>
    <w:rsid w:val="00693963"/>
    <w:rsid w:val="00694DF7"/>
    <w:rsid w:val="00694F4F"/>
    <w:rsid w:val="0069509E"/>
    <w:rsid w:val="00695C5D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10B24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6C1E"/>
    <w:rsid w:val="00737327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3EF9"/>
    <w:rsid w:val="00836EA6"/>
    <w:rsid w:val="0083746B"/>
    <w:rsid w:val="00837819"/>
    <w:rsid w:val="00837EC3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87ED4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776F"/>
    <w:rsid w:val="00922748"/>
    <w:rsid w:val="009254B7"/>
    <w:rsid w:val="00926BCD"/>
    <w:rsid w:val="009335B8"/>
    <w:rsid w:val="00933D0E"/>
    <w:rsid w:val="00935E22"/>
    <w:rsid w:val="0093697C"/>
    <w:rsid w:val="00937094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5E9F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3D03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6FC"/>
    <w:rsid w:val="00A50BDF"/>
    <w:rsid w:val="00A50E27"/>
    <w:rsid w:val="00A52B05"/>
    <w:rsid w:val="00A5375C"/>
    <w:rsid w:val="00A53A81"/>
    <w:rsid w:val="00A555CE"/>
    <w:rsid w:val="00A607CE"/>
    <w:rsid w:val="00A608CB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97B23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3461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0593A"/>
    <w:rsid w:val="00B10DDB"/>
    <w:rsid w:val="00B10EA2"/>
    <w:rsid w:val="00B12745"/>
    <w:rsid w:val="00B12FA4"/>
    <w:rsid w:val="00B14440"/>
    <w:rsid w:val="00B16C50"/>
    <w:rsid w:val="00B178BC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0B6D"/>
    <w:rsid w:val="00B42691"/>
    <w:rsid w:val="00B44DC5"/>
    <w:rsid w:val="00B44E3D"/>
    <w:rsid w:val="00B46378"/>
    <w:rsid w:val="00B46F30"/>
    <w:rsid w:val="00B47477"/>
    <w:rsid w:val="00B4760A"/>
    <w:rsid w:val="00B51043"/>
    <w:rsid w:val="00B510CE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D712E"/>
    <w:rsid w:val="00BE5043"/>
    <w:rsid w:val="00BF1EDA"/>
    <w:rsid w:val="00BF406A"/>
    <w:rsid w:val="00C00EF2"/>
    <w:rsid w:val="00C02FB1"/>
    <w:rsid w:val="00C03F4B"/>
    <w:rsid w:val="00C040CA"/>
    <w:rsid w:val="00C04C8B"/>
    <w:rsid w:val="00C05CEB"/>
    <w:rsid w:val="00C074A5"/>
    <w:rsid w:val="00C106EB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125A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809F9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6098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30E9"/>
    <w:rsid w:val="00D24B69"/>
    <w:rsid w:val="00D26893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5820"/>
    <w:rsid w:val="00D66084"/>
    <w:rsid w:val="00D712DD"/>
    <w:rsid w:val="00D74A2D"/>
    <w:rsid w:val="00D74F61"/>
    <w:rsid w:val="00D81E32"/>
    <w:rsid w:val="00D82A5F"/>
    <w:rsid w:val="00D82B75"/>
    <w:rsid w:val="00D837FB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153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6282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20BF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2ECE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33BB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180F"/>
    <w:rsid w:val="00F42267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86E0C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4DD8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17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F2FD-4D7F-40B9-9ECD-7B3E437F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2022-05-18T13:17:00Z</cp:lastPrinted>
  <dcterms:created xsi:type="dcterms:W3CDTF">2022-05-23T10:40:00Z</dcterms:created>
  <dcterms:modified xsi:type="dcterms:W3CDTF">2022-05-23T10:40:00Z</dcterms:modified>
</cp:coreProperties>
</file>