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9C2181"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607F21">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607F21">
      <w:pPr>
        <w:jc w:val="center"/>
        <w:rPr>
          <w:rFonts w:ascii="Arial" w:hAnsi="Arial" w:cs="Arial"/>
          <w:b/>
        </w:rPr>
      </w:pPr>
      <w:r w:rsidRPr="00FC7668">
        <w:rPr>
          <w:rFonts w:ascii="Arial" w:hAnsi="Arial" w:cs="Arial"/>
          <w:b/>
        </w:rPr>
        <w:t>QUESTION FOR WRITTEN REPLY</w:t>
      </w:r>
    </w:p>
    <w:p w:rsidR="007252FF" w:rsidRPr="00FC7668" w:rsidRDefault="007252FF" w:rsidP="00607F21">
      <w:pPr>
        <w:jc w:val="center"/>
        <w:rPr>
          <w:rFonts w:ascii="Arial" w:hAnsi="Arial" w:cs="Arial"/>
          <w:b/>
        </w:rPr>
      </w:pPr>
      <w:r w:rsidRPr="00FC7668">
        <w:rPr>
          <w:rFonts w:ascii="Arial" w:hAnsi="Arial" w:cs="Arial"/>
          <w:b/>
        </w:rPr>
        <w:t xml:space="preserve">QUESTION NO.: </w:t>
      </w:r>
      <w:r w:rsidR="00747D39">
        <w:rPr>
          <w:rFonts w:ascii="Arial" w:hAnsi="Arial" w:cs="Arial"/>
          <w:b/>
        </w:rPr>
        <w:t>1</w:t>
      </w:r>
      <w:r w:rsidR="008E181B">
        <w:rPr>
          <w:rFonts w:ascii="Arial" w:hAnsi="Arial" w:cs="Arial"/>
          <w:b/>
        </w:rPr>
        <w:t>817</w:t>
      </w:r>
    </w:p>
    <w:p w:rsidR="007252FF" w:rsidRPr="008E181B" w:rsidRDefault="007252FF" w:rsidP="006C7F97">
      <w:pPr>
        <w:jc w:val="both"/>
        <w:rPr>
          <w:rFonts w:ascii="Arial" w:hAnsi="Arial" w:cs="Arial"/>
          <w:b/>
          <w:bCs/>
        </w:rPr>
      </w:pPr>
    </w:p>
    <w:p w:rsidR="00607F21" w:rsidRDefault="00607F21" w:rsidP="008E181B">
      <w:pPr>
        <w:rPr>
          <w:rFonts w:ascii="Arial" w:hAnsi="Arial" w:cs="Arial"/>
          <w:b/>
          <w:bCs/>
          <w:u w:val="single"/>
        </w:rPr>
      </w:pPr>
      <w:r w:rsidRPr="00607F21">
        <w:rPr>
          <w:rFonts w:ascii="Arial" w:hAnsi="Arial" w:cs="Arial"/>
          <w:b/>
          <w:bCs/>
          <w:u w:val="single"/>
        </w:rPr>
        <w:t>QUESTION:</w:t>
      </w:r>
    </w:p>
    <w:p w:rsidR="00607F21" w:rsidRPr="00607F21" w:rsidRDefault="00607F21" w:rsidP="008E181B">
      <w:pPr>
        <w:rPr>
          <w:rFonts w:ascii="Arial" w:hAnsi="Arial" w:cs="Arial"/>
          <w:b/>
          <w:bCs/>
          <w:u w:val="single"/>
        </w:rPr>
      </w:pPr>
    </w:p>
    <w:p w:rsidR="008E181B" w:rsidRPr="008E181B" w:rsidRDefault="008E181B" w:rsidP="008E181B">
      <w:pPr>
        <w:rPr>
          <w:rFonts w:ascii="Arial" w:hAnsi="Arial" w:cs="Arial"/>
          <w:b/>
          <w:bCs/>
        </w:rPr>
      </w:pPr>
      <w:r w:rsidRPr="008E181B">
        <w:rPr>
          <w:rFonts w:ascii="Arial" w:hAnsi="Arial" w:cs="Arial"/>
          <w:b/>
          <w:bCs/>
        </w:rPr>
        <w:t xml:space="preserve">1817. Ms OMC Maotwe(EFF) to ask the Minister of Public Enterprises: </w:t>
      </w:r>
    </w:p>
    <w:p w:rsidR="008E181B" w:rsidRPr="008E181B" w:rsidRDefault="008E181B" w:rsidP="008E181B">
      <w:pPr>
        <w:rPr>
          <w:rFonts w:ascii="Arial" w:hAnsi="Arial" w:cs="Arial"/>
        </w:rPr>
      </w:pPr>
    </w:p>
    <w:p w:rsidR="008E181B" w:rsidRDefault="008E181B" w:rsidP="008E181B">
      <w:pPr>
        <w:pStyle w:val="ListParagraph"/>
        <w:numPr>
          <w:ilvl w:val="0"/>
          <w:numId w:val="34"/>
        </w:numPr>
        <w:spacing w:after="160" w:line="259" w:lineRule="auto"/>
        <w:ind w:hanging="720"/>
        <w:jc w:val="both"/>
        <w:rPr>
          <w:rFonts w:ascii="Arial" w:hAnsi="Arial" w:cs="Arial"/>
          <w:sz w:val="24"/>
          <w:szCs w:val="24"/>
        </w:rPr>
      </w:pPr>
      <w:r w:rsidRPr="008E181B">
        <w:rPr>
          <w:rFonts w:ascii="Arial" w:hAnsi="Arial" w:cs="Arial"/>
          <w:sz w:val="24"/>
          <w:szCs w:val="24"/>
        </w:rPr>
        <w:t>Whether it is his plan to (a) to sell public assets to private companies and (b) privatise ports under the control of Transnet, if not what is the position in this regard, if so what are the relevant details;</w:t>
      </w:r>
    </w:p>
    <w:p w:rsidR="008E181B" w:rsidRPr="008E181B" w:rsidRDefault="008E181B" w:rsidP="008E181B">
      <w:pPr>
        <w:pStyle w:val="ListParagraph"/>
        <w:spacing w:after="160" w:line="259" w:lineRule="auto"/>
        <w:jc w:val="both"/>
        <w:rPr>
          <w:rFonts w:ascii="Arial" w:hAnsi="Arial" w:cs="Arial"/>
          <w:sz w:val="24"/>
          <w:szCs w:val="24"/>
        </w:rPr>
      </w:pPr>
    </w:p>
    <w:p w:rsidR="008E181B" w:rsidRPr="008E181B" w:rsidRDefault="008E181B" w:rsidP="008E181B">
      <w:pPr>
        <w:pStyle w:val="ListParagraph"/>
        <w:numPr>
          <w:ilvl w:val="0"/>
          <w:numId w:val="34"/>
        </w:numPr>
        <w:spacing w:after="160" w:line="259" w:lineRule="auto"/>
        <w:ind w:hanging="720"/>
        <w:jc w:val="both"/>
        <w:rPr>
          <w:rFonts w:ascii="Arial" w:hAnsi="Arial" w:cs="Arial"/>
          <w:sz w:val="24"/>
          <w:szCs w:val="24"/>
        </w:rPr>
      </w:pPr>
      <w:r w:rsidRPr="008E181B">
        <w:rPr>
          <w:rFonts w:ascii="Arial" w:hAnsi="Arial" w:cs="Arial"/>
          <w:sz w:val="24"/>
          <w:szCs w:val="24"/>
        </w:rPr>
        <w:t>Whether he invited the President, MR C Ramaphosa, to visit the Port of Durban in light of the pending privatization of the port as well as Transnet Ports</w:t>
      </w:r>
    </w:p>
    <w:p w:rsidR="002F5E77" w:rsidRPr="00747D39" w:rsidRDefault="002F5E77" w:rsidP="00C77F7A">
      <w:pPr>
        <w:spacing w:line="360" w:lineRule="auto"/>
        <w:ind w:left="709" w:hanging="709"/>
        <w:rPr>
          <w:rFonts w:ascii="Arial" w:hAnsi="Arial" w:cs="Arial"/>
          <w:b/>
        </w:rPr>
      </w:pPr>
    </w:p>
    <w:p w:rsidR="002F5E77" w:rsidRPr="00607F21" w:rsidRDefault="008E181B" w:rsidP="00C77F7A">
      <w:pPr>
        <w:tabs>
          <w:tab w:val="left" w:pos="6930"/>
        </w:tabs>
        <w:spacing w:line="360" w:lineRule="auto"/>
        <w:rPr>
          <w:rFonts w:ascii="Arial" w:hAnsi="Arial" w:cs="Arial"/>
          <w:b/>
          <w:u w:val="single"/>
        </w:rPr>
      </w:pPr>
      <w:r w:rsidRPr="00607F21">
        <w:rPr>
          <w:rFonts w:ascii="Arial" w:hAnsi="Arial" w:cs="Arial"/>
          <w:b/>
          <w:u w:val="single"/>
        </w:rPr>
        <w:t>R</w:t>
      </w:r>
      <w:r w:rsidR="00607F21" w:rsidRPr="00607F21">
        <w:rPr>
          <w:rFonts w:ascii="Arial" w:hAnsi="Arial" w:cs="Arial"/>
          <w:b/>
          <w:u w:val="single"/>
        </w:rPr>
        <w:t>EPLY</w:t>
      </w:r>
      <w:r w:rsidR="0097033F" w:rsidRPr="00607F21">
        <w:rPr>
          <w:rFonts w:ascii="Arial" w:hAnsi="Arial" w:cs="Arial"/>
          <w:b/>
          <w:u w:val="single"/>
        </w:rPr>
        <w:t>:</w:t>
      </w:r>
    </w:p>
    <w:p w:rsidR="008E181B" w:rsidRPr="008E181B" w:rsidRDefault="008E181B" w:rsidP="008E181B">
      <w:pPr>
        <w:jc w:val="both"/>
        <w:rPr>
          <w:rFonts w:ascii="Arial" w:hAnsi="Arial" w:cs="Arial"/>
        </w:rPr>
      </w:pPr>
    </w:p>
    <w:p w:rsidR="008E181B" w:rsidRDefault="008E181B" w:rsidP="008E181B">
      <w:pPr>
        <w:pStyle w:val="ListParagraph"/>
        <w:spacing w:after="160" w:line="259" w:lineRule="auto"/>
        <w:ind w:left="0"/>
        <w:jc w:val="both"/>
        <w:rPr>
          <w:rFonts w:ascii="Arial" w:hAnsi="Arial" w:cs="Arial"/>
          <w:sz w:val="24"/>
          <w:szCs w:val="24"/>
        </w:rPr>
      </w:pPr>
      <w:r>
        <w:rPr>
          <w:rFonts w:ascii="Arial" w:hAnsi="Arial" w:cs="Arial"/>
          <w:sz w:val="24"/>
          <w:szCs w:val="24"/>
        </w:rPr>
        <w:t>(1)</w:t>
      </w:r>
      <w:r w:rsidRPr="008E181B">
        <w:rPr>
          <w:rFonts w:ascii="Arial" w:hAnsi="Arial" w:cs="Arial"/>
          <w:sz w:val="24"/>
          <w:szCs w:val="24"/>
        </w:rPr>
        <w:t>(a)</w:t>
      </w:r>
      <w:r>
        <w:rPr>
          <w:rFonts w:ascii="Arial" w:hAnsi="Arial" w:cs="Arial"/>
          <w:sz w:val="24"/>
          <w:szCs w:val="24"/>
        </w:rPr>
        <w:tab/>
        <w:t>T</w:t>
      </w:r>
      <w:r w:rsidRPr="008E181B">
        <w:rPr>
          <w:rFonts w:ascii="Arial" w:hAnsi="Arial" w:cs="Arial"/>
          <w:sz w:val="24"/>
          <w:szCs w:val="24"/>
        </w:rPr>
        <w:t>here is no plan to sell assets to private companies</w:t>
      </w:r>
      <w:r>
        <w:rPr>
          <w:rFonts w:ascii="Arial" w:hAnsi="Arial" w:cs="Arial"/>
          <w:sz w:val="24"/>
          <w:szCs w:val="24"/>
        </w:rPr>
        <w:t>.</w:t>
      </w:r>
    </w:p>
    <w:p w:rsidR="008E181B" w:rsidRPr="008E181B" w:rsidRDefault="008E181B" w:rsidP="008E181B">
      <w:pPr>
        <w:pStyle w:val="ListParagraph"/>
        <w:spacing w:after="160" w:line="259" w:lineRule="auto"/>
        <w:ind w:left="0"/>
        <w:jc w:val="both"/>
        <w:rPr>
          <w:rFonts w:ascii="Arial" w:hAnsi="Arial" w:cs="Arial"/>
          <w:sz w:val="24"/>
          <w:szCs w:val="24"/>
        </w:rPr>
      </w:pPr>
    </w:p>
    <w:p w:rsidR="00163126" w:rsidRDefault="008E181B" w:rsidP="008E181B">
      <w:pPr>
        <w:pStyle w:val="ListParagraph"/>
        <w:ind w:hanging="720"/>
        <w:jc w:val="both"/>
        <w:rPr>
          <w:rFonts w:ascii="Arial" w:hAnsi="Arial" w:cs="Arial"/>
          <w:sz w:val="24"/>
          <w:szCs w:val="24"/>
        </w:rPr>
      </w:pPr>
      <w:r>
        <w:rPr>
          <w:rFonts w:ascii="Arial" w:hAnsi="Arial" w:cs="Arial"/>
          <w:sz w:val="24"/>
          <w:szCs w:val="24"/>
        </w:rPr>
        <w:t>(1)</w:t>
      </w:r>
      <w:r w:rsidRPr="008E181B">
        <w:rPr>
          <w:rFonts w:ascii="Arial" w:hAnsi="Arial" w:cs="Arial"/>
          <w:sz w:val="24"/>
          <w:szCs w:val="24"/>
        </w:rPr>
        <w:t xml:space="preserve">(b) There is no plan to privatise ports under the control of Transnet. The position in this regard is to crowd in private capital to co-invest in the ports equipment, technologies, skills and operations with the aim of improving efficiencies of the country’s port systems which is critical for the country’s economic competitiveness ability to grow the export market and support the growth of local businesses. </w:t>
      </w:r>
    </w:p>
    <w:p w:rsidR="00163126" w:rsidRDefault="00163126" w:rsidP="00163126">
      <w:pPr>
        <w:pStyle w:val="ListParagraph"/>
        <w:jc w:val="both"/>
        <w:rPr>
          <w:rFonts w:ascii="Arial" w:hAnsi="Arial" w:cs="Arial"/>
          <w:sz w:val="24"/>
          <w:szCs w:val="24"/>
        </w:rPr>
      </w:pPr>
    </w:p>
    <w:p w:rsidR="008E181B" w:rsidRDefault="008E181B" w:rsidP="00163126">
      <w:pPr>
        <w:pStyle w:val="ListParagraph"/>
        <w:jc w:val="both"/>
        <w:rPr>
          <w:rFonts w:ascii="Arial" w:hAnsi="Arial" w:cs="Arial"/>
          <w:sz w:val="24"/>
          <w:szCs w:val="24"/>
        </w:rPr>
      </w:pPr>
      <w:r w:rsidRPr="008E181B">
        <w:rPr>
          <w:rFonts w:ascii="Arial" w:hAnsi="Arial" w:cs="Arial"/>
          <w:sz w:val="24"/>
          <w:szCs w:val="24"/>
        </w:rPr>
        <w:t>Transnet’ balance sheet alone is not sufficient to support the investment resources required to upgrade the ports to world</w:t>
      </w:r>
      <w:r w:rsidRPr="008E181B">
        <w:rPr>
          <w:rFonts w:ascii="Arial" w:hAnsi="Arial" w:cs="Arial"/>
          <w:sz w:val="24"/>
          <w:szCs w:val="24"/>
        </w:rPr>
        <w:noBreakHyphen/>
        <w:t xml:space="preserve">class standards. The private sector participation model leaves the ownership of the port and resultant improvements in the balance sheet of Transnet, enables the participation of the private sector in supply chain efficiencies as port users but still leaves the ownership of the entity with the State while simultaneously reducing the financial reliance on the national fiscus. </w:t>
      </w:r>
    </w:p>
    <w:p w:rsidR="00B22CB3" w:rsidRPr="008E181B" w:rsidRDefault="00B22CB3" w:rsidP="008E181B">
      <w:pPr>
        <w:pStyle w:val="ListParagraph"/>
        <w:ind w:hanging="720"/>
        <w:jc w:val="both"/>
        <w:rPr>
          <w:rFonts w:ascii="Arial" w:hAnsi="Arial" w:cs="Arial"/>
          <w:sz w:val="24"/>
          <w:szCs w:val="24"/>
        </w:rPr>
      </w:pPr>
    </w:p>
    <w:p w:rsidR="008E181B" w:rsidRPr="008E181B" w:rsidRDefault="008E181B" w:rsidP="008E181B">
      <w:pPr>
        <w:pStyle w:val="ListParagraph"/>
        <w:jc w:val="both"/>
        <w:rPr>
          <w:rFonts w:ascii="Arial" w:hAnsi="Arial" w:cs="Arial"/>
          <w:sz w:val="24"/>
          <w:szCs w:val="24"/>
        </w:rPr>
      </w:pPr>
    </w:p>
    <w:p w:rsidR="008E181B" w:rsidRPr="008E181B" w:rsidRDefault="008E181B" w:rsidP="008E181B">
      <w:pPr>
        <w:pStyle w:val="ListParagraph"/>
        <w:numPr>
          <w:ilvl w:val="0"/>
          <w:numId w:val="36"/>
        </w:numPr>
        <w:spacing w:after="160" w:line="259" w:lineRule="auto"/>
        <w:ind w:hanging="1080"/>
        <w:jc w:val="both"/>
        <w:rPr>
          <w:rFonts w:ascii="Arial" w:hAnsi="Arial" w:cs="Arial"/>
          <w:sz w:val="24"/>
          <w:szCs w:val="24"/>
          <w:lang/>
        </w:rPr>
      </w:pPr>
      <w:r>
        <w:rPr>
          <w:rFonts w:ascii="Arial" w:hAnsi="Arial" w:cs="Arial"/>
          <w:sz w:val="24"/>
          <w:szCs w:val="24"/>
        </w:rPr>
        <w:lastRenderedPageBreak/>
        <w:t xml:space="preserve">    </w:t>
      </w:r>
      <w:r w:rsidR="007B2CDC">
        <w:rPr>
          <w:rFonts w:ascii="Arial" w:hAnsi="Arial" w:cs="Arial"/>
          <w:sz w:val="24"/>
          <w:szCs w:val="24"/>
        </w:rPr>
        <w:t xml:space="preserve">No. </w:t>
      </w:r>
      <w:r w:rsidRPr="008E181B">
        <w:rPr>
          <w:rFonts w:ascii="Arial" w:hAnsi="Arial" w:cs="Arial"/>
          <w:sz w:val="24"/>
          <w:szCs w:val="24"/>
        </w:rPr>
        <w:t>The invitation of the President was not informed by any plan to privatise the Port of Durban or any other port under Transnet. The visit by the President was to evaluate progress made from his visit to the Port of Durban in October 2019. During that visit</w:t>
      </w:r>
      <w:r w:rsidRPr="008E181B">
        <w:rPr>
          <w:rFonts w:ascii="Arial" w:hAnsi="Arial" w:cs="Arial"/>
          <w:sz w:val="24"/>
          <w:szCs w:val="24"/>
          <w:lang/>
        </w:rPr>
        <w:t>, many local businesses and port users raised specific concerns about the performance of the Port of Durban. Shipping companies in particular, expressed concern about the low productivity levels in the port which included amongst others, truck congestion and waiting times, ship berthing delays and poor reliability of critical port equipment. The visit in April 2021 was aimed at affording the President a first</w:t>
      </w:r>
      <w:r w:rsidRPr="008E181B">
        <w:rPr>
          <w:rFonts w:ascii="Arial" w:hAnsi="Arial" w:cs="Arial"/>
          <w:sz w:val="24"/>
          <w:szCs w:val="24"/>
          <w:lang/>
        </w:rPr>
        <w:noBreakHyphen/>
        <w:t xml:space="preserve">hand check on the progress against the commitments that were made in the 2019 visit; and for Transnet to apprise him about further plans to reposition the port. This was to reinforce the commitment that the President had made to local business regarding the improvement of the efficiencies at South African Ports. </w:t>
      </w:r>
    </w:p>
    <w:p w:rsidR="008E181B" w:rsidRPr="008E181B" w:rsidRDefault="008E181B" w:rsidP="008E181B">
      <w:pPr>
        <w:spacing w:line="276" w:lineRule="auto"/>
        <w:outlineLvl w:val="0"/>
        <w:rPr>
          <w:rFonts w:ascii="Arial" w:hAnsi="Arial" w:cs="Arial"/>
          <w:b/>
          <w:lang w:val="en-ZA"/>
        </w:rPr>
      </w:pPr>
    </w:p>
    <w:p w:rsidR="00E671CD" w:rsidRPr="003F65A0" w:rsidRDefault="00E671CD" w:rsidP="003F65A0">
      <w:pPr>
        <w:spacing w:line="276" w:lineRule="auto"/>
        <w:ind w:left="568" w:hanging="568"/>
        <w:jc w:val="both"/>
        <w:rPr>
          <w:rFonts w:ascii="Arial" w:hAnsi="Arial" w:cs="Arial"/>
          <w:lang w:val="en-GB"/>
        </w:rPr>
      </w:pPr>
    </w:p>
    <w:p w:rsidR="00E671CD" w:rsidRPr="00E671CD" w:rsidRDefault="00E671CD" w:rsidP="00E671CD">
      <w:pPr>
        <w:ind w:left="567" w:hanging="709"/>
        <w:jc w:val="both"/>
        <w:rPr>
          <w:rFonts w:ascii="Arial" w:hAnsi="Arial" w:cs="Arial"/>
          <w:lang w:val="en-GB"/>
        </w:rPr>
      </w:pPr>
    </w:p>
    <w:p w:rsidR="006574A8" w:rsidRPr="006574A8" w:rsidRDefault="006574A8" w:rsidP="00C77F7A">
      <w:pPr>
        <w:spacing w:line="360" w:lineRule="auto"/>
        <w:rPr>
          <w:rFonts w:ascii="Arial" w:hAnsi="Arial" w:cs="Arial"/>
        </w:rPr>
      </w:pPr>
    </w:p>
    <w:p w:rsidR="006574A8" w:rsidRPr="006574A8" w:rsidRDefault="006574A8" w:rsidP="00C77F7A">
      <w:pPr>
        <w:spacing w:line="360" w:lineRule="auto"/>
        <w:jc w:val="both"/>
        <w:rPr>
          <w:rFonts w:ascii="Arial" w:hAnsi="Arial" w:cs="Arial"/>
        </w:rPr>
      </w:pPr>
    </w:p>
    <w:p w:rsidR="00747D39" w:rsidRPr="00A17F13" w:rsidRDefault="00747D39" w:rsidP="00747D39">
      <w:pPr>
        <w:autoSpaceDE w:val="0"/>
        <w:autoSpaceDN w:val="0"/>
        <w:adjustRightInd w:val="0"/>
        <w:spacing w:line="276" w:lineRule="auto"/>
        <w:jc w:val="both"/>
        <w:rPr>
          <w:rFonts w:ascii="Tahoma" w:hAnsi="Tahoma" w:cs="Tahoma"/>
          <w:sz w:val="22"/>
          <w:szCs w:val="22"/>
        </w:rPr>
      </w:pPr>
    </w:p>
    <w:p w:rsidR="00986979" w:rsidRPr="00D03FB4" w:rsidRDefault="00986979" w:rsidP="00986979">
      <w:pPr>
        <w:autoSpaceDE w:val="0"/>
        <w:autoSpaceDN w:val="0"/>
        <w:adjustRightInd w:val="0"/>
        <w:spacing w:line="280" w:lineRule="atLeast"/>
        <w:jc w:val="center"/>
        <w:rPr>
          <w:rFonts w:ascii="Tahoma" w:hAnsi="Tahoma" w:cs="Tahoma"/>
          <w:b/>
          <w:bCs/>
          <w:sz w:val="22"/>
          <w:szCs w:val="22"/>
        </w:rPr>
      </w:pPr>
    </w:p>
    <w:sectPr w:rsidR="00986979" w:rsidRPr="00D03FB4">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B1" w:rsidRDefault="008F52B1" w:rsidP="002F7B6C">
      <w:r>
        <w:separator/>
      </w:r>
    </w:p>
  </w:endnote>
  <w:endnote w:type="continuationSeparator" w:id="0">
    <w:p w:rsidR="008F52B1" w:rsidRDefault="008F52B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8F52B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B1" w:rsidRDefault="008F52B1" w:rsidP="002F7B6C">
      <w:r>
        <w:separator/>
      </w:r>
    </w:p>
  </w:footnote>
  <w:footnote w:type="continuationSeparator" w:id="0">
    <w:p w:rsidR="008F52B1" w:rsidRDefault="008F52B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7A577F">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85796F"/>
    <w:multiLevelType w:val="hybridMultilevel"/>
    <w:tmpl w:val="4D787482"/>
    <w:lvl w:ilvl="0" w:tplc="9A564B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5675DC9"/>
    <w:multiLevelType w:val="hybridMultilevel"/>
    <w:tmpl w:val="0EF2C5B0"/>
    <w:lvl w:ilvl="0" w:tplc="1C090001">
      <w:start w:val="1"/>
      <w:numFmt w:val="bullet"/>
      <w:lvlText w:val=""/>
      <w:lvlJc w:val="left"/>
      <w:pPr>
        <w:ind w:left="1201" w:hanging="360"/>
      </w:pPr>
      <w:rPr>
        <w:rFonts w:ascii="Symbol" w:hAnsi="Symbol" w:hint="default"/>
      </w:rPr>
    </w:lvl>
    <w:lvl w:ilvl="1" w:tplc="1C090003">
      <w:start w:val="1"/>
      <w:numFmt w:val="bullet"/>
      <w:lvlText w:val="o"/>
      <w:lvlJc w:val="left"/>
      <w:pPr>
        <w:ind w:left="1921" w:hanging="360"/>
      </w:pPr>
      <w:rPr>
        <w:rFonts w:ascii="Courier New" w:hAnsi="Courier New" w:cs="Courier New" w:hint="default"/>
      </w:rPr>
    </w:lvl>
    <w:lvl w:ilvl="2" w:tplc="1C090005" w:tentative="1">
      <w:start w:val="1"/>
      <w:numFmt w:val="bullet"/>
      <w:lvlText w:val=""/>
      <w:lvlJc w:val="left"/>
      <w:pPr>
        <w:ind w:left="2641" w:hanging="360"/>
      </w:pPr>
      <w:rPr>
        <w:rFonts w:ascii="Wingdings" w:hAnsi="Wingdings" w:hint="default"/>
      </w:rPr>
    </w:lvl>
    <w:lvl w:ilvl="3" w:tplc="1C090001" w:tentative="1">
      <w:start w:val="1"/>
      <w:numFmt w:val="bullet"/>
      <w:lvlText w:val=""/>
      <w:lvlJc w:val="left"/>
      <w:pPr>
        <w:ind w:left="3361" w:hanging="360"/>
      </w:pPr>
      <w:rPr>
        <w:rFonts w:ascii="Symbol" w:hAnsi="Symbol" w:hint="default"/>
      </w:rPr>
    </w:lvl>
    <w:lvl w:ilvl="4" w:tplc="1C090003" w:tentative="1">
      <w:start w:val="1"/>
      <w:numFmt w:val="bullet"/>
      <w:lvlText w:val="o"/>
      <w:lvlJc w:val="left"/>
      <w:pPr>
        <w:ind w:left="4081" w:hanging="360"/>
      </w:pPr>
      <w:rPr>
        <w:rFonts w:ascii="Courier New" w:hAnsi="Courier New" w:cs="Courier New" w:hint="default"/>
      </w:rPr>
    </w:lvl>
    <w:lvl w:ilvl="5" w:tplc="1C090005" w:tentative="1">
      <w:start w:val="1"/>
      <w:numFmt w:val="bullet"/>
      <w:lvlText w:val=""/>
      <w:lvlJc w:val="left"/>
      <w:pPr>
        <w:ind w:left="4801" w:hanging="360"/>
      </w:pPr>
      <w:rPr>
        <w:rFonts w:ascii="Wingdings" w:hAnsi="Wingdings" w:hint="default"/>
      </w:rPr>
    </w:lvl>
    <w:lvl w:ilvl="6" w:tplc="1C090001" w:tentative="1">
      <w:start w:val="1"/>
      <w:numFmt w:val="bullet"/>
      <w:lvlText w:val=""/>
      <w:lvlJc w:val="left"/>
      <w:pPr>
        <w:ind w:left="5521" w:hanging="360"/>
      </w:pPr>
      <w:rPr>
        <w:rFonts w:ascii="Symbol" w:hAnsi="Symbol" w:hint="default"/>
      </w:rPr>
    </w:lvl>
    <w:lvl w:ilvl="7" w:tplc="1C090003" w:tentative="1">
      <w:start w:val="1"/>
      <w:numFmt w:val="bullet"/>
      <w:lvlText w:val="o"/>
      <w:lvlJc w:val="left"/>
      <w:pPr>
        <w:ind w:left="6241" w:hanging="360"/>
      </w:pPr>
      <w:rPr>
        <w:rFonts w:ascii="Courier New" w:hAnsi="Courier New" w:cs="Courier New" w:hint="default"/>
      </w:rPr>
    </w:lvl>
    <w:lvl w:ilvl="8" w:tplc="1C090005" w:tentative="1">
      <w:start w:val="1"/>
      <w:numFmt w:val="bullet"/>
      <w:lvlText w:val=""/>
      <w:lvlJc w:val="left"/>
      <w:pPr>
        <w:ind w:left="6961" w:hanging="360"/>
      </w:pPr>
      <w:rPr>
        <w:rFonts w:ascii="Wingdings" w:hAnsi="Wingdings" w:hint="default"/>
      </w:r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D306B2"/>
    <w:multiLevelType w:val="hybridMultilevel"/>
    <w:tmpl w:val="42865EEE"/>
    <w:lvl w:ilvl="0" w:tplc="3DD46E02">
      <w:start w:val="1"/>
      <w:numFmt w:val="lowerRoman"/>
      <w:lvlText w:val="%1)"/>
      <w:lvlJc w:val="left"/>
      <w:pPr>
        <w:ind w:left="1592" w:hanging="720"/>
      </w:pPr>
      <w:rPr>
        <w:rFonts w:hint="default"/>
        <w:color w:val="auto"/>
      </w:rPr>
    </w:lvl>
    <w:lvl w:ilvl="1" w:tplc="1C090019">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6">
    <w:nsid w:val="3B8804A8"/>
    <w:multiLevelType w:val="hybridMultilevel"/>
    <w:tmpl w:val="F6D4E086"/>
    <w:lvl w:ilvl="0" w:tplc="A69413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60779C"/>
    <w:multiLevelType w:val="hybridMultilevel"/>
    <w:tmpl w:val="AE56CF70"/>
    <w:lvl w:ilvl="0" w:tplc="E256B7D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E35827"/>
    <w:multiLevelType w:val="hybridMultilevel"/>
    <w:tmpl w:val="1D721184"/>
    <w:lvl w:ilvl="0" w:tplc="42AC1C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F413F2"/>
    <w:multiLevelType w:val="hybridMultilevel"/>
    <w:tmpl w:val="991A1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2EB0B95"/>
    <w:multiLevelType w:val="hybridMultilevel"/>
    <w:tmpl w:val="DCD8C572"/>
    <w:lvl w:ilvl="0" w:tplc="148C88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1C5856"/>
    <w:multiLevelType w:val="hybridMultilevel"/>
    <w:tmpl w:val="1D721184"/>
    <w:lvl w:ilvl="0" w:tplc="42AC1C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2"/>
  </w:num>
  <w:num w:numId="16">
    <w:abstractNumId w:val="7"/>
  </w:num>
  <w:num w:numId="17">
    <w:abstractNumId w:val="12"/>
  </w:num>
  <w:num w:numId="18">
    <w:abstractNumId w:val="35"/>
  </w:num>
  <w:num w:numId="19">
    <w:abstractNumId w:val="28"/>
  </w:num>
  <w:num w:numId="20">
    <w:abstractNumId w:val="9"/>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
  </w:num>
  <w:num w:numId="26">
    <w:abstractNumId w:val="5"/>
  </w:num>
  <w:num w:numId="27">
    <w:abstractNumId w:val="33"/>
  </w:num>
  <w:num w:numId="28">
    <w:abstractNumId w:val="0"/>
  </w:num>
  <w:num w:numId="29">
    <w:abstractNumId w:val="31"/>
  </w:num>
  <w:num w:numId="30">
    <w:abstractNumId w:val="15"/>
  </w:num>
  <w:num w:numId="31">
    <w:abstractNumId w:val="32"/>
  </w:num>
  <w:num w:numId="32">
    <w:abstractNumId w:val="16"/>
  </w:num>
  <w:num w:numId="33">
    <w:abstractNumId w:val="6"/>
  </w:num>
  <w:num w:numId="34">
    <w:abstractNumId w:val="27"/>
  </w:num>
  <w:num w:numId="35">
    <w:abstractNumId w:val="34"/>
  </w:num>
  <w:num w:numId="3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0E73"/>
    <w:rsid w:val="00026896"/>
    <w:rsid w:val="00026961"/>
    <w:rsid w:val="00037BA8"/>
    <w:rsid w:val="00053958"/>
    <w:rsid w:val="00063424"/>
    <w:rsid w:val="00064DE9"/>
    <w:rsid w:val="000761C1"/>
    <w:rsid w:val="00082DF7"/>
    <w:rsid w:val="0008722C"/>
    <w:rsid w:val="00093C4D"/>
    <w:rsid w:val="000A6768"/>
    <w:rsid w:val="000A67D7"/>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6312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4B9"/>
    <w:rsid w:val="00204BA5"/>
    <w:rsid w:val="00205793"/>
    <w:rsid w:val="002102C5"/>
    <w:rsid w:val="0022523E"/>
    <w:rsid w:val="002257AD"/>
    <w:rsid w:val="00226482"/>
    <w:rsid w:val="00231713"/>
    <w:rsid w:val="00251886"/>
    <w:rsid w:val="00253EEE"/>
    <w:rsid w:val="002558F8"/>
    <w:rsid w:val="00262CCB"/>
    <w:rsid w:val="0026535D"/>
    <w:rsid w:val="00284234"/>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8AA"/>
    <w:rsid w:val="00470635"/>
    <w:rsid w:val="00471395"/>
    <w:rsid w:val="00485879"/>
    <w:rsid w:val="004A79CE"/>
    <w:rsid w:val="004B613E"/>
    <w:rsid w:val="004C4CB3"/>
    <w:rsid w:val="004C5539"/>
    <w:rsid w:val="004D461D"/>
    <w:rsid w:val="004D772A"/>
    <w:rsid w:val="004E1FD7"/>
    <w:rsid w:val="004E3AE1"/>
    <w:rsid w:val="004E67F5"/>
    <w:rsid w:val="005007A5"/>
    <w:rsid w:val="00501ED3"/>
    <w:rsid w:val="005047F1"/>
    <w:rsid w:val="00514763"/>
    <w:rsid w:val="0051556F"/>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02E9A"/>
    <w:rsid w:val="00607F21"/>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47D39"/>
    <w:rsid w:val="0075466C"/>
    <w:rsid w:val="0076173C"/>
    <w:rsid w:val="00763B2A"/>
    <w:rsid w:val="00767A5F"/>
    <w:rsid w:val="00770C6C"/>
    <w:rsid w:val="00771EE9"/>
    <w:rsid w:val="007721D8"/>
    <w:rsid w:val="007776BB"/>
    <w:rsid w:val="007821F5"/>
    <w:rsid w:val="007861CC"/>
    <w:rsid w:val="00794BA1"/>
    <w:rsid w:val="007A0A55"/>
    <w:rsid w:val="007A205F"/>
    <w:rsid w:val="007A577F"/>
    <w:rsid w:val="007A5976"/>
    <w:rsid w:val="007B2CDC"/>
    <w:rsid w:val="007B3B72"/>
    <w:rsid w:val="007B55B5"/>
    <w:rsid w:val="007C59C4"/>
    <w:rsid w:val="007D3B93"/>
    <w:rsid w:val="007D51A4"/>
    <w:rsid w:val="007D5303"/>
    <w:rsid w:val="007E303E"/>
    <w:rsid w:val="007E573D"/>
    <w:rsid w:val="007E662D"/>
    <w:rsid w:val="007F06CF"/>
    <w:rsid w:val="007F5018"/>
    <w:rsid w:val="0080057F"/>
    <w:rsid w:val="00807B05"/>
    <w:rsid w:val="008143D9"/>
    <w:rsid w:val="00836F90"/>
    <w:rsid w:val="00841E05"/>
    <w:rsid w:val="00852FB0"/>
    <w:rsid w:val="00857EE2"/>
    <w:rsid w:val="008617C6"/>
    <w:rsid w:val="0087180B"/>
    <w:rsid w:val="00881CA9"/>
    <w:rsid w:val="0088432F"/>
    <w:rsid w:val="008858C0"/>
    <w:rsid w:val="00887984"/>
    <w:rsid w:val="00892651"/>
    <w:rsid w:val="008933BF"/>
    <w:rsid w:val="008971B8"/>
    <w:rsid w:val="008A124E"/>
    <w:rsid w:val="008A25CE"/>
    <w:rsid w:val="008A602E"/>
    <w:rsid w:val="008E0C4E"/>
    <w:rsid w:val="008E17D4"/>
    <w:rsid w:val="008E181B"/>
    <w:rsid w:val="008F31BE"/>
    <w:rsid w:val="008F4E54"/>
    <w:rsid w:val="008F52B1"/>
    <w:rsid w:val="008F620E"/>
    <w:rsid w:val="008F7C84"/>
    <w:rsid w:val="00900509"/>
    <w:rsid w:val="00900E47"/>
    <w:rsid w:val="009101EB"/>
    <w:rsid w:val="00933A9C"/>
    <w:rsid w:val="00947690"/>
    <w:rsid w:val="0095093B"/>
    <w:rsid w:val="00956CC7"/>
    <w:rsid w:val="0097033F"/>
    <w:rsid w:val="00975C64"/>
    <w:rsid w:val="00983134"/>
    <w:rsid w:val="00983745"/>
    <w:rsid w:val="00986979"/>
    <w:rsid w:val="009B001C"/>
    <w:rsid w:val="009B7F8A"/>
    <w:rsid w:val="009C2181"/>
    <w:rsid w:val="009D0942"/>
    <w:rsid w:val="009D3ED9"/>
    <w:rsid w:val="009E08C0"/>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10FBD"/>
    <w:rsid w:val="00B21B4E"/>
    <w:rsid w:val="00B22CB3"/>
    <w:rsid w:val="00B32686"/>
    <w:rsid w:val="00B4224B"/>
    <w:rsid w:val="00B44ACF"/>
    <w:rsid w:val="00B52D1A"/>
    <w:rsid w:val="00B64C51"/>
    <w:rsid w:val="00B65996"/>
    <w:rsid w:val="00B84C5C"/>
    <w:rsid w:val="00B91B50"/>
    <w:rsid w:val="00B95821"/>
    <w:rsid w:val="00B977DB"/>
    <w:rsid w:val="00BC2946"/>
    <w:rsid w:val="00BC310D"/>
    <w:rsid w:val="00BC46C6"/>
    <w:rsid w:val="00BC54B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2CA"/>
    <w:rsid w:val="00D72332"/>
    <w:rsid w:val="00D72B16"/>
    <w:rsid w:val="00D76304"/>
    <w:rsid w:val="00D80097"/>
    <w:rsid w:val="00D805A3"/>
    <w:rsid w:val="00D81318"/>
    <w:rsid w:val="00D81CD0"/>
    <w:rsid w:val="00D9141D"/>
    <w:rsid w:val="00D960C4"/>
    <w:rsid w:val="00DA33E4"/>
    <w:rsid w:val="00DA61B8"/>
    <w:rsid w:val="00DB00DD"/>
    <w:rsid w:val="00DB1C4C"/>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0DD7-C7D8-4866-AA3E-7508D07E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2021-09-21T06:36:00Z</cp:lastPrinted>
  <dcterms:created xsi:type="dcterms:W3CDTF">2021-10-12T11:48:00Z</dcterms:created>
  <dcterms:modified xsi:type="dcterms:W3CDTF">2021-10-12T11:48:00Z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000000009336D1C12D4D0046878667334586BC40070063DF6E4B393449499EEA02FD7183CFED00000000010C000063DF6E4B393449499EEA02FD7183CFED00037A1A7EAA0000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