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F84CBF" w:rsidRDefault="006F6D57" w:rsidP="00F84CBF">
      <w:pPr>
        <w:jc w:val="both"/>
        <w:rPr>
          <w:b/>
          <w:u w:val="single"/>
          <w:lang w:val="en-ZA"/>
        </w:rPr>
      </w:pPr>
      <w:r w:rsidRPr="00F84CBF">
        <w:rPr>
          <w:b/>
          <w:u w:val="single"/>
          <w:lang w:val="en-ZA"/>
        </w:rPr>
        <w:t>NATIONAL ASSEMBLY</w:t>
      </w:r>
    </w:p>
    <w:p w:rsidR="006F6D57" w:rsidRPr="00F84CBF" w:rsidRDefault="006F6D57" w:rsidP="00F84CBF">
      <w:pPr>
        <w:jc w:val="both"/>
        <w:rPr>
          <w:b/>
          <w:u w:val="single"/>
          <w:lang w:val="en-ZA"/>
        </w:rPr>
      </w:pPr>
    </w:p>
    <w:p w:rsidR="006F6D57" w:rsidRPr="00F84CBF" w:rsidRDefault="006F6D57" w:rsidP="00F84CBF">
      <w:pPr>
        <w:jc w:val="both"/>
        <w:rPr>
          <w:b/>
          <w:u w:val="single"/>
          <w:lang w:val="en-ZA"/>
        </w:rPr>
      </w:pPr>
      <w:r w:rsidRPr="00F84CBF">
        <w:rPr>
          <w:b/>
          <w:u w:val="single"/>
          <w:lang w:val="en-ZA"/>
        </w:rPr>
        <w:t xml:space="preserve">ORAL REPLY </w:t>
      </w:r>
    </w:p>
    <w:p w:rsidR="006F6D57" w:rsidRPr="00F84CBF" w:rsidRDefault="006F6D57" w:rsidP="00F84CBF">
      <w:pPr>
        <w:jc w:val="both"/>
        <w:rPr>
          <w:b/>
          <w:u w:val="single"/>
          <w:lang w:val="en-ZA"/>
        </w:rPr>
      </w:pPr>
    </w:p>
    <w:p w:rsidR="006F6D57" w:rsidRPr="00F84CBF" w:rsidRDefault="006F6D57" w:rsidP="00F84CBF">
      <w:pPr>
        <w:jc w:val="both"/>
        <w:rPr>
          <w:b/>
          <w:u w:val="single"/>
          <w:lang w:val="en-ZA"/>
        </w:rPr>
      </w:pPr>
      <w:r w:rsidRPr="00F84CBF">
        <w:rPr>
          <w:b/>
          <w:u w:val="single"/>
          <w:lang w:val="en-ZA"/>
        </w:rPr>
        <w:t>QUESTION NO. 1817</w:t>
      </w:r>
    </w:p>
    <w:p w:rsidR="006F6D57" w:rsidRPr="00F84CBF" w:rsidRDefault="006F6D57" w:rsidP="00F84CBF">
      <w:pPr>
        <w:jc w:val="both"/>
        <w:rPr>
          <w:b/>
          <w:lang w:val="en-ZA"/>
        </w:rPr>
      </w:pPr>
    </w:p>
    <w:p w:rsidR="006F6D57" w:rsidRPr="00F84CBF" w:rsidRDefault="006F6D57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>DATE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 xml:space="preserve"> OF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 xml:space="preserve"> PUBLICATION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 xml:space="preserve"> IN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 xml:space="preserve"> THE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 xml:space="preserve"> INTERNAL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 xml:space="preserve"> QUESTION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 xml:space="preserve"> PAPER</w:t>
      </w:r>
      <w:r w:rsidR="00F84CBF" w:rsidRPr="00F84CBF">
        <w:rPr>
          <w:b/>
          <w:lang w:val="en-ZA"/>
        </w:rPr>
        <w:t xml:space="preserve"> </w:t>
      </w:r>
      <w:r w:rsidR="0085474F" w:rsidRPr="00F84CBF">
        <w:rPr>
          <w:b/>
          <w:lang w:val="en-ZA"/>
        </w:rPr>
        <w:t>: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>19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 xml:space="preserve"> JUNE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 xml:space="preserve"> 2017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 xml:space="preserve">; </w:t>
      </w:r>
      <w:r w:rsidR="00F84CBF" w:rsidRPr="00F84CBF">
        <w:rPr>
          <w:b/>
          <w:lang w:val="en-ZA"/>
        </w:rPr>
        <w:t xml:space="preserve"> </w:t>
      </w:r>
      <w:r w:rsidRPr="00F84CBF">
        <w:rPr>
          <w:b/>
          <w:lang w:val="en-ZA"/>
        </w:rPr>
        <w:t>QUESTION PAPER 22-2017</w:t>
      </w:r>
    </w:p>
    <w:p w:rsidR="006F6D57" w:rsidRPr="00F84CBF" w:rsidRDefault="006F6D57" w:rsidP="00F84CBF">
      <w:pPr>
        <w:jc w:val="both"/>
        <w:rPr>
          <w:b/>
          <w:lang w:val="en-ZA"/>
        </w:rPr>
      </w:pPr>
    </w:p>
    <w:p w:rsidR="006F6D57" w:rsidRPr="00F84CBF" w:rsidRDefault="006F6D57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>"1817. Mr</w:t>
      </w:r>
      <w:r w:rsidR="0085474F" w:rsidRPr="00F84CBF">
        <w:rPr>
          <w:b/>
          <w:lang w:val="en-ZA"/>
        </w:rPr>
        <w:t>.</w:t>
      </w:r>
      <w:r w:rsidRPr="00F84CBF">
        <w:rPr>
          <w:b/>
          <w:lang w:val="en-ZA"/>
        </w:rPr>
        <w:t xml:space="preserve"> N Paulsen (EFF) to ask the Minister of Science and Technology:</w:t>
      </w:r>
    </w:p>
    <w:p w:rsidR="006F6D57" w:rsidRPr="00F84CBF" w:rsidRDefault="006F6D57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>(1) Which entities reporting to her (a) have a board in place and (b) do not have a board in place, (</w:t>
      </w:r>
      <w:proofErr w:type="spellStart"/>
      <w:r w:rsidRPr="00F84CBF">
        <w:rPr>
          <w:b/>
          <w:lang w:val="en-ZA"/>
        </w:rPr>
        <w:t>i</w:t>
      </w:r>
      <w:proofErr w:type="spellEnd"/>
      <w:r w:rsidRPr="00F84CBF">
        <w:rPr>
          <w:b/>
          <w:lang w:val="en-ZA"/>
        </w:rPr>
        <w:t>) of those that have a board, (</w:t>
      </w:r>
      <w:proofErr w:type="spellStart"/>
      <w:r w:rsidRPr="00F84CBF">
        <w:rPr>
          <w:b/>
          <w:lang w:val="en-ZA"/>
        </w:rPr>
        <w:t>aa</w:t>
      </w:r>
      <w:proofErr w:type="spellEnd"/>
      <w:r w:rsidRPr="00F84CBF">
        <w:rPr>
          <w:b/>
          <w:lang w:val="en-ZA"/>
        </w:rPr>
        <w:t>) when was each individual board member appointed and (bb) when is the term for each board lapsing and (ii) how many (</w:t>
      </w:r>
      <w:proofErr w:type="spellStart"/>
      <w:r w:rsidRPr="00F84CBF">
        <w:rPr>
          <w:b/>
          <w:lang w:val="en-ZA"/>
        </w:rPr>
        <w:t>aa</w:t>
      </w:r>
      <w:proofErr w:type="spellEnd"/>
      <w:r w:rsidRPr="00F84CBF">
        <w:rPr>
          <w:b/>
          <w:lang w:val="en-ZA"/>
        </w:rPr>
        <w:t>) board members are there in each individual board an (bb) of those board members of each entity are female;</w:t>
      </w:r>
    </w:p>
    <w:p w:rsidR="006F6D57" w:rsidRPr="00F84CBF" w:rsidRDefault="006F6D57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>(2) With refer</w:t>
      </w:r>
      <w:r w:rsidR="0085474F" w:rsidRPr="00F84CBF">
        <w:rPr>
          <w:b/>
          <w:lang w:val="en-ZA"/>
        </w:rPr>
        <w:t>ence to entities that do not have board in place, (a) who is responsible for appointing the board and (b) when will a board be appointed.? "</w:t>
      </w:r>
    </w:p>
    <w:p w:rsidR="0085474F" w:rsidRPr="00F84CBF" w:rsidRDefault="0085474F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Pr="00F84CBF">
        <w:rPr>
          <w:b/>
          <w:lang w:val="en-ZA"/>
        </w:rPr>
        <w:tab/>
      </w:r>
      <w:r w:rsidR="00F84CBF" w:rsidRPr="00F84CBF">
        <w:rPr>
          <w:b/>
          <w:lang w:val="en-ZA"/>
        </w:rPr>
        <w:t xml:space="preserve">    </w:t>
      </w:r>
      <w:r w:rsidRPr="00F84CBF">
        <w:rPr>
          <w:b/>
          <w:lang w:val="en-ZA"/>
        </w:rPr>
        <w:t>NW2025E</w:t>
      </w:r>
    </w:p>
    <w:p w:rsidR="0085474F" w:rsidRPr="00F84CBF" w:rsidRDefault="0085474F" w:rsidP="00F84CBF">
      <w:pPr>
        <w:jc w:val="both"/>
        <w:rPr>
          <w:b/>
          <w:lang w:val="en-ZA"/>
        </w:rPr>
      </w:pPr>
    </w:p>
    <w:p w:rsidR="0085474F" w:rsidRPr="00F84CBF" w:rsidRDefault="0085474F" w:rsidP="00F84CBF">
      <w:pPr>
        <w:jc w:val="both"/>
        <w:rPr>
          <w:b/>
          <w:lang w:val="en-ZA"/>
        </w:rPr>
      </w:pPr>
      <w:r w:rsidRPr="00F84CBF">
        <w:rPr>
          <w:b/>
          <w:lang w:val="en-ZA"/>
        </w:rPr>
        <w:t>REPLY:</w:t>
      </w:r>
    </w:p>
    <w:p w:rsidR="0085474F" w:rsidRPr="00F84CBF" w:rsidRDefault="0085474F" w:rsidP="00F84CBF">
      <w:pPr>
        <w:jc w:val="both"/>
        <w:rPr>
          <w:lang w:val="en-ZA"/>
        </w:rPr>
      </w:pPr>
      <w:r w:rsidRPr="00F84CBF">
        <w:rPr>
          <w:lang w:val="en-ZA"/>
        </w:rPr>
        <w:t>(1)</w:t>
      </w:r>
      <w:r w:rsidRPr="00F84CBF">
        <w:rPr>
          <w:lang w:val="en-ZA"/>
        </w:rPr>
        <w:tab/>
        <w:t>Entities reporting to the Minister of Science and Technology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5474F" w:rsidRPr="00F84CBF" w:rsidTr="00F84CBF">
        <w:trPr>
          <w:trHeight w:val="447"/>
        </w:trPr>
        <w:tc>
          <w:tcPr>
            <w:tcW w:w="1320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Entities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(a)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(b)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</w:t>
            </w:r>
            <w:proofErr w:type="spellStart"/>
            <w:r w:rsidRPr="00F84CBF">
              <w:rPr>
                <w:b/>
                <w:lang w:val="en-ZA"/>
              </w:rPr>
              <w:t>i</w:t>
            </w:r>
            <w:proofErr w:type="spellEnd"/>
            <w:r w:rsidRPr="00F84CBF">
              <w:rPr>
                <w:b/>
                <w:lang w:val="en-ZA"/>
              </w:rPr>
              <w:t>) (</w:t>
            </w:r>
            <w:proofErr w:type="spellStart"/>
            <w:r w:rsidRPr="00F84CBF">
              <w:rPr>
                <w:b/>
                <w:lang w:val="en-ZA"/>
              </w:rPr>
              <w:t>aa</w:t>
            </w:r>
            <w:proofErr w:type="spellEnd"/>
            <w:r w:rsidRPr="00F84CBF">
              <w:rPr>
                <w:b/>
                <w:lang w:val="en-ZA"/>
              </w:rPr>
              <w:t>)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</w:t>
            </w:r>
            <w:proofErr w:type="spellStart"/>
            <w:r w:rsidRPr="00F84CBF">
              <w:rPr>
                <w:b/>
                <w:lang w:val="en-ZA"/>
              </w:rPr>
              <w:t>i</w:t>
            </w:r>
            <w:proofErr w:type="spellEnd"/>
            <w:r w:rsidRPr="00F84CBF">
              <w:rPr>
                <w:b/>
                <w:lang w:val="en-ZA"/>
              </w:rPr>
              <w:t>) (bb)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(ii) (a)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(ii) (bb)</w:t>
            </w:r>
          </w:p>
        </w:tc>
      </w:tr>
      <w:tr w:rsidR="0085474F" w:rsidRPr="00F84CBF" w:rsidTr="0085474F">
        <w:tc>
          <w:tcPr>
            <w:tcW w:w="1320" w:type="dxa"/>
          </w:tcPr>
          <w:p w:rsidR="0085474F" w:rsidRPr="00F84CBF" w:rsidRDefault="0085474F" w:rsidP="00F84CBF">
            <w:pPr>
              <w:rPr>
                <w:lang w:val="en-ZA"/>
              </w:rPr>
            </w:pPr>
            <w:r w:rsidRPr="00F84CBF">
              <w:rPr>
                <w:lang w:val="en-ZA"/>
              </w:rPr>
              <w:t>Academy of Science of South Africa (ASSAF)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01/11/2016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31/10/2020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13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05</w:t>
            </w:r>
          </w:p>
        </w:tc>
      </w:tr>
      <w:tr w:rsidR="0085474F" w:rsidRPr="00F84CBF" w:rsidTr="0085474F">
        <w:tc>
          <w:tcPr>
            <w:tcW w:w="1320" w:type="dxa"/>
          </w:tcPr>
          <w:p w:rsidR="0085474F" w:rsidRPr="00F84CBF" w:rsidRDefault="0085474F" w:rsidP="00F84CBF">
            <w:pPr>
              <w:rPr>
                <w:lang w:val="en-ZA"/>
              </w:rPr>
            </w:pPr>
            <w:r w:rsidRPr="00F84CBF">
              <w:rPr>
                <w:lang w:val="en-ZA"/>
              </w:rPr>
              <w:t>Human Science Research Council (HSRC)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01/11/2013</w:t>
            </w:r>
          </w:p>
        </w:tc>
        <w:tc>
          <w:tcPr>
            <w:tcW w:w="1320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31/10/2017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09</w:t>
            </w:r>
          </w:p>
        </w:tc>
        <w:tc>
          <w:tcPr>
            <w:tcW w:w="1321" w:type="dxa"/>
          </w:tcPr>
          <w:p w:rsidR="0085474F" w:rsidRPr="00F84CBF" w:rsidRDefault="0085474F">
            <w:pPr>
              <w:rPr>
                <w:lang w:val="en-ZA"/>
              </w:rPr>
            </w:pPr>
            <w:r w:rsidRPr="00F84CBF">
              <w:rPr>
                <w:lang w:val="en-ZA"/>
              </w:rPr>
              <w:t>06</w:t>
            </w:r>
          </w:p>
        </w:tc>
      </w:tr>
      <w:tr w:rsidR="0085474F" w:rsidRPr="00F84CBF" w:rsidTr="00F84CBF">
        <w:trPr>
          <w:trHeight w:val="1421"/>
        </w:trPr>
        <w:tc>
          <w:tcPr>
            <w:tcW w:w="1320" w:type="dxa"/>
          </w:tcPr>
          <w:p w:rsidR="0085474F" w:rsidRDefault="00D01723" w:rsidP="00F84CBF">
            <w:pPr>
              <w:rPr>
                <w:lang w:val="en-ZA"/>
              </w:rPr>
            </w:pPr>
            <w:r w:rsidRPr="00F84CBF">
              <w:rPr>
                <w:lang w:val="en-ZA"/>
              </w:rPr>
              <w:t>National Research Foundation (NRF)</w:t>
            </w:r>
          </w:p>
          <w:p w:rsidR="00F84CBF" w:rsidRPr="00F84CBF" w:rsidRDefault="00F84CBF" w:rsidP="00F84CBF">
            <w:pPr>
              <w:rPr>
                <w:lang w:val="en-ZA"/>
              </w:rPr>
            </w:pPr>
          </w:p>
        </w:tc>
        <w:tc>
          <w:tcPr>
            <w:tcW w:w="1320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01/10/2014</w:t>
            </w:r>
          </w:p>
        </w:tc>
        <w:tc>
          <w:tcPr>
            <w:tcW w:w="1320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30/09/2018</w:t>
            </w:r>
          </w:p>
        </w:tc>
        <w:tc>
          <w:tcPr>
            <w:tcW w:w="1321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13</w:t>
            </w:r>
          </w:p>
        </w:tc>
        <w:tc>
          <w:tcPr>
            <w:tcW w:w="1321" w:type="dxa"/>
          </w:tcPr>
          <w:p w:rsidR="0085474F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05</w:t>
            </w:r>
          </w:p>
        </w:tc>
      </w:tr>
      <w:tr w:rsidR="00D01723" w:rsidRPr="00F84CBF" w:rsidTr="00F84CBF">
        <w:trPr>
          <w:trHeight w:val="558"/>
        </w:trPr>
        <w:tc>
          <w:tcPr>
            <w:tcW w:w="1320" w:type="dxa"/>
          </w:tcPr>
          <w:p w:rsidR="00D01723" w:rsidRPr="00F84CBF" w:rsidRDefault="00D0172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lastRenderedPageBreak/>
              <w:t>Entities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(a)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(b)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</w:t>
            </w:r>
            <w:proofErr w:type="spellStart"/>
            <w:r w:rsidRPr="00F84CBF">
              <w:rPr>
                <w:b/>
                <w:lang w:val="en-ZA"/>
              </w:rPr>
              <w:t>i</w:t>
            </w:r>
            <w:proofErr w:type="spellEnd"/>
            <w:r w:rsidRPr="00F84CBF">
              <w:rPr>
                <w:b/>
                <w:lang w:val="en-ZA"/>
              </w:rPr>
              <w:t>) (</w:t>
            </w:r>
            <w:proofErr w:type="spellStart"/>
            <w:r w:rsidRPr="00F84CBF">
              <w:rPr>
                <w:b/>
                <w:lang w:val="en-ZA"/>
              </w:rPr>
              <w:t>aa</w:t>
            </w:r>
            <w:proofErr w:type="spellEnd"/>
            <w:r w:rsidRPr="00F84CBF">
              <w:rPr>
                <w:b/>
                <w:lang w:val="en-ZA"/>
              </w:rPr>
              <w:t>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</w:t>
            </w:r>
            <w:proofErr w:type="spellStart"/>
            <w:r w:rsidRPr="00F84CBF">
              <w:rPr>
                <w:b/>
                <w:lang w:val="en-ZA"/>
              </w:rPr>
              <w:t>i</w:t>
            </w:r>
            <w:proofErr w:type="spellEnd"/>
            <w:r w:rsidRPr="00F84CBF">
              <w:rPr>
                <w:b/>
                <w:lang w:val="en-ZA"/>
              </w:rPr>
              <w:t>) (bb)</w:t>
            </w:r>
          </w:p>
        </w:tc>
        <w:tc>
          <w:tcPr>
            <w:tcW w:w="1321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(ii) (a)</w:t>
            </w:r>
          </w:p>
        </w:tc>
        <w:tc>
          <w:tcPr>
            <w:tcW w:w="1321" w:type="dxa"/>
          </w:tcPr>
          <w:p w:rsidR="00D01723" w:rsidRPr="00F84CBF" w:rsidRDefault="00D01723" w:rsidP="00302D73">
            <w:pPr>
              <w:rPr>
                <w:b/>
                <w:lang w:val="en-ZA"/>
              </w:rPr>
            </w:pPr>
            <w:r w:rsidRPr="00F84CBF">
              <w:rPr>
                <w:b/>
                <w:lang w:val="en-ZA"/>
              </w:rPr>
              <w:t>(ii) (bb)</w:t>
            </w:r>
          </w:p>
        </w:tc>
      </w:tr>
      <w:tr w:rsidR="00D01723" w:rsidRPr="00F84CBF" w:rsidTr="00D01723">
        <w:trPr>
          <w:trHeight w:val="1054"/>
        </w:trPr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Technology Innovation Agency (TIA)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01/05/2017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30/04/2021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10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04</w:t>
            </w:r>
          </w:p>
        </w:tc>
      </w:tr>
      <w:tr w:rsidR="00D01723" w:rsidRPr="00F84CBF" w:rsidTr="0085474F"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South African Council For Natural Scientific Professions (SACNASP)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01/05/201</w:t>
            </w:r>
            <w:r w:rsidR="00F84CBF">
              <w:rPr>
                <w:lang w:val="en-ZA"/>
              </w:rPr>
              <w:t>5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30/04/2019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21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10</w:t>
            </w:r>
          </w:p>
        </w:tc>
      </w:tr>
      <w:tr w:rsidR="00D01723" w:rsidRPr="00F84CBF" w:rsidTr="0085474F"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Sout</w:t>
            </w:r>
            <w:r w:rsidR="00F84CBF">
              <w:rPr>
                <w:lang w:val="en-ZA"/>
              </w:rPr>
              <w:t xml:space="preserve">h African National Space Agency </w:t>
            </w:r>
            <w:r w:rsidRPr="00F84CBF">
              <w:rPr>
                <w:lang w:val="en-ZA"/>
              </w:rPr>
              <w:t>(SANSA)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01/09/2014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31/08/2018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16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06</w:t>
            </w:r>
          </w:p>
        </w:tc>
      </w:tr>
      <w:tr w:rsidR="00D01723" w:rsidRPr="00F84CBF" w:rsidTr="0085474F"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Council for Scientific and Industrial Research (CSIR)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01/01/2015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31/12/2018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10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05</w:t>
            </w:r>
          </w:p>
        </w:tc>
      </w:tr>
      <w:tr w:rsidR="00D01723" w:rsidRPr="00F84CBF" w:rsidTr="0085474F"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National Advisory Council on Innovation (NACI)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Yes</w:t>
            </w:r>
          </w:p>
        </w:tc>
        <w:tc>
          <w:tcPr>
            <w:tcW w:w="1320" w:type="dxa"/>
          </w:tcPr>
          <w:p w:rsidR="00D01723" w:rsidRPr="00F84CBF" w:rsidRDefault="00D01723" w:rsidP="00302D73">
            <w:pPr>
              <w:rPr>
                <w:lang w:val="en-ZA"/>
              </w:rPr>
            </w:pPr>
            <w:r w:rsidRPr="00F84CBF">
              <w:rPr>
                <w:lang w:val="en-ZA"/>
              </w:rPr>
              <w:t>N/A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01/08/2014</w:t>
            </w:r>
          </w:p>
        </w:tc>
        <w:tc>
          <w:tcPr>
            <w:tcW w:w="1320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31/07/2018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19</w:t>
            </w:r>
          </w:p>
        </w:tc>
        <w:tc>
          <w:tcPr>
            <w:tcW w:w="1321" w:type="dxa"/>
          </w:tcPr>
          <w:p w:rsidR="00D01723" w:rsidRPr="00F84CBF" w:rsidRDefault="00D01723">
            <w:pPr>
              <w:rPr>
                <w:lang w:val="en-ZA"/>
              </w:rPr>
            </w:pPr>
            <w:r w:rsidRPr="00F84CBF">
              <w:rPr>
                <w:lang w:val="en-ZA"/>
              </w:rPr>
              <w:t>06</w:t>
            </w:r>
          </w:p>
        </w:tc>
      </w:tr>
    </w:tbl>
    <w:p w:rsidR="0085474F" w:rsidRPr="00F84CBF" w:rsidRDefault="0085474F">
      <w:pPr>
        <w:rPr>
          <w:lang w:val="en-ZA"/>
        </w:rPr>
      </w:pPr>
    </w:p>
    <w:p w:rsidR="00D01723" w:rsidRPr="00F84CBF" w:rsidRDefault="00D01723">
      <w:pPr>
        <w:rPr>
          <w:lang w:val="en-ZA"/>
        </w:rPr>
      </w:pPr>
      <w:r w:rsidRPr="00F84CBF">
        <w:rPr>
          <w:lang w:val="en-ZA"/>
        </w:rPr>
        <w:t xml:space="preserve">(2) </w:t>
      </w:r>
      <w:r w:rsidRPr="00F84CBF">
        <w:rPr>
          <w:lang w:val="en-ZA"/>
        </w:rPr>
        <w:tab/>
        <w:t>Not applicable as all DST Entities have Boards in place.</w:t>
      </w:r>
    </w:p>
    <w:sectPr w:rsidR="00D01723" w:rsidRPr="00F84CBF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6D57"/>
    <w:rsid w:val="003665D2"/>
    <w:rsid w:val="006F6D57"/>
    <w:rsid w:val="0085474F"/>
    <w:rsid w:val="00D01723"/>
    <w:rsid w:val="00F84CBF"/>
    <w:rsid w:val="00F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2017-06-28T07:42:00Z</dcterms:created>
  <dcterms:modified xsi:type="dcterms:W3CDTF">2017-06-28T08:19:00Z</dcterms:modified>
</cp:coreProperties>
</file>