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757" w:rsidRPr="008C479C" w:rsidRDefault="00A50757" w:rsidP="008C479C">
      <w:pPr>
        <w:pStyle w:val="BodyText"/>
        <w:ind w:left="3865"/>
        <w:rPr>
          <w:sz w:val="20"/>
          <w:szCs w:val="20"/>
        </w:rPr>
      </w:pPr>
    </w:p>
    <w:p w:rsidR="00A50757" w:rsidRPr="008C479C" w:rsidRDefault="00A50757" w:rsidP="008C479C">
      <w:pPr>
        <w:pStyle w:val="BodyText"/>
        <w:rPr>
          <w:sz w:val="20"/>
          <w:szCs w:val="20"/>
        </w:rPr>
      </w:pPr>
    </w:p>
    <w:p w:rsidR="00A50757" w:rsidRPr="008C479C" w:rsidRDefault="00A50757" w:rsidP="008C479C">
      <w:pPr>
        <w:pStyle w:val="BodyText"/>
        <w:rPr>
          <w:sz w:val="20"/>
          <w:szCs w:val="20"/>
        </w:rPr>
      </w:pPr>
    </w:p>
    <w:p w:rsidR="00A50757" w:rsidRPr="008C479C" w:rsidRDefault="00032290" w:rsidP="008C479C">
      <w:pPr>
        <w:pStyle w:val="Heading1"/>
        <w:ind w:left="3439" w:right="3120" w:hanging="339"/>
        <w:rPr>
          <w:rFonts w:ascii="Arial" w:hAnsi="Arial" w:cs="Arial"/>
          <w:sz w:val="20"/>
          <w:szCs w:val="20"/>
        </w:rPr>
      </w:pPr>
      <w:r w:rsidRPr="008C479C">
        <w:rPr>
          <w:rFonts w:ascii="Arial" w:hAnsi="Arial" w:cs="Arial"/>
          <w:sz w:val="20"/>
          <w:szCs w:val="20"/>
        </w:rPr>
        <w:t>NATIONAL ASSEMBLY WRITTEN REPLY</w:t>
      </w:r>
    </w:p>
    <w:p w:rsidR="00A50757" w:rsidRPr="008C479C" w:rsidRDefault="00032290" w:rsidP="008C479C">
      <w:pPr>
        <w:ind w:left="2981"/>
        <w:rPr>
          <w:b/>
          <w:sz w:val="20"/>
          <w:szCs w:val="20"/>
        </w:rPr>
      </w:pPr>
      <w:r w:rsidRPr="008C479C">
        <w:rPr>
          <w:b/>
          <w:sz w:val="20"/>
          <w:szCs w:val="20"/>
        </w:rPr>
        <w:t>QUESTION NUMBER: 1816 [NW2211E]</w:t>
      </w:r>
    </w:p>
    <w:p w:rsidR="00A50757" w:rsidRPr="008C479C" w:rsidRDefault="00A50757" w:rsidP="008C479C">
      <w:pPr>
        <w:pStyle w:val="BodyText"/>
        <w:rPr>
          <w:b/>
          <w:sz w:val="20"/>
          <w:szCs w:val="20"/>
        </w:rPr>
      </w:pPr>
    </w:p>
    <w:p w:rsidR="00A50757" w:rsidRPr="008C479C" w:rsidRDefault="00A50757" w:rsidP="008C479C">
      <w:pPr>
        <w:pStyle w:val="BodyText"/>
        <w:rPr>
          <w:b/>
          <w:sz w:val="20"/>
          <w:szCs w:val="20"/>
        </w:rPr>
      </w:pPr>
    </w:p>
    <w:p w:rsidR="00A50757" w:rsidRPr="008C479C" w:rsidRDefault="00A50757" w:rsidP="008C479C">
      <w:pPr>
        <w:pStyle w:val="BodyText"/>
        <w:rPr>
          <w:b/>
          <w:sz w:val="20"/>
          <w:szCs w:val="20"/>
        </w:rPr>
      </w:pPr>
    </w:p>
    <w:p w:rsidR="00A50757" w:rsidRPr="008C479C" w:rsidRDefault="00032290" w:rsidP="008C479C">
      <w:pPr>
        <w:ind w:left="100"/>
        <w:rPr>
          <w:b/>
          <w:sz w:val="20"/>
          <w:szCs w:val="20"/>
        </w:rPr>
      </w:pPr>
      <w:r w:rsidRPr="008C479C">
        <w:rPr>
          <w:b/>
          <w:sz w:val="20"/>
          <w:szCs w:val="20"/>
        </w:rPr>
        <w:t>1816. Ms C N Mkhonto (EFF) to ask the Minister of Employment and Labour</w:t>
      </w:r>
      <w:r w:rsidRPr="008C479C">
        <w:rPr>
          <w:b/>
          <w:sz w:val="20"/>
          <w:szCs w:val="20"/>
        </w:rPr>
        <w:t>:</w:t>
      </w:r>
    </w:p>
    <w:p w:rsidR="00A50757" w:rsidRPr="008C479C" w:rsidRDefault="00A50757" w:rsidP="008C479C">
      <w:pPr>
        <w:pStyle w:val="BodyText"/>
        <w:rPr>
          <w:b/>
          <w:sz w:val="20"/>
          <w:szCs w:val="20"/>
        </w:rPr>
      </w:pPr>
    </w:p>
    <w:p w:rsidR="00A50757" w:rsidRPr="008C479C" w:rsidRDefault="00032290" w:rsidP="008C479C">
      <w:pPr>
        <w:pStyle w:val="BodyText"/>
        <w:ind w:left="820" w:right="136"/>
        <w:jc w:val="both"/>
        <w:rPr>
          <w:sz w:val="20"/>
          <w:szCs w:val="20"/>
        </w:rPr>
      </w:pPr>
      <w:r w:rsidRPr="008C479C">
        <w:rPr>
          <w:sz w:val="20"/>
          <w:szCs w:val="20"/>
        </w:rPr>
        <w:t>What steps will his department take to (a) intervene and (b) save the livelihoods</w:t>
      </w:r>
      <w:r w:rsidRPr="008C479C">
        <w:rPr>
          <w:spacing w:val="-10"/>
          <w:sz w:val="20"/>
          <w:szCs w:val="20"/>
        </w:rPr>
        <w:t xml:space="preserve"> </w:t>
      </w:r>
      <w:r w:rsidRPr="008C479C">
        <w:rPr>
          <w:sz w:val="20"/>
          <w:szCs w:val="20"/>
        </w:rPr>
        <w:t>of</w:t>
      </w:r>
      <w:r w:rsidRPr="008C479C">
        <w:rPr>
          <w:spacing w:val="-7"/>
          <w:sz w:val="20"/>
          <w:szCs w:val="20"/>
        </w:rPr>
        <w:t xml:space="preserve"> </w:t>
      </w:r>
      <w:r w:rsidRPr="008C479C">
        <w:rPr>
          <w:sz w:val="20"/>
          <w:szCs w:val="20"/>
        </w:rPr>
        <w:t>the</w:t>
      </w:r>
      <w:r w:rsidRPr="008C479C">
        <w:rPr>
          <w:spacing w:val="-8"/>
          <w:sz w:val="20"/>
          <w:szCs w:val="20"/>
        </w:rPr>
        <w:t xml:space="preserve"> </w:t>
      </w:r>
      <w:r w:rsidRPr="008C479C">
        <w:rPr>
          <w:sz w:val="20"/>
          <w:szCs w:val="20"/>
        </w:rPr>
        <w:t>workers</w:t>
      </w:r>
      <w:r w:rsidRPr="008C479C">
        <w:rPr>
          <w:spacing w:val="-10"/>
          <w:sz w:val="20"/>
          <w:szCs w:val="20"/>
        </w:rPr>
        <w:t xml:space="preserve"> </w:t>
      </w:r>
      <w:r w:rsidRPr="008C479C">
        <w:rPr>
          <w:sz w:val="20"/>
          <w:szCs w:val="20"/>
        </w:rPr>
        <w:t>employed</w:t>
      </w:r>
      <w:r w:rsidRPr="008C479C">
        <w:rPr>
          <w:spacing w:val="-8"/>
          <w:sz w:val="20"/>
          <w:szCs w:val="20"/>
        </w:rPr>
        <w:t xml:space="preserve"> </w:t>
      </w:r>
      <w:r w:rsidRPr="008C479C">
        <w:rPr>
          <w:sz w:val="20"/>
          <w:szCs w:val="20"/>
        </w:rPr>
        <w:t>at</w:t>
      </w:r>
      <w:r w:rsidRPr="008C479C">
        <w:rPr>
          <w:spacing w:val="-10"/>
          <w:sz w:val="20"/>
          <w:szCs w:val="20"/>
        </w:rPr>
        <w:t xml:space="preserve"> </w:t>
      </w:r>
      <w:r w:rsidRPr="008C479C">
        <w:rPr>
          <w:sz w:val="20"/>
          <w:szCs w:val="20"/>
        </w:rPr>
        <w:t>Mthatha</w:t>
      </w:r>
      <w:r w:rsidRPr="008C479C">
        <w:rPr>
          <w:spacing w:val="-8"/>
          <w:sz w:val="20"/>
          <w:szCs w:val="20"/>
        </w:rPr>
        <w:t xml:space="preserve"> </w:t>
      </w:r>
      <w:r w:rsidRPr="008C479C">
        <w:rPr>
          <w:sz w:val="20"/>
          <w:szCs w:val="20"/>
        </w:rPr>
        <w:t>Motors</w:t>
      </w:r>
      <w:r w:rsidRPr="008C479C">
        <w:rPr>
          <w:spacing w:val="-10"/>
          <w:sz w:val="20"/>
          <w:szCs w:val="20"/>
        </w:rPr>
        <w:t xml:space="preserve"> </w:t>
      </w:r>
      <w:r w:rsidRPr="008C479C">
        <w:rPr>
          <w:sz w:val="20"/>
          <w:szCs w:val="20"/>
        </w:rPr>
        <w:t>in</w:t>
      </w:r>
      <w:r w:rsidRPr="008C479C">
        <w:rPr>
          <w:spacing w:val="-9"/>
          <w:sz w:val="20"/>
          <w:szCs w:val="20"/>
        </w:rPr>
        <w:t xml:space="preserve"> </w:t>
      </w:r>
      <w:r w:rsidRPr="008C479C">
        <w:rPr>
          <w:sz w:val="20"/>
          <w:szCs w:val="20"/>
        </w:rPr>
        <w:t>the</w:t>
      </w:r>
      <w:r w:rsidRPr="008C479C">
        <w:rPr>
          <w:spacing w:val="-8"/>
          <w:sz w:val="20"/>
          <w:szCs w:val="20"/>
        </w:rPr>
        <w:t xml:space="preserve"> </w:t>
      </w:r>
      <w:r w:rsidRPr="008C479C">
        <w:rPr>
          <w:sz w:val="20"/>
          <w:szCs w:val="20"/>
        </w:rPr>
        <w:t>Eastern</w:t>
      </w:r>
      <w:r w:rsidRPr="008C479C">
        <w:rPr>
          <w:spacing w:val="-9"/>
          <w:sz w:val="20"/>
          <w:szCs w:val="20"/>
        </w:rPr>
        <w:t xml:space="preserve"> </w:t>
      </w:r>
      <w:r w:rsidRPr="008C479C">
        <w:rPr>
          <w:sz w:val="20"/>
          <w:szCs w:val="20"/>
        </w:rPr>
        <w:t>Cape who</w:t>
      </w:r>
      <w:r w:rsidRPr="008C479C">
        <w:rPr>
          <w:spacing w:val="-7"/>
          <w:sz w:val="20"/>
          <w:szCs w:val="20"/>
        </w:rPr>
        <w:t xml:space="preserve"> </w:t>
      </w:r>
      <w:r w:rsidRPr="008C479C">
        <w:rPr>
          <w:sz w:val="20"/>
          <w:szCs w:val="20"/>
        </w:rPr>
        <w:t>have</w:t>
      </w:r>
      <w:r w:rsidRPr="008C479C">
        <w:rPr>
          <w:spacing w:val="-7"/>
          <w:sz w:val="20"/>
          <w:szCs w:val="20"/>
        </w:rPr>
        <w:t xml:space="preserve"> </w:t>
      </w:r>
      <w:r w:rsidRPr="008C479C">
        <w:rPr>
          <w:sz w:val="20"/>
          <w:szCs w:val="20"/>
        </w:rPr>
        <w:t>been</w:t>
      </w:r>
      <w:r w:rsidRPr="008C479C">
        <w:rPr>
          <w:spacing w:val="-6"/>
          <w:sz w:val="20"/>
          <w:szCs w:val="20"/>
        </w:rPr>
        <w:t xml:space="preserve"> </w:t>
      </w:r>
      <w:r w:rsidRPr="008C479C">
        <w:rPr>
          <w:sz w:val="20"/>
          <w:szCs w:val="20"/>
        </w:rPr>
        <w:t>instructed</w:t>
      </w:r>
      <w:r w:rsidRPr="008C479C">
        <w:rPr>
          <w:spacing w:val="-9"/>
          <w:sz w:val="20"/>
          <w:szCs w:val="20"/>
        </w:rPr>
        <w:t xml:space="preserve"> </w:t>
      </w:r>
      <w:r w:rsidRPr="008C479C">
        <w:rPr>
          <w:sz w:val="20"/>
          <w:szCs w:val="20"/>
        </w:rPr>
        <w:t>by</w:t>
      </w:r>
      <w:r w:rsidRPr="008C479C">
        <w:rPr>
          <w:spacing w:val="-10"/>
          <w:sz w:val="20"/>
          <w:szCs w:val="20"/>
        </w:rPr>
        <w:t xml:space="preserve"> </w:t>
      </w:r>
      <w:r w:rsidRPr="008C479C">
        <w:rPr>
          <w:sz w:val="20"/>
          <w:szCs w:val="20"/>
        </w:rPr>
        <w:t>their</w:t>
      </w:r>
      <w:r w:rsidRPr="008C479C">
        <w:rPr>
          <w:spacing w:val="-8"/>
          <w:sz w:val="20"/>
          <w:szCs w:val="20"/>
        </w:rPr>
        <w:t xml:space="preserve"> </w:t>
      </w:r>
      <w:r w:rsidRPr="008C479C">
        <w:rPr>
          <w:sz w:val="20"/>
          <w:szCs w:val="20"/>
        </w:rPr>
        <w:t>employer</w:t>
      </w:r>
      <w:r w:rsidRPr="008C479C">
        <w:rPr>
          <w:spacing w:val="-8"/>
          <w:sz w:val="20"/>
          <w:szCs w:val="20"/>
        </w:rPr>
        <w:t xml:space="preserve"> </w:t>
      </w:r>
      <w:r w:rsidRPr="008C479C">
        <w:rPr>
          <w:sz w:val="20"/>
          <w:szCs w:val="20"/>
        </w:rPr>
        <w:t>to</w:t>
      </w:r>
      <w:r w:rsidRPr="008C479C">
        <w:rPr>
          <w:spacing w:val="-8"/>
          <w:sz w:val="20"/>
          <w:szCs w:val="20"/>
        </w:rPr>
        <w:t xml:space="preserve"> </w:t>
      </w:r>
      <w:r w:rsidRPr="008C479C">
        <w:rPr>
          <w:sz w:val="20"/>
          <w:szCs w:val="20"/>
        </w:rPr>
        <w:t>take</w:t>
      </w:r>
      <w:r w:rsidRPr="008C479C">
        <w:rPr>
          <w:spacing w:val="-4"/>
          <w:sz w:val="20"/>
          <w:szCs w:val="20"/>
        </w:rPr>
        <w:t xml:space="preserve"> </w:t>
      </w:r>
      <w:r w:rsidRPr="008C479C">
        <w:rPr>
          <w:sz w:val="20"/>
          <w:szCs w:val="20"/>
        </w:rPr>
        <w:t>unpaid</w:t>
      </w:r>
      <w:r w:rsidRPr="008C479C">
        <w:rPr>
          <w:spacing w:val="-9"/>
          <w:sz w:val="20"/>
          <w:szCs w:val="20"/>
        </w:rPr>
        <w:t xml:space="preserve"> </w:t>
      </w:r>
      <w:r w:rsidRPr="008C479C">
        <w:rPr>
          <w:sz w:val="20"/>
          <w:szCs w:val="20"/>
        </w:rPr>
        <w:t>leave</w:t>
      </w:r>
      <w:r w:rsidRPr="008C479C">
        <w:rPr>
          <w:spacing w:val="-8"/>
          <w:sz w:val="20"/>
          <w:szCs w:val="20"/>
        </w:rPr>
        <w:t xml:space="preserve"> </w:t>
      </w:r>
      <w:r w:rsidRPr="008C479C">
        <w:rPr>
          <w:sz w:val="20"/>
          <w:szCs w:val="20"/>
        </w:rPr>
        <w:t>during</w:t>
      </w:r>
      <w:r w:rsidRPr="008C479C">
        <w:rPr>
          <w:spacing w:val="-9"/>
          <w:sz w:val="20"/>
          <w:szCs w:val="20"/>
        </w:rPr>
        <w:t xml:space="preserve"> </w:t>
      </w:r>
      <w:r w:rsidRPr="008C479C">
        <w:rPr>
          <w:sz w:val="20"/>
          <w:szCs w:val="20"/>
        </w:rPr>
        <w:t>the lockdown to curb the spread of the</w:t>
      </w:r>
      <w:r w:rsidRPr="008C479C">
        <w:rPr>
          <w:spacing w:val="-3"/>
          <w:sz w:val="20"/>
          <w:szCs w:val="20"/>
        </w:rPr>
        <w:t xml:space="preserve"> </w:t>
      </w:r>
      <w:r w:rsidRPr="008C479C">
        <w:rPr>
          <w:sz w:val="20"/>
          <w:szCs w:val="20"/>
        </w:rPr>
        <w:t>coronavirus?</w:t>
      </w:r>
    </w:p>
    <w:p w:rsidR="00A50757" w:rsidRPr="008C479C" w:rsidRDefault="00032290" w:rsidP="008C479C">
      <w:pPr>
        <w:ind w:left="462" w:right="1027"/>
        <w:jc w:val="center"/>
        <w:rPr>
          <w:sz w:val="20"/>
          <w:szCs w:val="20"/>
        </w:rPr>
      </w:pPr>
      <w:r w:rsidRPr="008C479C">
        <w:rPr>
          <w:sz w:val="20"/>
          <w:szCs w:val="20"/>
        </w:rPr>
        <w:t>NW2211E</w:t>
      </w:r>
    </w:p>
    <w:p w:rsidR="00A50757" w:rsidRPr="008C479C" w:rsidRDefault="00A50757" w:rsidP="008C479C">
      <w:pPr>
        <w:pStyle w:val="BodyText"/>
        <w:rPr>
          <w:sz w:val="20"/>
          <w:szCs w:val="20"/>
        </w:rPr>
      </w:pPr>
    </w:p>
    <w:p w:rsidR="00A50757" w:rsidRPr="008C479C" w:rsidRDefault="00032290" w:rsidP="008C479C">
      <w:pPr>
        <w:ind w:left="100"/>
        <w:rPr>
          <w:b/>
          <w:sz w:val="20"/>
          <w:szCs w:val="20"/>
        </w:rPr>
      </w:pPr>
      <w:r w:rsidRPr="008C479C">
        <w:rPr>
          <w:b/>
          <w:sz w:val="20"/>
          <w:szCs w:val="20"/>
        </w:rPr>
        <w:t>REPLY</w:t>
      </w:r>
    </w:p>
    <w:p w:rsidR="008C479C" w:rsidRDefault="008C479C" w:rsidP="008C479C">
      <w:pPr>
        <w:pStyle w:val="BodyText"/>
        <w:ind w:left="100" w:right="137"/>
        <w:jc w:val="both"/>
        <w:rPr>
          <w:sz w:val="20"/>
          <w:szCs w:val="20"/>
        </w:rPr>
      </w:pPr>
    </w:p>
    <w:p w:rsidR="00A50757" w:rsidRPr="008C479C" w:rsidRDefault="00032290" w:rsidP="008C479C">
      <w:pPr>
        <w:pStyle w:val="BodyText"/>
        <w:ind w:left="100" w:right="137"/>
        <w:jc w:val="both"/>
        <w:rPr>
          <w:sz w:val="20"/>
          <w:szCs w:val="20"/>
        </w:rPr>
      </w:pPr>
      <w:r w:rsidRPr="008C479C">
        <w:rPr>
          <w:sz w:val="20"/>
          <w:szCs w:val="20"/>
        </w:rPr>
        <w:t>The labour inspector was dispatched to conduct an inspection to determine the level of non-compliance by the employer.</w:t>
      </w:r>
    </w:p>
    <w:p w:rsidR="00A50757" w:rsidRPr="008C479C" w:rsidRDefault="00A50757" w:rsidP="008C479C">
      <w:pPr>
        <w:pStyle w:val="BodyText"/>
        <w:rPr>
          <w:sz w:val="20"/>
          <w:szCs w:val="20"/>
        </w:rPr>
      </w:pPr>
    </w:p>
    <w:p w:rsidR="00A50757" w:rsidRPr="008C479C" w:rsidRDefault="00032290" w:rsidP="008C479C">
      <w:pPr>
        <w:pStyle w:val="BodyText"/>
        <w:ind w:left="100"/>
        <w:rPr>
          <w:b/>
          <w:sz w:val="20"/>
          <w:szCs w:val="20"/>
        </w:rPr>
      </w:pPr>
      <w:r w:rsidRPr="008C479C">
        <w:rPr>
          <w:b/>
          <w:sz w:val="20"/>
          <w:szCs w:val="20"/>
        </w:rPr>
        <w:t>OUTCOME OF THE INSPECTION CONDUCTED</w:t>
      </w:r>
    </w:p>
    <w:p w:rsidR="00A50757" w:rsidRPr="008C479C" w:rsidRDefault="00032290" w:rsidP="008C479C">
      <w:pPr>
        <w:pStyle w:val="BodyText"/>
        <w:ind w:left="100" w:right="135"/>
        <w:jc w:val="both"/>
        <w:rPr>
          <w:sz w:val="20"/>
          <w:szCs w:val="20"/>
        </w:rPr>
      </w:pPr>
      <w:r w:rsidRPr="008C479C">
        <w:rPr>
          <w:sz w:val="20"/>
          <w:szCs w:val="20"/>
        </w:rPr>
        <w:t>The</w:t>
      </w:r>
      <w:r w:rsidRPr="008C479C">
        <w:rPr>
          <w:spacing w:val="-8"/>
          <w:sz w:val="20"/>
          <w:szCs w:val="20"/>
        </w:rPr>
        <w:t xml:space="preserve"> </w:t>
      </w:r>
      <w:r w:rsidRPr="008C479C">
        <w:rPr>
          <w:sz w:val="20"/>
          <w:szCs w:val="20"/>
        </w:rPr>
        <w:t>BCEA</w:t>
      </w:r>
      <w:r w:rsidRPr="008C479C">
        <w:rPr>
          <w:spacing w:val="-10"/>
          <w:sz w:val="20"/>
          <w:szCs w:val="20"/>
        </w:rPr>
        <w:t xml:space="preserve"> </w:t>
      </w:r>
      <w:r w:rsidRPr="008C479C">
        <w:rPr>
          <w:sz w:val="20"/>
          <w:szCs w:val="20"/>
        </w:rPr>
        <w:t>and</w:t>
      </w:r>
      <w:r w:rsidRPr="008C479C">
        <w:rPr>
          <w:spacing w:val="-8"/>
          <w:sz w:val="20"/>
          <w:szCs w:val="20"/>
        </w:rPr>
        <w:t xml:space="preserve"> </w:t>
      </w:r>
      <w:r w:rsidRPr="008C479C">
        <w:rPr>
          <w:sz w:val="20"/>
          <w:szCs w:val="20"/>
        </w:rPr>
        <w:t>OHS</w:t>
      </w:r>
      <w:r w:rsidRPr="008C479C">
        <w:rPr>
          <w:spacing w:val="-8"/>
          <w:sz w:val="20"/>
          <w:szCs w:val="20"/>
        </w:rPr>
        <w:t xml:space="preserve"> </w:t>
      </w:r>
      <w:r w:rsidRPr="008C479C">
        <w:rPr>
          <w:sz w:val="20"/>
          <w:szCs w:val="20"/>
        </w:rPr>
        <w:t>inspection</w:t>
      </w:r>
      <w:r w:rsidRPr="008C479C">
        <w:rPr>
          <w:spacing w:val="-8"/>
          <w:sz w:val="20"/>
          <w:szCs w:val="20"/>
        </w:rPr>
        <w:t xml:space="preserve"> </w:t>
      </w:r>
      <w:r w:rsidRPr="008C479C">
        <w:rPr>
          <w:sz w:val="20"/>
          <w:szCs w:val="20"/>
        </w:rPr>
        <w:t>was</w:t>
      </w:r>
      <w:r w:rsidRPr="008C479C">
        <w:rPr>
          <w:spacing w:val="-8"/>
          <w:sz w:val="20"/>
          <w:szCs w:val="20"/>
        </w:rPr>
        <w:t xml:space="preserve"> </w:t>
      </w:r>
      <w:r w:rsidRPr="008C479C">
        <w:rPr>
          <w:sz w:val="20"/>
          <w:szCs w:val="20"/>
        </w:rPr>
        <w:t>conducted</w:t>
      </w:r>
      <w:r w:rsidRPr="008C479C">
        <w:rPr>
          <w:spacing w:val="-7"/>
          <w:sz w:val="20"/>
          <w:szCs w:val="20"/>
        </w:rPr>
        <w:t xml:space="preserve"> </w:t>
      </w:r>
      <w:r w:rsidRPr="008C479C">
        <w:rPr>
          <w:sz w:val="20"/>
          <w:szCs w:val="20"/>
        </w:rPr>
        <w:t>on</w:t>
      </w:r>
      <w:r w:rsidRPr="008C479C">
        <w:rPr>
          <w:spacing w:val="-7"/>
          <w:sz w:val="20"/>
          <w:szCs w:val="20"/>
        </w:rPr>
        <w:t xml:space="preserve"> </w:t>
      </w:r>
      <w:r w:rsidRPr="008C479C">
        <w:rPr>
          <w:sz w:val="20"/>
          <w:szCs w:val="20"/>
        </w:rPr>
        <w:t>the</w:t>
      </w:r>
      <w:r w:rsidRPr="008C479C">
        <w:rPr>
          <w:spacing w:val="-8"/>
          <w:sz w:val="20"/>
          <w:szCs w:val="20"/>
        </w:rPr>
        <w:t xml:space="preserve"> </w:t>
      </w:r>
      <w:r w:rsidRPr="008C479C">
        <w:rPr>
          <w:sz w:val="20"/>
          <w:szCs w:val="20"/>
        </w:rPr>
        <w:t>13</w:t>
      </w:r>
      <w:r w:rsidRPr="008C479C">
        <w:rPr>
          <w:position w:val="8"/>
          <w:sz w:val="20"/>
          <w:szCs w:val="20"/>
        </w:rPr>
        <w:t>th</w:t>
      </w:r>
      <w:r w:rsidRPr="008C479C">
        <w:rPr>
          <w:spacing w:val="13"/>
          <w:position w:val="8"/>
          <w:sz w:val="20"/>
          <w:szCs w:val="20"/>
        </w:rPr>
        <w:t xml:space="preserve"> </w:t>
      </w:r>
      <w:r w:rsidRPr="008C479C">
        <w:rPr>
          <w:sz w:val="20"/>
          <w:szCs w:val="20"/>
        </w:rPr>
        <w:t>of</w:t>
      </w:r>
      <w:r w:rsidRPr="008C479C">
        <w:rPr>
          <w:spacing w:val="-8"/>
          <w:sz w:val="20"/>
          <w:szCs w:val="20"/>
        </w:rPr>
        <w:t xml:space="preserve"> </w:t>
      </w:r>
      <w:r w:rsidRPr="008C479C">
        <w:rPr>
          <w:sz w:val="20"/>
          <w:szCs w:val="20"/>
        </w:rPr>
        <w:t>August</w:t>
      </w:r>
      <w:r w:rsidRPr="008C479C">
        <w:rPr>
          <w:spacing w:val="-10"/>
          <w:sz w:val="20"/>
          <w:szCs w:val="20"/>
        </w:rPr>
        <w:t xml:space="preserve"> </w:t>
      </w:r>
      <w:r w:rsidRPr="008C479C">
        <w:rPr>
          <w:sz w:val="20"/>
          <w:szCs w:val="20"/>
        </w:rPr>
        <w:t>2020.</w:t>
      </w:r>
      <w:r w:rsidRPr="008C479C">
        <w:rPr>
          <w:spacing w:val="-8"/>
          <w:sz w:val="20"/>
          <w:szCs w:val="20"/>
        </w:rPr>
        <w:t xml:space="preserve"> </w:t>
      </w:r>
      <w:r w:rsidRPr="008C479C">
        <w:rPr>
          <w:sz w:val="20"/>
          <w:szCs w:val="20"/>
        </w:rPr>
        <w:t>During the</w:t>
      </w:r>
      <w:r w:rsidRPr="008C479C">
        <w:rPr>
          <w:spacing w:val="-6"/>
          <w:sz w:val="20"/>
          <w:szCs w:val="20"/>
        </w:rPr>
        <w:t xml:space="preserve"> </w:t>
      </w:r>
      <w:r w:rsidRPr="008C479C">
        <w:rPr>
          <w:sz w:val="20"/>
          <w:szCs w:val="20"/>
        </w:rPr>
        <w:t>inspection,</w:t>
      </w:r>
      <w:r w:rsidRPr="008C479C">
        <w:rPr>
          <w:spacing w:val="-6"/>
          <w:sz w:val="20"/>
          <w:szCs w:val="20"/>
        </w:rPr>
        <w:t xml:space="preserve"> </w:t>
      </w:r>
      <w:r w:rsidRPr="008C479C">
        <w:rPr>
          <w:sz w:val="20"/>
          <w:szCs w:val="20"/>
        </w:rPr>
        <w:t>it</w:t>
      </w:r>
      <w:r w:rsidRPr="008C479C">
        <w:rPr>
          <w:spacing w:val="-6"/>
          <w:sz w:val="20"/>
          <w:szCs w:val="20"/>
        </w:rPr>
        <w:t xml:space="preserve"> </w:t>
      </w:r>
      <w:r w:rsidRPr="008C479C">
        <w:rPr>
          <w:sz w:val="20"/>
          <w:szCs w:val="20"/>
        </w:rPr>
        <w:t>transpired</w:t>
      </w:r>
      <w:r w:rsidRPr="008C479C">
        <w:rPr>
          <w:spacing w:val="-4"/>
          <w:sz w:val="20"/>
          <w:szCs w:val="20"/>
        </w:rPr>
        <w:t xml:space="preserve"> </w:t>
      </w:r>
      <w:r w:rsidRPr="008C479C">
        <w:rPr>
          <w:sz w:val="20"/>
          <w:szCs w:val="20"/>
        </w:rPr>
        <w:t>that</w:t>
      </w:r>
      <w:r w:rsidRPr="008C479C">
        <w:rPr>
          <w:spacing w:val="-6"/>
          <w:sz w:val="20"/>
          <w:szCs w:val="20"/>
        </w:rPr>
        <w:t xml:space="preserve"> </w:t>
      </w:r>
      <w:r w:rsidRPr="008C479C">
        <w:rPr>
          <w:sz w:val="20"/>
          <w:szCs w:val="20"/>
        </w:rPr>
        <w:t>the</w:t>
      </w:r>
      <w:r w:rsidRPr="008C479C">
        <w:rPr>
          <w:spacing w:val="-8"/>
          <w:sz w:val="20"/>
          <w:szCs w:val="20"/>
        </w:rPr>
        <w:t xml:space="preserve"> </w:t>
      </w:r>
      <w:r w:rsidRPr="008C479C">
        <w:rPr>
          <w:sz w:val="20"/>
          <w:szCs w:val="20"/>
        </w:rPr>
        <w:t>employees</w:t>
      </w:r>
      <w:r w:rsidRPr="008C479C">
        <w:rPr>
          <w:spacing w:val="-5"/>
          <w:sz w:val="20"/>
          <w:szCs w:val="20"/>
        </w:rPr>
        <w:t xml:space="preserve"> </w:t>
      </w:r>
      <w:r w:rsidRPr="008C479C">
        <w:rPr>
          <w:sz w:val="20"/>
          <w:szCs w:val="20"/>
        </w:rPr>
        <w:t>are</w:t>
      </w:r>
      <w:r w:rsidRPr="008C479C">
        <w:rPr>
          <w:spacing w:val="-6"/>
          <w:sz w:val="20"/>
          <w:szCs w:val="20"/>
        </w:rPr>
        <w:t xml:space="preserve"> </w:t>
      </w:r>
      <w:r w:rsidRPr="008C479C">
        <w:rPr>
          <w:sz w:val="20"/>
          <w:szCs w:val="20"/>
        </w:rPr>
        <w:t>covered</w:t>
      </w:r>
      <w:r w:rsidRPr="008C479C">
        <w:rPr>
          <w:spacing w:val="-6"/>
          <w:sz w:val="20"/>
          <w:szCs w:val="20"/>
        </w:rPr>
        <w:t xml:space="preserve"> </w:t>
      </w:r>
      <w:r w:rsidRPr="008C479C">
        <w:rPr>
          <w:sz w:val="20"/>
          <w:szCs w:val="20"/>
        </w:rPr>
        <w:t>by</w:t>
      </w:r>
      <w:r w:rsidRPr="008C479C">
        <w:rPr>
          <w:spacing w:val="-9"/>
          <w:sz w:val="20"/>
          <w:szCs w:val="20"/>
        </w:rPr>
        <w:t xml:space="preserve"> </w:t>
      </w:r>
      <w:r w:rsidRPr="008C479C">
        <w:rPr>
          <w:sz w:val="20"/>
          <w:szCs w:val="20"/>
        </w:rPr>
        <w:t>MIBCO</w:t>
      </w:r>
      <w:r w:rsidRPr="008C479C">
        <w:rPr>
          <w:spacing w:val="-7"/>
          <w:sz w:val="20"/>
          <w:szCs w:val="20"/>
        </w:rPr>
        <w:t xml:space="preserve"> </w:t>
      </w:r>
      <w:r w:rsidRPr="008C479C">
        <w:rPr>
          <w:sz w:val="20"/>
          <w:szCs w:val="20"/>
        </w:rPr>
        <w:t>Bargaining Council. Employees were given two options by the employer during</w:t>
      </w:r>
      <w:r w:rsidRPr="008C479C">
        <w:rPr>
          <w:spacing w:val="-15"/>
          <w:sz w:val="20"/>
          <w:szCs w:val="20"/>
        </w:rPr>
        <w:t xml:space="preserve"> </w:t>
      </w:r>
      <w:r w:rsidRPr="008C479C">
        <w:rPr>
          <w:sz w:val="20"/>
          <w:szCs w:val="20"/>
        </w:rPr>
        <w:t>lockdown,</w:t>
      </w:r>
    </w:p>
    <w:p w:rsidR="00A50757" w:rsidRPr="008C479C" w:rsidRDefault="00A50757" w:rsidP="008C479C">
      <w:pPr>
        <w:pStyle w:val="BodyText"/>
        <w:rPr>
          <w:sz w:val="20"/>
          <w:szCs w:val="20"/>
        </w:rPr>
      </w:pPr>
    </w:p>
    <w:p w:rsidR="00A50757" w:rsidRPr="008C479C" w:rsidRDefault="00032290" w:rsidP="008C479C">
      <w:pPr>
        <w:pStyle w:val="ListParagraph"/>
        <w:numPr>
          <w:ilvl w:val="0"/>
          <w:numId w:val="1"/>
        </w:numPr>
        <w:tabs>
          <w:tab w:val="left" w:pos="535"/>
        </w:tabs>
        <w:ind w:hanging="361"/>
        <w:rPr>
          <w:sz w:val="20"/>
          <w:szCs w:val="20"/>
        </w:rPr>
      </w:pPr>
      <w:r w:rsidRPr="008C479C">
        <w:rPr>
          <w:sz w:val="20"/>
          <w:szCs w:val="20"/>
        </w:rPr>
        <w:t xml:space="preserve">to take unpaid leave and </w:t>
      </w:r>
      <w:r w:rsidRPr="008C479C">
        <w:rPr>
          <w:sz w:val="20"/>
          <w:szCs w:val="20"/>
        </w:rPr>
        <w:t>personally claim from</w:t>
      </w:r>
      <w:r w:rsidRPr="008C479C">
        <w:rPr>
          <w:spacing w:val="-9"/>
          <w:sz w:val="20"/>
          <w:szCs w:val="20"/>
        </w:rPr>
        <w:t xml:space="preserve"> </w:t>
      </w:r>
      <w:r w:rsidRPr="008C479C">
        <w:rPr>
          <w:sz w:val="20"/>
          <w:szCs w:val="20"/>
        </w:rPr>
        <w:t>UIF,</w:t>
      </w:r>
    </w:p>
    <w:p w:rsidR="00A50757" w:rsidRPr="008C479C" w:rsidRDefault="00032290" w:rsidP="008C479C">
      <w:pPr>
        <w:pStyle w:val="ListParagraph"/>
        <w:numPr>
          <w:ilvl w:val="0"/>
          <w:numId w:val="1"/>
        </w:numPr>
        <w:tabs>
          <w:tab w:val="left" w:pos="535"/>
        </w:tabs>
        <w:ind w:hanging="361"/>
        <w:rPr>
          <w:sz w:val="20"/>
          <w:szCs w:val="20"/>
        </w:rPr>
      </w:pPr>
      <w:r w:rsidRPr="008C479C">
        <w:rPr>
          <w:sz w:val="20"/>
          <w:szCs w:val="20"/>
        </w:rPr>
        <w:t>another option was to take paid</w:t>
      </w:r>
      <w:r w:rsidRPr="008C479C">
        <w:rPr>
          <w:spacing w:val="-6"/>
          <w:sz w:val="20"/>
          <w:szCs w:val="20"/>
        </w:rPr>
        <w:t xml:space="preserve"> </w:t>
      </w:r>
      <w:r w:rsidRPr="008C479C">
        <w:rPr>
          <w:sz w:val="20"/>
          <w:szCs w:val="20"/>
        </w:rPr>
        <w:t>leave.</w:t>
      </w:r>
    </w:p>
    <w:p w:rsidR="00A50757" w:rsidRPr="008C479C" w:rsidRDefault="00A50757" w:rsidP="008C479C">
      <w:pPr>
        <w:pStyle w:val="BodyText"/>
        <w:rPr>
          <w:sz w:val="20"/>
          <w:szCs w:val="20"/>
        </w:rPr>
      </w:pPr>
    </w:p>
    <w:p w:rsidR="00A50757" w:rsidRPr="008C479C" w:rsidRDefault="00032290" w:rsidP="008C479C">
      <w:pPr>
        <w:pStyle w:val="BodyText"/>
        <w:ind w:left="174" w:right="132"/>
        <w:jc w:val="both"/>
        <w:rPr>
          <w:sz w:val="20"/>
          <w:szCs w:val="20"/>
        </w:rPr>
      </w:pPr>
      <w:r w:rsidRPr="008C479C">
        <w:rPr>
          <w:sz w:val="20"/>
          <w:szCs w:val="20"/>
        </w:rPr>
        <w:t>Some of the employees opted for paid annual leave while the rest of the employees</w:t>
      </w:r>
      <w:r w:rsidRPr="008C479C">
        <w:rPr>
          <w:spacing w:val="-12"/>
          <w:sz w:val="20"/>
          <w:szCs w:val="20"/>
        </w:rPr>
        <w:t xml:space="preserve"> </w:t>
      </w:r>
      <w:r w:rsidRPr="008C479C">
        <w:rPr>
          <w:sz w:val="20"/>
          <w:szCs w:val="20"/>
        </w:rPr>
        <w:t>were</w:t>
      </w:r>
      <w:r w:rsidRPr="008C479C">
        <w:rPr>
          <w:spacing w:val="-11"/>
          <w:sz w:val="20"/>
          <w:szCs w:val="20"/>
        </w:rPr>
        <w:t xml:space="preserve"> </w:t>
      </w:r>
      <w:r w:rsidRPr="008C479C">
        <w:rPr>
          <w:sz w:val="20"/>
          <w:szCs w:val="20"/>
        </w:rPr>
        <w:t>given</w:t>
      </w:r>
      <w:r w:rsidRPr="008C479C">
        <w:rPr>
          <w:spacing w:val="-7"/>
          <w:sz w:val="20"/>
          <w:szCs w:val="20"/>
        </w:rPr>
        <w:t xml:space="preserve"> </w:t>
      </w:r>
      <w:r w:rsidRPr="008C479C">
        <w:rPr>
          <w:sz w:val="20"/>
          <w:szCs w:val="20"/>
        </w:rPr>
        <w:t>paid</w:t>
      </w:r>
      <w:r w:rsidRPr="008C479C">
        <w:rPr>
          <w:spacing w:val="-11"/>
          <w:sz w:val="20"/>
          <w:szCs w:val="20"/>
        </w:rPr>
        <w:t xml:space="preserve"> </w:t>
      </w:r>
      <w:r w:rsidRPr="008C479C">
        <w:rPr>
          <w:sz w:val="20"/>
          <w:szCs w:val="20"/>
        </w:rPr>
        <w:t>leave</w:t>
      </w:r>
      <w:r w:rsidRPr="008C479C">
        <w:rPr>
          <w:spacing w:val="-6"/>
          <w:sz w:val="20"/>
          <w:szCs w:val="20"/>
        </w:rPr>
        <w:t xml:space="preserve"> </w:t>
      </w:r>
      <w:r w:rsidRPr="008C479C">
        <w:rPr>
          <w:sz w:val="20"/>
          <w:szCs w:val="20"/>
        </w:rPr>
        <w:t>while</w:t>
      </w:r>
      <w:r w:rsidRPr="008C479C">
        <w:rPr>
          <w:spacing w:val="-10"/>
          <w:sz w:val="20"/>
          <w:szCs w:val="20"/>
        </w:rPr>
        <w:t xml:space="preserve"> </w:t>
      </w:r>
      <w:r w:rsidRPr="008C479C">
        <w:rPr>
          <w:sz w:val="20"/>
          <w:szCs w:val="20"/>
        </w:rPr>
        <w:t>the</w:t>
      </w:r>
      <w:r w:rsidRPr="008C479C">
        <w:rPr>
          <w:spacing w:val="-11"/>
          <w:sz w:val="20"/>
          <w:szCs w:val="20"/>
        </w:rPr>
        <w:t xml:space="preserve"> </w:t>
      </w:r>
      <w:r w:rsidRPr="008C479C">
        <w:rPr>
          <w:sz w:val="20"/>
          <w:szCs w:val="20"/>
        </w:rPr>
        <w:t>employer</w:t>
      </w:r>
      <w:r w:rsidRPr="008C479C">
        <w:rPr>
          <w:spacing w:val="-11"/>
          <w:sz w:val="20"/>
          <w:szCs w:val="20"/>
        </w:rPr>
        <w:t xml:space="preserve"> </w:t>
      </w:r>
      <w:r w:rsidRPr="008C479C">
        <w:rPr>
          <w:sz w:val="20"/>
          <w:szCs w:val="20"/>
        </w:rPr>
        <w:t>also</w:t>
      </w:r>
      <w:r w:rsidRPr="008C479C">
        <w:rPr>
          <w:spacing w:val="-11"/>
          <w:sz w:val="20"/>
          <w:szCs w:val="20"/>
        </w:rPr>
        <w:t xml:space="preserve"> </w:t>
      </w:r>
      <w:r w:rsidRPr="008C479C">
        <w:rPr>
          <w:sz w:val="20"/>
          <w:szCs w:val="20"/>
        </w:rPr>
        <w:t>claimed</w:t>
      </w:r>
      <w:r w:rsidRPr="008C479C">
        <w:rPr>
          <w:spacing w:val="-12"/>
          <w:sz w:val="20"/>
          <w:szCs w:val="20"/>
        </w:rPr>
        <w:t xml:space="preserve"> </w:t>
      </w:r>
      <w:r w:rsidRPr="008C479C">
        <w:rPr>
          <w:sz w:val="20"/>
          <w:szCs w:val="20"/>
        </w:rPr>
        <w:t>for</w:t>
      </w:r>
      <w:r w:rsidRPr="008C479C">
        <w:rPr>
          <w:spacing w:val="-12"/>
          <w:sz w:val="20"/>
          <w:szCs w:val="20"/>
        </w:rPr>
        <w:t xml:space="preserve"> </w:t>
      </w:r>
      <w:r w:rsidRPr="008C479C">
        <w:rPr>
          <w:sz w:val="20"/>
          <w:szCs w:val="20"/>
        </w:rPr>
        <w:t>the</w:t>
      </w:r>
      <w:r w:rsidRPr="008C479C">
        <w:rPr>
          <w:spacing w:val="-9"/>
          <w:sz w:val="20"/>
          <w:szCs w:val="20"/>
        </w:rPr>
        <w:t xml:space="preserve"> </w:t>
      </w:r>
      <w:r w:rsidRPr="008C479C">
        <w:rPr>
          <w:sz w:val="20"/>
          <w:szCs w:val="20"/>
        </w:rPr>
        <w:t>COVID- 19 (Temporary Employer/Employee Relief Scheme TERS)</w:t>
      </w:r>
      <w:r w:rsidRPr="008C479C">
        <w:rPr>
          <w:spacing w:val="-7"/>
          <w:sz w:val="20"/>
          <w:szCs w:val="20"/>
        </w:rPr>
        <w:t xml:space="preserve"> </w:t>
      </w:r>
      <w:r w:rsidRPr="008C479C">
        <w:rPr>
          <w:sz w:val="20"/>
          <w:szCs w:val="20"/>
        </w:rPr>
        <w:t>benefits.</w:t>
      </w:r>
    </w:p>
    <w:p w:rsidR="00A50757" w:rsidRPr="008C479C" w:rsidRDefault="00032290" w:rsidP="008C479C">
      <w:pPr>
        <w:pStyle w:val="BodyText"/>
        <w:ind w:left="174" w:right="134"/>
        <w:jc w:val="both"/>
        <w:rPr>
          <w:sz w:val="20"/>
          <w:szCs w:val="20"/>
        </w:rPr>
      </w:pPr>
      <w:r w:rsidRPr="008C479C">
        <w:rPr>
          <w:sz w:val="20"/>
          <w:szCs w:val="20"/>
        </w:rPr>
        <w:t>The</w:t>
      </w:r>
      <w:r w:rsidRPr="008C479C">
        <w:rPr>
          <w:spacing w:val="-8"/>
          <w:sz w:val="20"/>
          <w:szCs w:val="20"/>
        </w:rPr>
        <w:t xml:space="preserve"> </w:t>
      </w:r>
      <w:r w:rsidRPr="008C479C">
        <w:rPr>
          <w:sz w:val="20"/>
          <w:szCs w:val="20"/>
        </w:rPr>
        <w:t>Department</w:t>
      </w:r>
      <w:r w:rsidRPr="008C479C">
        <w:rPr>
          <w:spacing w:val="-7"/>
          <w:sz w:val="20"/>
          <w:szCs w:val="20"/>
        </w:rPr>
        <w:t xml:space="preserve"> </w:t>
      </w:r>
      <w:r w:rsidRPr="008C479C">
        <w:rPr>
          <w:sz w:val="20"/>
          <w:szCs w:val="20"/>
        </w:rPr>
        <w:t>issued</w:t>
      </w:r>
      <w:r w:rsidRPr="008C479C">
        <w:rPr>
          <w:spacing w:val="-7"/>
          <w:sz w:val="20"/>
          <w:szCs w:val="20"/>
        </w:rPr>
        <w:t xml:space="preserve"> </w:t>
      </w:r>
      <w:r w:rsidRPr="008C479C">
        <w:rPr>
          <w:sz w:val="20"/>
          <w:szCs w:val="20"/>
        </w:rPr>
        <w:t>the</w:t>
      </w:r>
      <w:r w:rsidRPr="008C479C">
        <w:rPr>
          <w:spacing w:val="-9"/>
          <w:sz w:val="20"/>
          <w:szCs w:val="20"/>
        </w:rPr>
        <w:t xml:space="preserve"> </w:t>
      </w:r>
      <w:r w:rsidRPr="008C479C">
        <w:rPr>
          <w:sz w:val="20"/>
          <w:szCs w:val="20"/>
        </w:rPr>
        <w:t>Amended</w:t>
      </w:r>
      <w:r w:rsidRPr="008C479C">
        <w:rPr>
          <w:spacing w:val="-9"/>
          <w:sz w:val="20"/>
          <w:szCs w:val="20"/>
        </w:rPr>
        <w:t xml:space="preserve"> </w:t>
      </w:r>
      <w:r w:rsidRPr="008C479C">
        <w:rPr>
          <w:sz w:val="20"/>
          <w:szCs w:val="20"/>
        </w:rPr>
        <w:t>COVID-19</w:t>
      </w:r>
      <w:r w:rsidRPr="008C479C">
        <w:rPr>
          <w:spacing w:val="-9"/>
          <w:sz w:val="20"/>
          <w:szCs w:val="20"/>
        </w:rPr>
        <w:t xml:space="preserve"> </w:t>
      </w:r>
      <w:r w:rsidRPr="008C479C">
        <w:rPr>
          <w:sz w:val="20"/>
          <w:szCs w:val="20"/>
        </w:rPr>
        <w:t>Temporary</w:t>
      </w:r>
      <w:r w:rsidRPr="008C479C">
        <w:rPr>
          <w:spacing w:val="-12"/>
          <w:sz w:val="20"/>
          <w:szCs w:val="20"/>
        </w:rPr>
        <w:t xml:space="preserve"> </w:t>
      </w:r>
      <w:r w:rsidRPr="008C479C">
        <w:rPr>
          <w:sz w:val="20"/>
          <w:szCs w:val="20"/>
        </w:rPr>
        <w:t xml:space="preserve">Employer/Employee Relief Scheme </w:t>
      </w:r>
      <w:r w:rsidRPr="008C479C">
        <w:rPr>
          <w:sz w:val="20"/>
          <w:szCs w:val="20"/>
        </w:rPr>
        <w:t>directive that was signed on the 16</w:t>
      </w:r>
      <w:r w:rsidRPr="008C479C">
        <w:rPr>
          <w:position w:val="8"/>
          <w:sz w:val="20"/>
          <w:szCs w:val="20"/>
        </w:rPr>
        <w:t xml:space="preserve">th </w:t>
      </w:r>
      <w:r w:rsidRPr="008C479C">
        <w:rPr>
          <w:sz w:val="20"/>
          <w:szCs w:val="20"/>
        </w:rPr>
        <w:t xml:space="preserve">of April 2020 (clause 5.4) which provides as follows: “ an employer who has required an employee to take annual leave during the period of lockdown in terms of section 22(1)(b) of the BCEA 1997(Act 75 of 1997) may set </w:t>
      </w:r>
      <w:r w:rsidRPr="008C479C">
        <w:rPr>
          <w:sz w:val="20"/>
          <w:szCs w:val="20"/>
        </w:rPr>
        <w:t>off an amount received from the UIF in respect of that employee’s COVID -19 benefit against the amount paid to the employee in respect of annual leave provided that the employee is credited proportionate entitlement to paid annual leave in the</w:t>
      </w:r>
      <w:r w:rsidRPr="008C479C">
        <w:rPr>
          <w:spacing w:val="-10"/>
          <w:sz w:val="20"/>
          <w:szCs w:val="20"/>
        </w:rPr>
        <w:t xml:space="preserve"> </w:t>
      </w:r>
      <w:r w:rsidRPr="008C479C">
        <w:rPr>
          <w:sz w:val="20"/>
          <w:szCs w:val="20"/>
        </w:rPr>
        <w:t>future”</w:t>
      </w:r>
    </w:p>
    <w:p w:rsidR="00A50757" w:rsidRPr="008C479C" w:rsidRDefault="00A50757" w:rsidP="008C479C">
      <w:pPr>
        <w:pStyle w:val="BodyText"/>
        <w:rPr>
          <w:sz w:val="20"/>
          <w:szCs w:val="20"/>
        </w:rPr>
      </w:pPr>
    </w:p>
    <w:p w:rsidR="00A50757" w:rsidRPr="008C479C" w:rsidRDefault="00032290" w:rsidP="008C479C">
      <w:pPr>
        <w:pStyle w:val="BodyText"/>
        <w:ind w:left="174"/>
        <w:jc w:val="both"/>
        <w:rPr>
          <w:sz w:val="20"/>
          <w:szCs w:val="20"/>
        </w:rPr>
      </w:pPr>
      <w:r w:rsidRPr="008C479C">
        <w:rPr>
          <w:sz w:val="20"/>
          <w:szCs w:val="20"/>
        </w:rPr>
        <w:t>Amendment to Directive</w:t>
      </w:r>
    </w:p>
    <w:p w:rsidR="00A50757" w:rsidRPr="008C479C" w:rsidRDefault="00032290" w:rsidP="008C479C">
      <w:pPr>
        <w:pStyle w:val="BodyText"/>
        <w:ind w:left="174" w:right="143"/>
        <w:jc w:val="both"/>
        <w:rPr>
          <w:sz w:val="20"/>
          <w:szCs w:val="20"/>
        </w:rPr>
      </w:pPr>
      <w:r w:rsidRPr="008C479C">
        <w:rPr>
          <w:sz w:val="20"/>
          <w:szCs w:val="20"/>
        </w:rPr>
        <w:t>Clause 5.5 provides as follows : “ To speed payment of COVID 19 benefits to employees, employers are urged to pay employees based on clause 3.4 of the Directive and reimburse or set off such with COVID 19 benefits claim payments from</w:t>
      </w:r>
      <w:r w:rsidRPr="008C479C">
        <w:rPr>
          <w:sz w:val="20"/>
          <w:szCs w:val="20"/>
        </w:rPr>
        <w:t xml:space="preserve"> UIF”</w:t>
      </w:r>
    </w:p>
    <w:p w:rsidR="00A50757" w:rsidRPr="008C479C" w:rsidRDefault="00A50757" w:rsidP="008C479C">
      <w:pPr>
        <w:pStyle w:val="BodyText"/>
        <w:rPr>
          <w:sz w:val="20"/>
          <w:szCs w:val="20"/>
        </w:rPr>
      </w:pPr>
    </w:p>
    <w:p w:rsidR="00A50757" w:rsidRPr="008C479C" w:rsidRDefault="00032290" w:rsidP="008C479C">
      <w:pPr>
        <w:pStyle w:val="BodyText"/>
        <w:ind w:left="100" w:right="148"/>
        <w:jc w:val="both"/>
        <w:rPr>
          <w:sz w:val="20"/>
          <w:szCs w:val="20"/>
        </w:rPr>
      </w:pPr>
      <w:r w:rsidRPr="008C479C">
        <w:rPr>
          <w:sz w:val="20"/>
          <w:szCs w:val="20"/>
        </w:rPr>
        <w:t>In the case of these employees, the employer did not deduct paid annual leave from the UIF COVID-19 TERS payments.</w:t>
      </w:r>
    </w:p>
    <w:p w:rsidR="00A50757" w:rsidRPr="008C479C" w:rsidRDefault="00A50757" w:rsidP="008C479C">
      <w:pPr>
        <w:pStyle w:val="BodyText"/>
        <w:rPr>
          <w:sz w:val="20"/>
          <w:szCs w:val="20"/>
        </w:rPr>
      </w:pPr>
    </w:p>
    <w:p w:rsidR="00A50757" w:rsidRPr="008C479C" w:rsidRDefault="00032290" w:rsidP="008C479C">
      <w:pPr>
        <w:pStyle w:val="BodyText"/>
        <w:ind w:left="100" w:right="139"/>
        <w:jc w:val="both"/>
        <w:rPr>
          <w:sz w:val="20"/>
          <w:szCs w:val="20"/>
        </w:rPr>
      </w:pPr>
      <w:r w:rsidRPr="008C479C">
        <w:rPr>
          <w:sz w:val="20"/>
          <w:szCs w:val="20"/>
        </w:rPr>
        <w:t>Proof of UIF COVID-19 TERS and annual leave payments will be provided by the employer.</w:t>
      </w:r>
    </w:p>
    <w:p w:rsidR="00A50757" w:rsidRPr="008C479C" w:rsidRDefault="00A50757" w:rsidP="008C479C">
      <w:pPr>
        <w:pStyle w:val="BodyText"/>
        <w:rPr>
          <w:sz w:val="20"/>
          <w:szCs w:val="20"/>
        </w:rPr>
      </w:pPr>
    </w:p>
    <w:p w:rsidR="00A50757" w:rsidRPr="008C479C" w:rsidRDefault="00032290" w:rsidP="008C479C">
      <w:pPr>
        <w:pStyle w:val="BodyText"/>
        <w:ind w:left="100" w:right="135"/>
        <w:jc w:val="both"/>
        <w:rPr>
          <w:sz w:val="20"/>
          <w:szCs w:val="20"/>
        </w:rPr>
      </w:pPr>
      <w:r w:rsidRPr="008C479C">
        <w:rPr>
          <w:sz w:val="20"/>
          <w:szCs w:val="20"/>
        </w:rPr>
        <w:t>The employer is in the process of closing the business due to lease agreement that is coming to an end with TOTAL. CCMA is facilitating the retrenchment process. (Case No EC EL3458/20)</w:t>
      </w:r>
    </w:p>
    <w:p w:rsidR="00A50757" w:rsidRPr="008C479C" w:rsidRDefault="00A50757" w:rsidP="008C479C">
      <w:pPr>
        <w:pStyle w:val="BodyText"/>
        <w:rPr>
          <w:sz w:val="20"/>
          <w:szCs w:val="20"/>
        </w:rPr>
      </w:pPr>
    </w:p>
    <w:p w:rsidR="00A50757" w:rsidRPr="008C479C" w:rsidRDefault="00032290" w:rsidP="008C479C">
      <w:pPr>
        <w:pStyle w:val="BodyText"/>
        <w:ind w:left="100" w:right="135"/>
        <w:jc w:val="both"/>
        <w:rPr>
          <w:sz w:val="20"/>
          <w:szCs w:val="20"/>
        </w:rPr>
      </w:pPr>
      <w:r w:rsidRPr="008C479C">
        <w:rPr>
          <w:sz w:val="20"/>
          <w:szCs w:val="20"/>
        </w:rPr>
        <w:t>It</w:t>
      </w:r>
      <w:r w:rsidRPr="008C479C">
        <w:rPr>
          <w:spacing w:val="-8"/>
          <w:sz w:val="20"/>
          <w:szCs w:val="20"/>
        </w:rPr>
        <w:t xml:space="preserve"> </w:t>
      </w:r>
      <w:r w:rsidRPr="008C479C">
        <w:rPr>
          <w:sz w:val="20"/>
          <w:szCs w:val="20"/>
        </w:rPr>
        <w:t>is</w:t>
      </w:r>
      <w:r w:rsidRPr="008C479C">
        <w:rPr>
          <w:spacing w:val="-10"/>
          <w:sz w:val="20"/>
          <w:szCs w:val="20"/>
        </w:rPr>
        <w:t xml:space="preserve"> </w:t>
      </w:r>
      <w:r w:rsidRPr="008C479C">
        <w:rPr>
          <w:sz w:val="20"/>
          <w:szCs w:val="20"/>
        </w:rPr>
        <w:t>therefore</w:t>
      </w:r>
      <w:r w:rsidRPr="008C479C">
        <w:rPr>
          <w:spacing w:val="-9"/>
          <w:sz w:val="20"/>
          <w:szCs w:val="20"/>
        </w:rPr>
        <w:t xml:space="preserve"> </w:t>
      </w:r>
      <w:r w:rsidRPr="008C479C">
        <w:rPr>
          <w:sz w:val="20"/>
          <w:szCs w:val="20"/>
        </w:rPr>
        <w:t>recommended</w:t>
      </w:r>
      <w:r w:rsidRPr="008C479C">
        <w:rPr>
          <w:spacing w:val="-6"/>
          <w:sz w:val="20"/>
          <w:szCs w:val="20"/>
        </w:rPr>
        <w:t xml:space="preserve"> </w:t>
      </w:r>
      <w:r w:rsidRPr="008C479C">
        <w:rPr>
          <w:sz w:val="20"/>
          <w:szCs w:val="20"/>
        </w:rPr>
        <w:t>that</w:t>
      </w:r>
      <w:r w:rsidRPr="008C479C">
        <w:rPr>
          <w:spacing w:val="-9"/>
          <w:sz w:val="20"/>
          <w:szCs w:val="20"/>
        </w:rPr>
        <w:t xml:space="preserve"> </w:t>
      </w:r>
      <w:r w:rsidRPr="008C479C">
        <w:rPr>
          <w:sz w:val="20"/>
          <w:szCs w:val="20"/>
        </w:rPr>
        <w:t>the</w:t>
      </w:r>
      <w:r w:rsidRPr="008C479C">
        <w:rPr>
          <w:spacing w:val="-11"/>
          <w:sz w:val="20"/>
          <w:szCs w:val="20"/>
        </w:rPr>
        <w:t xml:space="preserve"> </w:t>
      </w:r>
      <w:r w:rsidRPr="008C479C">
        <w:rPr>
          <w:sz w:val="20"/>
          <w:szCs w:val="20"/>
        </w:rPr>
        <w:t>employer</w:t>
      </w:r>
      <w:r w:rsidRPr="008C479C">
        <w:rPr>
          <w:spacing w:val="-10"/>
          <w:sz w:val="20"/>
          <w:szCs w:val="20"/>
        </w:rPr>
        <w:t xml:space="preserve"> </w:t>
      </w:r>
      <w:r w:rsidRPr="008C479C">
        <w:rPr>
          <w:sz w:val="20"/>
          <w:szCs w:val="20"/>
        </w:rPr>
        <w:t>deducts</w:t>
      </w:r>
      <w:r w:rsidRPr="008C479C">
        <w:rPr>
          <w:spacing w:val="-9"/>
          <w:sz w:val="20"/>
          <w:szCs w:val="20"/>
        </w:rPr>
        <w:t xml:space="preserve"> </w:t>
      </w:r>
      <w:r w:rsidRPr="008C479C">
        <w:rPr>
          <w:sz w:val="20"/>
          <w:szCs w:val="20"/>
        </w:rPr>
        <w:t>the</w:t>
      </w:r>
      <w:r w:rsidRPr="008C479C">
        <w:rPr>
          <w:spacing w:val="-11"/>
          <w:sz w:val="20"/>
          <w:szCs w:val="20"/>
        </w:rPr>
        <w:t xml:space="preserve"> </w:t>
      </w:r>
      <w:r w:rsidRPr="008C479C">
        <w:rPr>
          <w:sz w:val="20"/>
          <w:szCs w:val="20"/>
        </w:rPr>
        <w:t>paid</w:t>
      </w:r>
      <w:r w:rsidRPr="008C479C">
        <w:rPr>
          <w:spacing w:val="-11"/>
          <w:sz w:val="20"/>
          <w:szCs w:val="20"/>
        </w:rPr>
        <w:t xml:space="preserve"> </w:t>
      </w:r>
      <w:r w:rsidRPr="008C479C">
        <w:rPr>
          <w:sz w:val="20"/>
          <w:szCs w:val="20"/>
        </w:rPr>
        <w:t>annual</w:t>
      </w:r>
      <w:r w:rsidRPr="008C479C">
        <w:rPr>
          <w:spacing w:val="-8"/>
          <w:sz w:val="20"/>
          <w:szCs w:val="20"/>
        </w:rPr>
        <w:t xml:space="preserve"> </w:t>
      </w:r>
      <w:r w:rsidRPr="008C479C">
        <w:rPr>
          <w:sz w:val="20"/>
          <w:szCs w:val="20"/>
        </w:rPr>
        <w:t>leave</w:t>
      </w:r>
      <w:r w:rsidRPr="008C479C">
        <w:rPr>
          <w:spacing w:val="-10"/>
          <w:sz w:val="20"/>
          <w:szCs w:val="20"/>
        </w:rPr>
        <w:t xml:space="preserve"> </w:t>
      </w:r>
      <w:r w:rsidRPr="008C479C">
        <w:rPr>
          <w:sz w:val="20"/>
          <w:szCs w:val="20"/>
        </w:rPr>
        <w:t>from July</w:t>
      </w:r>
      <w:r w:rsidRPr="008C479C">
        <w:rPr>
          <w:spacing w:val="-9"/>
          <w:sz w:val="20"/>
          <w:szCs w:val="20"/>
        </w:rPr>
        <w:t xml:space="preserve"> </w:t>
      </w:r>
      <w:r w:rsidRPr="008C479C">
        <w:rPr>
          <w:sz w:val="20"/>
          <w:szCs w:val="20"/>
        </w:rPr>
        <w:t>COVID-19</w:t>
      </w:r>
      <w:r w:rsidRPr="008C479C">
        <w:rPr>
          <w:spacing w:val="-7"/>
          <w:sz w:val="20"/>
          <w:szCs w:val="20"/>
        </w:rPr>
        <w:t xml:space="preserve"> </w:t>
      </w:r>
      <w:r w:rsidRPr="008C479C">
        <w:rPr>
          <w:sz w:val="20"/>
          <w:szCs w:val="20"/>
        </w:rPr>
        <w:t>TERS</w:t>
      </w:r>
      <w:r w:rsidRPr="008C479C">
        <w:rPr>
          <w:spacing w:val="-7"/>
          <w:sz w:val="20"/>
          <w:szCs w:val="20"/>
        </w:rPr>
        <w:t xml:space="preserve"> </w:t>
      </w:r>
      <w:r w:rsidRPr="008C479C">
        <w:rPr>
          <w:sz w:val="20"/>
          <w:szCs w:val="20"/>
        </w:rPr>
        <w:t>benefits</w:t>
      </w:r>
      <w:r w:rsidRPr="008C479C">
        <w:rPr>
          <w:spacing w:val="-8"/>
          <w:sz w:val="20"/>
          <w:szCs w:val="20"/>
        </w:rPr>
        <w:t xml:space="preserve"> </w:t>
      </w:r>
      <w:r w:rsidRPr="008C479C">
        <w:rPr>
          <w:sz w:val="20"/>
          <w:szCs w:val="20"/>
        </w:rPr>
        <w:t>to</w:t>
      </w:r>
      <w:r w:rsidRPr="008C479C">
        <w:rPr>
          <w:spacing w:val="-8"/>
          <w:sz w:val="20"/>
          <w:szCs w:val="20"/>
        </w:rPr>
        <w:t xml:space="preserve"> </w:t>
      </w:r>
      <w:r w:rsidRPr="008C479C">
        <w:rPr>
          <w:sz w:val="20"/>
          <w:szCs w:val="20"/>
        </w:rPr>
        <w:t>ensure</w:t>
      </w:r>
      <w:r w:rsidRPr="008C479C">
        <w:rPr>
          <w:spacing w:val="-8"/>
          <w:sz w:val="20"/>
          <w:szCs w:val="20"/>
        </w:rPr>
        <w:t xml:space="preserve"> </w:t>
      </w:r>
      <w:r w:rsidRPr="008C479C">
        <w:rPr>
          <w:sz w:val="20"/>
          <w:szCs w:val="20"/>
        </w:rPr>
        <w:t>that</w:t>
      </w:r>
      <w:r w:rsidRPr="008C479C">
        <w:rPr>
          <w:spacing w:val="-9"/>
          <w:sz w:val="20"/>
          <w:szCs w:val="20"/>
        </w:rPr>
        <w:t xml:space="preserve"> </w:t>
      </w:r>
      <w:r w:rsidRPr="008C479C">
        <w:rPr>
          <w:sz w:val="20"/>
          <w:szCs w:val="20"/>
        </w:rPr>
        <w:t>if</w:t>
      </w:r>
      <w:r w:rsidRPr="008C479C">
        <w:rPr>
          <w:spacing w:val="-6"/>
          <w:sz w:val="20"/>
          <w:szCs w:val="20"/>
        </w:rPr>
        <w:t xml:space="preserve"> </w:t>
      </w:r>
      <w:r w:rsidRPr="008C479C">
        <w:rPr>
          <w:sz w:val="20"/>
          <w:szCs w:val="20"/>
        </w:rPr>
        <w:t>the</w:t>
      </w:r>
      <w:r w:rsidRPr="008C479C">
        <w:rPr>
          <w:spacing w:val="-7"/>
          <w:sz w:val="20"/>
          <w:szCs w:val="20"/>
        </w:rPr>
        <w:t xml:space="preserve"> </w:t>
      </w:r>
      <w:r w:rsidRPr="008C479C">
        <w:rPr>
          <w:sz w:val="20"/>
          <w:szCs w:val="20"/>
        </w:rPr>
        <w:t>employees</w:t>
      </w:r>
      <w:r w:rsidRPr="008C479C">
        <w:rPr>
          <w:spacing w:val="-9"/>
          <w:sz w:val="20"/>
          <w:szCs w:val="20"/>
        </w:rPr>
        <w:t xml:space="preserve"> </w:t>
      </w:r>
      <w:r w:rsidRPr="008C479C">
        <w:rPr>
          <w:sz w:val="20"/>
          <w:szCs w:val="20"/>
        </w:rPr>
        <w:t>are</w:t>
      </w:r>
      <w:r w:rsidRPr="008C479C">
        <w:rPr>
          <w:spacing w:val="-8"/>
          <w:sz w:val="20"/>
          <w:szCs w:val="20"/>
        </w:rPr>
        <w:t xml:space="preserve"> </w:t>
      </w:r>
      <w:r w:rsidRPr="008C479C">
        <w:rPr>
          <w:sz w:val="20"/>
          <w:szCs w:val="20"/>
        </w:rPr>
        <w:t>retrenched</w:t>
      </w:r>
      <w:r w:rsidRPr="008C479C">
        <w:rPr>
          <w:spacing w:val="-8"/>
          <w:sz w:val="20"/>
          <w:szCs w:val="20"/>
        </w:rPr>
        <w:t xml:space="preserve"> </w:t>
      </w:r>
      <w:r w:rsidRPr="008C479C">
        <w:rPr>
          <w:sz w:val="20"/>
          <w:szCs w:val="20"/>
        </w:rPr>
        <w:t>they would be reimbursed for the annual leave</w:t>
      </w:r>
      <w:r w:rsidRPr="008C479C">
        <w:rPr>
          <w:spacing w:val="-4"/>
          <w:sz w:val="20"/>
          <w:szCs w:val="20"/>
        </w:rPr>
        <w:t xml:space="preserve"> </w:t>
      </w:r>
      <w:r w:rsidRPr="008C479C">
        <w:rPr>
          <w:sz w:val="20"/>
          <w:szCs w:val="20"/>
        </w:rPr>
        <w:t>credit.</w:t>
      </w:r>
    </w:p>
    <w:sectPr w:rsidR="00A50757" w:rsidRPr="008C479C" w:rsidSect="00A50757">
      <w:footerReference w:type="default" r:id="rId7"/>
      <w:pgSz w:w="12240" w:h="15840"/>
      <w:pgMar w:top="780" w:right="1660" w:bottom="1260" w:left="1700" w:header="0" w:footer="106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290" w:rsidRDefault="00032290" w:rsidP="00A50757">
      <w:r>
        <w:separator/>
      </w:r>
    </w:p>
  </w:endnote>
  <w:endnote w:type="continuationSeparator" w:id="1">
    <w:p w:rsidR="00032290" w:rsidRDefault="00032290" w:rsidP="00A5075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757" w:rsidRDefault="00A50757">
    <w:pPr>
      <w:pStyle w:val="BodyText"/>
      <w:spacing w:line="14" w:lineRule="auto"/>
      <w:rPr>
        <w:sz w:val="20"/>
      </w:rPr>
    </w:pPr>
    <w:r w:rsidRPr="00A50757">
      <w:pict>
        <v:shapetype id="_x0000_t202" coordsize="21600,21600" o:spt="202" path="m,l,21600r21600,l21600,xe">
          <v:stroke joinstyle="miter"/>
          <v:path gradientshapeok="t" o:connecttype="rect"/>
        </v:shapetype>
        <v:shape id="_x0000_s2049" type="#_x0000_t202" style="position:absolute;margin-left:299.7pt;margin-top:727.7pt;width:12.7pt;height:15.45pt;z-index:-251658752;mso-position-horizontal-relative:page;mso-position-vertical-relative:page" filled="f" stroked="f">
          <v:textbox inset="0,0,0,0">
            <w:txbxContent>
              <w:p w:rsidR="00A50757" w:rsidRDefault="00A50757">
                <w:pPr>
                  <w:pStyle w:val="BodyText"/>
                  <w:spacing w:before="12"/>
                  <w:ind w:left="60"/>
                </w:pPr>
                <w:r>
                  <w:fldChar w:fldCharType="begin"/>
                </w:r>
                <w:r w:rsidR="00032290">
                  <w:rPr>
                    <w:w w:val="99"/>
                  </w:rPr>
                  <w:instrText xml:space="preserve"> PAGE </w:instrText>
                </w:r>
                <w:r>
                  <w:fldChar w:fldCharType="separate"/>
                </w:r>
                <w:r w:rsidR="008C479C">
                  <w:rPr>
                    <w:noProof/>
                    <w:w w:val="99"/>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290" w:rsidRDefault="00032290" w:rsidP="00A50757">
      <w:r>
        <w:separator/>
      </w:r>
    </w:p>
  </w:footnote>
  <w:footnote w:type="continuationSeparator" w:id="1">
    <w:p w:rsidR="00032290" w:rsidRDefault="00032290" w:rsidP="00A507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71451"/>
    <w:multiLevelType w:val="hybridMultilevel"/>
    <w:tmpl w:val="52DE69D4"/>
    <w:lvl w:ilvl="0" w:tplc="6744FD08">
      <w:start w:val="1"/>
      <w:numFmt w:val="decimal"/>
      <w:lvlText w:val="%1."/>
      <w:lvlJc w:val="left"/>
      <w:pPr>
        <w:ind w:left="534" w:hanging="360"/>
        <w:jc w:val="left"/>
      </w:pPr>
      <w:rPr>
        <w:rFonts w:ascii="Arial" w:eastAsia="Arial" w:hAnsi="Arial" w:cs="Arial" w:hint="default"/>
        <w:b/>
        <w:bCs/>
        <w:spacing w:val="-1"/>
        <w:w w:val="100"/>
        <w:sz w:val="22"/>
        <w:szCs w:val="22"/>
        <w:lang w:val="en-US" w:eastAsia="en-US" w:bidi="en-US"/>
      </w:rPr>
    </w:lvl>
    <w:lvl w:ilvl="1" w:tplc="B1FA6514">
      <w:numFmt w:val="bullet"/>
      <w:lvlText w:val="•"/>
      <w:lvlJc w:val="left"/>
      <w:pPr>
        <w:ind w:left="1374" w:hanging="360"/>
      </w:pPr>
      <w:rPr>
        <w:rFonts w:hint="default"/>
        <w:lang w:val="en-US" w:eastAsia="en-US" w:bidi="en-US"/>
      </w:rPr>
    </w:lvl>
    <w:lvl w:ilvl="2" w:tplc="38EC1280">
      <w:numFmt w:val="bullet"/>
      <w:lvlText w:val="•"/>
      <w:lvlJc w:val="left"/>
      <w:pPr>
        <w:ind w:left="2208" w:hanging="360"/>
      </w:pPr>
      <w:rPr>
        <w:rFonts w:hint="default"/>
        <w:lang w:val="en-US" w:eastAsia="en-US" w:bidi="en-US"/>
      </w:rPr>
    </w:lvl>
    <w:lvl w:ilvl="3" w:tplc="03BEE79A">
      <w:numFmt w:val="bullet"/>
      <w:lvlText w:val="•"/>
      <w:lvlJc w:val="left"/>
      <w:pPr>
        <w:ind w:left="3042" w:hanging="360"/>
      </w:pPr>
      <w:rPr>
        <w:rFonts w:hint="default"/>
        <w:lang w:val="en-US" w:eastAsia="en-US" w:bidi="en-US"/>
      </w:rPr>
    </w:lvl>
    <w:lvl w:ilvl="4" w:tplc="9072CEAA">
      <w:numFmt w:val="bullet"/>
      <w:lvlText w:val="•"/>
      <w:lvlJc w:val="left"/>
      <w:pPr>
        <w:ind w:left="3876" w:hanging="360"/>
      </w:pPr>
      <w:rPr>
        <w:rFonts w:hint="default"/>
        <w:lang w:val="en-US" w:eastAsia="en-US" w:bidi="en-US"/>
      </w:rPr>
    </w:lvl>
    <w:lvl w:ilvl="5" w:tplc="0CBCF6F6">
      <w:numFmt w:val="bullet"/>
      <w:lvlText w:val="•"/>
      <w:lvlJc w:val="left"/>
      <w:pPr>
        <w:ind w:left="4710" w:hanging="360"/>
      </w:pPr>
      <w:rPr>
        <w:rFonts w:hint="default"/>
        <w:lang w:val="en-US" w:eastAsia="en-US" w:bidi="en-US"/>
      </w:rPr>
    </w:lvl>
    <w:lvl w:ilvl="6" w:tplc="EEAE394A">
      <w:numFmt w:val="bullet"/>
      <w:lvlText w:val="•"/>
      <w:lvlJc w:val="left"/>
      <w:pPr>
        <w:ind w:left="5544" w:hanging="360"/>
      </w:pPr>
      <w:rPr>
        <w:rFonts w:hint="default"/>
        <w:lang w:val="en-US" w:eastAsia="en-US" w:bidi="en-US"/>
      </w:rPr>
    </w:lvl>
    <w:lvl w:ilvl="7" w:tplc="4C360E6E">
      <w:numFmt w:val="bullet"/>
      <w:lvlText w:val="•"/>
      <w:lvlJc w:val="left"/>
      <w:pPr>
        <w:ind w:left="6378" w:hanging="360"/>
      </w:pPr>
      <w:rPr>
        <w:rFonts w:hint="default"/>
        <w:lang w:val="en-US" w:eastAsia="en-US" w:bidi="en-US"/>
      </w:rPr>
    </w:lvl>
    <w:lvl w:ilvl="8" w:tplc="D026F2F2">
      <w:numFmt w:val="bullet"/>
      <w:lvlText w:val="•"/>
      <w:lvlJc w:val="left"/>
      <w:pPr>
        <w:ind w:left="7212"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A50757"/>
    <w:rsid w:val="00032290"/>
    <w:rsid w:val="008C479C"/>
    <w:rsid w:val="00A5075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50757"/>
    <w:rPr>
      <w:rFonts w:ascii="Arial" w:eastAsia="Arial" w:hAnsi="Arial" w:cs="Arial"/>
      <w:lang w:bidi="en-US"/>
    </w:rPr>
  </w:style>
  <w:style w:type="paragraph" w:styleId="Heading1">
    <w:name w:val="heading 1"/>
    <w:basedOn w:val="Normal"/>
    <w:uiPriority w:val="1"/>
    <w:qFormat/>
    <w:rsid w:val="00A50757"/>
    <w:pPr>
      <w:ind w:left="10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50757"/>
    <w:rPr>
      <w:sz w:val="24"/>
      <w:szCs w:val="24"/>
    </w:rPr>
  </w:style>
  <w:style w:type="paragraph" w:styleId="ListParagraph">
    <w:name w:val="List Paragraph"/>
    <w:basedOn w:val="Normal"/>
    <w:uiPriority w:val="1"/>
    <w:qFormat/>
    <w:rsid w:val="00A50757"/>
    <w:pPr>
      <w:ind w:left="534" w:hanging="361"/>
    </w:pPr>
  </w:style>
  <w:style w:type="paragraph" w:customStyle="1" w:styleId="TableParagraph">
    <w:name w:val="Table Paragraph"/>
    <w:basedOn w:val="Normal"/>
    <w:uiPriority w:val="1"/>
    <w:qFormat/>
    <w:rsid w:val="00A50757"/>
  </w:style>
  <w:style w:type="paragraph" w:styleId="BalloonText">
    <w:name w:val="Balloon Text"/>
    <w:basedOn w:val="Normal"/>
    <w:link w:val="BalloonTextChar"/>
    <w:uiPriority w:val="99"/>
    <w:semiHidden/>
    <w:unhideWhenUsed/>
    <w:rsid w:val="008C479C"/>
    <w:rPr>
      <w:rFonts w:ascii="Tahoma" w:hAnsi="Tahoma" w:cs="Tahoma"/>
      <w:sz w:val="16"/>
      <w:szCs w:val="16"/>
    </w:rPr>
  </w:style>
  <w:style w:type="character" w:customStyle="1" w:styleId="BalloonTextChar">
    <w:name w:val="Balloon Text Char"/>
    <w:basedOn w:val="DefaultParagraphFont"/>
    <w:link w:val="BalloonText"/>
    <w:uiPriority w:val="99"/>
    <w:semiHidden/>
    <w:rsid w:val="008C479C"/>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2195</Characters>
  <Application>Microsoft Office Word</Application>
  <DocSecurity>0</DocSecurity>
  <Lines>18</Lines>
  <Paragraphs>5</Paragraphs>
  <ScaleCrop>false</ScaleCrop>
  <Company>Toshiba</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Patiswa Mbongwana (ELD)</dc:creator>
  <cp:lastModifiedBy>PMG User</cp:lastModifiedBy>
  <cp:revision>2</cp:revision>
  <dcterms:created xsi:type="dcterms:W3CDTF">2020-09-14T22:20:00Z</dcterms:created>
  <dcterms:modified xsi:type="dcterms:W3CDTF">2020-09-14T22:20:00Z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Microsoft® Word 2016</vt:lpwstr>
  </property>
  <property fmtid="{D5CDD505-2E9C-101B-9397-08002B2CF9AE}" pid="4" name="LastSaved">
    <vt:filetime>2020-09-14T00:00:00Z</vt:filetime>
  </property>
</Properties>
</file>