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1C4B28" w:rsidRDefault="00CC32BE" w:rsidP="001C4B28">
      <w:pPr>
        <w:tabs>
          <w:tab w:val="left" w:pos="1440"/>
        </w:tabs>
        <w:spacing w:line="240" w:lineRule="auto"/>
        <w:jc w:val="both"/>
        <w:rPr>
          <w:rFonts w:ascii="Arial" w:eastAsia="Times New Roman" w:hAnsi="Arial" w:cs="Arial"/>
          <w:b/>
          <w:snapToGrid w:val="0"/>
          <w:color w:val="000000"/>
          <w:sz w:val="24"/>
          <w:szCs w:val="24"/>
          <w:lang w:val="en-GB"/>
        </w:rPr>
      </w:pPr>
      <w:r w:rsidRPr="001C4B28">
        <w:rPr>
          <w:rFonts w:ascii="Arial" w:eastAsia="Times New Roman" w:hAnsi="Arial" w:cs="Arial"/>
          <w:b/>
          <w:snapToGrid w:val="0"/>
          <w:color w:val="000000"/>
          <w:sz w:val="24"/>
          <w:szCs w:val="24"/>
          <w:lang w:val="en-GB"/>
        </w:rPr>
        <w:t>_______________________________________</w:t>
      </w:r>
      <w:r w:rsidR="004956C9">
        <w:rPr>
          <w:rFonts w:ascii="Arial" w:eastAsia="Times New Roman" w:hAnsi="Arial" w:cs="Arial"/>
          <w:b/>
          <w:snapToGrid w:val="0"/>
          <w:color w:val="000000"/>
          <w:sz w:val="24"/>
          <w:szCs w:val="24"/>
          <w:lang w:val="en-GB"/>
        </w:rPr>
        <w:t>____________________________</w:t>
      </w:r>
    </w:p>
    <w:p w:rsidR="00D33C41" w:rsidRPr="001C4B28" w:rsidRDefault="00D33C41" w:rsidP="00D57C7E">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1C4B28">
        <w:rPr>
          <w:rFonts w:ascii="Arial" w:eastAsia="Times New Roman" w:hAnsi="Arial" w:cs="Arial"/>
          <w:b/>
          <w:snapToGrid w:val="0"/>
          <w:color w:val="000000"/>
          <w:sz w:val="24"/>
          <w:szCs w:val="24"/>
          <w:lang w:val="en-GB"/>
        </w:rPr>
        <w:t>NATIONAL ASSEMBLY</w:t>
      </w:r>
    </w:p>
    <w:p w:rsidR="00D33C41" w:rsidRPr="001C4B28" w:rsidRDefault="007A7AE6" w:rsidP="00D57C7E">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1C4B28">
        <w:rPr>
          <w:rFonts w:ascii="Arial" w:eastAsia="Times New Roman" w:hAnsi="Arial" w:cs="Arial"/>
          <w:b/>
          <w:snapToGrid w:val="0"/>
          <w:color w:val="000000"/>
          <w:sz w:val="24"/>
          <w:szCs w:val="24"/>
          <w:lang w:val="en-GB"/>
        </w:rPr>
        <w:t xml:space="preserve">QUESTION FOR </w:t>
      </w:r>
      <w:r w:rsidR="00A10621" w:rsidRPr="001C4B28">
        <w:rPr>
          <w:rFonts w:ascii="Arial" w:eastAsia="Times New Roman" w:hAnsi="Arial" w:cs="Arial"/>
          <w:b/>
          <w:snapToGrid w:val="0"/>
          <w:color w:val="000000"/>
          <w:sz w:val="24"/>
          <w:szCs w:val="24"/>
          <w:lang w:val="en-GB"/>
        </w:rPr>
        <w:t>WRITTEN</w:t>
      </w:r>
      <w:r w:rsidR="00D33C41" w:rsidRPr="001C4B28">
        <w:rPr>
          <w:rFonts w:ascii="Arial" w:eastAsia="Times New Roman" w:hAnsi="Arial" w:cs="Arial"/>
          <w:b/>
          <w:snapToGrid w:val="0"/>
          <w:color w:val="000000"/>
          <w:sz w:val="24"/>
          <w:szCs w:val="24"/>
          <w:lang w:val="en-GB"/>
        </w:rPr>
        <w:t xml:space="preserve"> REPLY</w:t>
      </w:r>
    </w:p>
    <w:p w:rsidR="00D33C41" w:rsidRPr="001C4B28" w:rsidRDefault="007A7AE6" w:rsidP="00D57C7E">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1C4B28">
        <w:rPr>
          <w:rFonts w:ascii="Arial" w:eastAsia="Times New Roman" w:hAnsi="Arial" w:cs="Arial"/>
          <w:b/>
          <w:snapToGrid w:val="0"/>
          <w:sz w:val="24"/>
          <w:szCs w:val="24"/>
          <w:lang w:val="en-GB"/>
        </w:rPr>
        <w:t>QUESTION NUMBER:</w:t>
      </w:r>
      <w:r w:rsidR="00E556BF" w:rsidRPr="001C4B28">
        <w:rPr>
          <w:rFonts w:ascii="Arial" w:eastAsia="Times New Roman" w:hAnsi="Arial" w:cs="Arial"/>
          <w:b/>
          <w:snapToGrid w:val="0"/>
          <w:sz w:val="24"/>
          <w:szCs w:val="24"/>
          <w:lang w:val="en-GB"/>
        </w:rPr>
        <w:t xml:space="preserve"> </w:t>
      </w:r>
      <w:r w:rsidRPr="001C4B28">
        <w:rPr>
          <w:rFonts w:ascii="Arial" w:eastAsia="Times New Roman" w:hAnsi="Arial" w:cs="Arial"/>
          <w:b/>
          <w:snapToGrid w:val="0"/>
          <w:sz w:val="24"/>
          <w:szCs w:val="24"/>
          <w:lang w:val="en-GB"/>
        </w:rPr>
        <w:tab/>
      </w:r>
      <w:r w:rsidR="003F46EA" w:rsidRPr="001C4B28">
        <w:rPr>
          <w:rFonts w:ascii="Arial" w:eastAsia="Times New Roman" w:hAnsi="Arial" w:cs="Arial"/>
          <w:b/>
          <w:snapToGrid w:val="0"/>
          <w:sz w:val="24"/>
          <w:szCs w:val="24"/>
          <w:lang w:val="en-GB"/>
        </w:rPr>
        <w:t>1</w:t>
      </w:r>
      <w:r w:rsidR="00C35619" w:rsidRPr="001C4B28">
        <w:rPr>
          <w:rFonts w:ascii="Arial" w:eastAsia="Times New Roman" w:hAnsi="Arial" w:cs="Arial"/>
          <w:b/>
          <w:snapToGrid w:val="0"/>
          <w:sz w:val="24"/>
          <w:szCs w:val="24"/>
          <w:lang w:val="en-GB"/>
        </w:rPr>
        <w:t>813</w:t>
      </w:r>
    </w:p>
    <w:p w:rsidR="00D33C41" w:rsidRPr="001C4B28" w:rsidRDefault="00D33C41" w:rsidP="00D57C7E">
      <w:pPr>
        <w:spacing w:after="120" w:line="240" w:lineRule="auto"/>
        <w:jc w:val="center"/>
        <w:rPr>
          <w:rFonts w:ascii="Arial" w:eastAsia="Times New Roman" w:hAnsi="Arial" w:cs="Arial"/>
          <w:b/>
          <w:snapToGrid w:val="0"/>
          <w:sz w:val="24"/>
          <w:szCs w:val="24"/>
          <w:lang w:val="en-GB"/>
        </w:rPr>
      </w:pPr>
      <w:r w:rsidRPr="001C4B28">
        <w:rPr>
          <w:rFonts w:ascii="Arial" w:eastAsia="Times New Roman" w:hAnsi="Arial" w:cs="Arial"/>
          <w:b/>
          <w:snapToGrid w:val="0"/>
          <w:sz w:val="24"/>
          <w:szCs w:val="24"/>
          <w:lang w:val="en-GB"/>
        </w:rPr>
        <w:t xml:space="preserve">DATE OF PUBLICATION IN INTERNAL QUESTION PAPER: </w:t>
      </w:r>
      <w:r w:rsidR="00224288" w:rsidRPr="001C4B28">
        <w:rPr>
          <w:rFonts w:ascii="Arial" w:eastAsia="Times New Roman" w:hAnsi="Arial" w:cs="Arial"/>
          <w:b/>
          <w:snapToGrid w:val="0"/>
          <w:sz w:val="24"/>
          <w:szCs w:val="24"/>
          <w:lang w:val="en-GB"/>
        </w:rPr>
        <w:t>19 MAY</w:t>
      </w:r>
      <w:r w:rsidR="00A10621" w:rsidRPr="001C4B28">
        <w:rPr>
          <w:rFonts w:ascii="Arial" w:eastAsia="Times New Roman" w:hAnsi="Arial" w:cs="Arial"/>
          <w:b/>
          <w:snapToGrid w:val="0"/>
          <w:sz w:val="24"/>
          <w:szCs w:val="24"/>
          <w:lang w:val="en-GB"/>
        </w:rPr>
        <w:t xml:space="preserve"> 2023</w:t>
      </w:r>
    </w:p>
    <w:p w:rsidR="00D33C41" w:rsidRDefault="00D33C41" w:rsidP="00D57C7E">
      <w:pPr>
        <w:pBdr>
          <w:bottom w:val="single" w:sz="12" w:space="1" w:color="auto"/>
        </w:pBdr>
        <w:spacing w:after="0" w:line="240" w:lineRule="auto"/>
        <w:jc w:val="center"/>
        <w:rPr>
          <w:rFonts w:ascii="Arial" w:eastAsia="Times New Roman" w:hAnsi="Arial" w:cs="Arial"/>
          <w:b/>
          <w:snapToGrid w:val="0"/>
          <w:sz w:val="24"/>
          <w:szCs w:val="24"/>
          <w:lang w:val="en-GB"/>
        </w:rPr>
      </w:pPr>
      <w:r w:rsidRPr="001C4B28">
        <w:rPr>
          <w:rFonts w:ascii="Arial" w:eastAsia="Times New Roman" w:hAnsi="Arial" w:cs="Arial"/>
          <w:b/>
          <w:snapToGrid w:val="0"/>
          <w:sz w:val="24"/>
          <w:szCs w:val="24"/>
          <w:lang w:val="en-GB"/>
        </w:rPr>
        <w:t xml:space="preserve">INTERNAL QUESTION PAPER NUMBER: </w:t>
      </w:r>
      <w:r w:rsidR="00A10621" w:rsidRPr="001C4B28">
        <w:rPr>
          <w:rFonts w:ascii="Arial" w:eastAsia="Times New Roman" w:hAnsi="Arial" w:cs="Arial"/>
          <w:b/>
          <w:snapToGrid w:val="0"/>
          <w:sz w:val="24"/>
          <w:szCs w:val="24"/>
          <w:lang w:val="en-GB"/>
        </w:rPr>
        <w:t>1</w:t>
      </w:r>
      <w:r w:rsidR="00224288" w:rsidRPr="001C4B28">
        <w:rPr>
          <w:rFonts w:ascii="Arial" w:eastAsia="Times New Roman" w:hAnsi="Arial" w:cs="Arial"/>
          <w:b/>
          <w:snapToGrid w:val="0"/>
          <w:sz w:val="24"/>
          <w:szCs w:val="24"/>
          <w:lang w:val="en-GB"/>
        </w:rPr>
        <w:t>8</w:t>
      </w:r>
      <w:r w:rsidR="009E7540" w:rsidRPr="001C4B28">
        <w:rPr>
          <w:rFonts w:ascii="Arial" w:eastAsia="Times New Roman" w:hAnsi="Arial" w:cs="Arial"/>
          <w:b/>
          <w:snapToGrid w:val="0"/>
          <w:sz w:val="24"/>
          <w:szCs w:val="24"/>
          <w:lang w:val="en-GB"/>
        </w:rPr>
        <w:t xml:space="preserve"> </w:t>
      </w:r>
      <w:r w:rsidR="00D57C7E">
        <w:rPr>
          <w:rFonts w:ascii="Arial" w:eastAsia="Times New Roman" w:hAnsi="Arial" w:cs="Arial"/>
          <w:b/>
          <w:snapToGrid w:val="0"/>
          <w:sz w:val="24"/>
          <w:szCs w:val="24"/>
          <w:lang w:val="en-GB"/>
        </w:rPr>
        <w:t>–</w:t>
      </w:r>
      <w:r w:rsidR="009E7540" w:rsidRPr="001C4B28">
        <w:rPr>
          <w:rFonts w:ascii="Arial" w:eastAsia="Times New Roman" w:hAnsi="Arial" w:cs="Arial"/>
          <w:b/>
          <w:snapToGrid w:val="0"/>
          <w:sz w:val="24"/>
          <w:szCs w:val="24"/>
          <w:lang w:val="en-GB"/>
        </w:rPr>
        <w:t xml:space="preserve"> 202</w:t>
      </w:r>
      <w:r w:rsidR="00A10621" w:rsidRPr="001C4B28">
        <w:rPr>
          <w:rFonts w:ascii="Arial" w:eastAsia="Times New Roman" w:hAnsi="Arial" w:cs="Arial"/>
          <w:b/>
          <w:snapToGrid w:val="0"/>
          <w:sz w:val="24"/>
          <w:szCs w:val="24"/>
          <w:lang w:val="en-GB"/>
        </w:rPr>
        <w:t>3</w:t>
      </w:r>
    </w:p>
    <w:p w:rsidR="00D57C7E" w:rsidRPr="001C4B28" w:rsidRDefault="00D57C7E" w:rsidP="00D57C7E">
      <w:pPr>
        <w:pBdr>
          <w:bottom w:val="single" w:sz="12" w:space="1" w:color="auto"/>
        </w:pBdr>
        <w:spacing w:after="0" w:line="240" w:lineRule="auto"/>
        <w:jc w:val="center"/>
        <w:rPr>
          <w:rFonts w:ascii="Arial" w:eastAsia="Times New Roman" w:hAnsi="Arial" w:cs="Arial"/>
          <w:b/>
          <w:snapToGrid w:val="0"/>
          <w:sz w:val="24"/>
          <w:szCs w:val="24"/>
          <w:lang w:val="en-GB"/>
        </w:rPr>
      </w:pPr>
    </w:p>
    <w:p w:rsidR="00C35619" w:rsidRPr="001C4B28" w:rsidRDefault="00C35619" w:rsidP="001C4B28">
      <w:pPr>
        <w:spacing w:before="100" w:beforeAutospacing="1" w:after="100" w:afterAutospacing="1" w:line="240" w:lineRule="auto"/>
        <w:ind w:left="709" w:hanging="709"/>
        <w:jc w:val="both"/>
        <w:rPr>
          <w:rFonts w:ascii="Arial" w:hAnsi="Arial" w:cs="Arial"/>
          <w:b/>
          <w:sz w:val="24"/>
          <w:szCs w:val="24"/>
          <w:lang w:val="en-GB"/>
        </w:rPr>
      </w:pPr>
      <w:r w:rsidRPr="001C4B28">
        <w:rPr>
          <w:rFonts w:ascii="Arial" w:hAnsi="Arial" w:cs="Arial"/>
          <w:b/>
          <w:bCs/>
          <w:sz w:val="24"/>
          <w:szCs w:val="24"/>
          <w:lang w:val="en-GB"/>
        </w:rPr>
        <w:t>1813.</w:t>
      </w:r>
      <w:r w:rsidRPr="001C4B28">
        <w:rPr>
          <w:rFonts w:ascii="Arial" w:hAnsi="Arial" w:cs="Arial"/>
          <w:b/>
          <w:bCs/>
          <w:sz w:val="24"/>
          <w:szCs w:val="24"/>
          <w:lang w:val="en-GB"/>
        </w:rPr>
        <w:tab/>
      </w:r>
      <w:r w:rsidRPr="001C4B28">
        <w:rPr>
          <w:rFonts w:ascii="Arial" w:hAnsi="Arial" w:cs="Arial"/>
          <w:b/>
          <w:sz w:val="24"/>
          <w:szCs w:val="24"/>
          <w:lang w:val="en-GB"/>
        </w:rPr>
        <w:t>Ms M E Sukers (ACDP) to ask the Minister of Social Development</w:t>
      </w:r>
      <w:r w:rsidR="00260490" w:rsidRPr="001C4B28">
        <w:rPr>
          <w:rFonts w:ascii="Arial" w:hAnsi="Arial" w:cs="Arial"/>
          <w:b/>
          <w:sz w:val="24"/>
          <w:szCs w:val="24"/>
          <w:lang w:val="en-GB"/>
        </w:rPr>
        <w:fldChar w:fldCharType="begin"/>
      </w:r>
      <w:r w:rsidRPr="001C4B28">
        <w:rPr>
          <w:rFonts w:ascii="Arial" w:hAnsi="Arial" w:cs="Arial"/>
          <w:sz w:val="24"/>
          <w:szCs w:val="24"/>
        </w:rPr>
        <w:instrText xml:space="preserve"> XE "</w:instrText>
      </w:r>
      <w:r w:rsidRPr="001C4B28">
        <w:rPr>
          <w:rFonts w:ascii="Arial" w:hAnsi="Arial" w:cs="Arial"/>
          <w:b/>
          <w:sz w:val="24"/>
          <w:szCs w:val="24"/>
        </w:rPr>
        <w:instrText>Minister of Social Development</w:instrText>
      </w:r>
      <w:r w:rsidRPr="001C4B28">
        <w:rPr>
          <w:rFonts w:ascii="Arial" w:hAnsi="Arial" w:cs="Arial"/>
          <w:sz w:val="24"/>
          <w:szCs w:val="24"/>
        </w:rPr>
        <w:instrText xml:space="preserve">" </w:instrText>
      </w:r>
      <w:r w:rsidR="00260490" w:rsidRPr="001C4B28">
        <w:rPr>
          <w:rFonts w:ascii="Arial" w:hAnsi="Arial" w:cs="Arial"/>
          <w:b/>
          <w:sz w:val="24"/>
          <w:szCs w:val="24"/>
          <w:lang w:val="en-GB"/>
        </w:rPr>
        <w:fldChar w:fldCharType="end"/>
      </w:r>
      <w:r w:rsidRPr="001C4B28">
        <w:rPr>
          <w:rFonts w:ascii="Arial" w:hAnsi="Arial" w:cs="Arial"/>
          <w:b/>
          <w:sz w:val="24"/>
          <w:szCs w:val="24"/>
          <w:lang w:val="en-GB"/>
        </w:rPr>
        <w:t>:</w:t>
      </w:r>
    </w:p>
    <w:p w:rsidR="00C35619" w:rsidRPr="001C4B28" w:rsidRDefault="00C35619" w:rsidP="001C4B28">
      <w:pPr>
        <w:spacing w:before="100" w:beforeAutospacing="1" w:after="100" w:afterAutospacing="1" w:line="240" w:lineRule="auto"/>
        <w:ind w:left="1440" w:hanging="720"/>
        <w:jc w:val="both"/>
        <w:outlineLvl w:val="0"/>
        <w:rPr>
          <w:rFonts w:ascii="Arial" w:hAnsi="Arial" w:cs="Arial"/>
          <w:sz w:val="24"/>
          <w:szCs w:val="24"/>
        </w:rPr>
      </w:pPr>
      <w:r w:rsidRPr="001C4B28">
        <w:rPr>
          <w:rFonts w:ascii="Arial" w:hAnsi="Arial" w:cs="Arial"/>
          <w:sz w:val="24"/>
          <w:szCs w:val="24"/>
        </w:rPr>
        <w:t>(1)</w:t>
      </w:r>
      <w:r w:rsidRPr="001C4B28">
        <w:rPr>
          <w:rFonts w:ascii="Arial" w:hAnsi="Arial" w:cs="Arial"/>
          <w:sz w:val="24"/>
          <w:szCs w:val="24"/>
        </w:rPr>
        <w:tab/>
      </w:r>
      <w:r w:rsidRPr="001C4B28">
        <w:rPr>
          <w:rFonts w:ascii="Arial" w:hAnsi="Arial" w:cs="Arial"/>
          <w:color w:val="333333"/>
          <w:sz w:val="24"/>
          <w:szCs w:val="24"/>
        </w:rPr>
        <w:t>What percentage of (a) the population consumes less than 21 000 kilocalories each day and (b) children suffer from acute malnutrition in the Republic</w:t>
      </w:r>
      <w:r w:rsidRPr="001C4B28">
        <w:rPr>
          <w:rFonts w:ascii="Arial" w:hAnsi="Arial" w:cs="Arial"/>
          <w:sz w:val="24"/>
          <w:szCs w:val="24"/>
        </w:rPr>
        <w:t>;</w:t>
      </w:r>
    </w:p>
    <w:p w:rsidR="00C35619" w:rsidRPr="001C4B28" w:rsidRDefault="00C35619" w:rsidP="001C4B28">
      <w:pPr>
        <w:spacing w:before="100" w:beforeAutospacing="1" w:after="100" w:afterAutospacing="1" w:line="240" w:lineRule="auto"/>
        <w:ind w:left="1440" w:hanging="720"/>
        <w:jc w:val="both"/>
        <w:outlineLvl w:val="0"/>
        <w:rPr>
          <w:rFonts w:ascii="Arial" w:hAnsi="Arial" w:cs="Arial"/>
          <w:color w:val="333333"/>
          <w:sz w:val="24"/>
          <w:szCs w:val="24"/>
        </w:rPr>
      </w:pPr>
      <w:r w:rsidRPr="001C4B28">
        <w:rPr>
          <w:rFonts w:ascii="Arial" w:hAnsi="Arial" w:cs="Arial"/>
          <w:sz w:val="24"/>
          <w:szCs w:val="24"/>
        </w:rPr>
        <w:t>(2)</w:t>
      </w:r>
      <w:r w:rsidRPr="001C4B28">
        <w:rPr>
          <w:rFonts w:ascii="Arial" w:hAnsi="Arial" w:cs="Arial"/>
          <w:sz w:val="24"/>
          <w:szCs w:val="24"/>
        </w:rPr>
        <w:tab/>
      </w:r>
      <w:r w:rsidRPr="001C4B28">
        <w:rPr>
          <w:rFonts w:ascii="Arial" w:hAnsi="Arial" w:cs="Arial"/>
          <w:color w:val="333333"/>
          <w:sz w:val="24"/>
          <w:szCs w:val="24"/>
        </w:rPr>
        <w:t>what total number of (a) adults and (b) children die of hunger each day;</w:t>
      </w:r>
    </w:p>
    <w:p w:rsidR="00C35619" w:rsidRPr="001C4B28" w:rsidRDefault="00C35619" w:rsidP="001C4B28">
      <w:pPr>
        <w:spacing w:before="100" w:beforeAutospacing="1" w:after="100" w:afterAutospacing="1" w:line="240" w:lineRule="auto"/>
        <w:ind w:left="1440" w:hanging="720"/>
        <w:jc w:val="both"/>
        <w:outlineLvl w:val="0"/>
        <w:rPr>
          <w:rFonts w:ascii="Arial" w:hAnsi="Arial" w:cs="Arial"/>
          <w:color w:val="212121"/>
          <w:sz w:val="24"/>
          <w:szCs w:val="24"/>
        </w:rPr>
      </w:pPr>
      <w:r w:rsidRPr="001C4B28">
        <w:rPr>
          <w:rFonts w:ascii="Arial" w:hAnsi="Arial" w:cs="Arial"/>
          <w:sz w:val="24"/>
          <w:szCs w:val="24"/>
        </w:rPr>
        <w:t>(3)</w:t>
      </w:r>
      <w:r w:rsidRPr="001C4B28">
        <w:rPr>
          <w:rFonts w:ascii="Arial" w:hAnsi="Arial" w:cs="Arial"/>
          <w:sz w:val="24"/>
          <w:szCs w:val="24"/>
        </w:rPr>
        <w:tab/>
      </w:r>
      <w:r w:rsidRPr="001C4B28">
        <w:rPr>
          <w:rFonts w:ascii="Arial" w:hAnsi="Arial" w:cs="Arial"/>
          <w:color w:val="212121"/>
          <w:sz w:val="24"/>
          <w:szCs w:val="24"/>
        </w:rPr>
        <w:t xml:space="preserve">what programmes and/or plans are in place to address the terrible crisis in both (a) major </w:t>
      </w:r>
      <w:r w:rsidRPr="001C4B28">
        <w:rPr>
          <w:rFonts w:ascii="Arial" w:hAnsi="Arial" w:cs="Arial"/>
          <w:sz w:val="24"/>
          <w:szCs w:val="24"/>
        </w:rPr>
        <w:t>cities</w:t>
      </w:r>
      <w:r w:rsidRPr="001C4B28">
        <w:rPr>
          <w:rFonts w:ascii="Arial" w:hAnsi="Arial" w:cs="Arial"/>
          <w:color w:val="212121"/>
          <w:sz w:val="24"/>
          <w:szCs w:val="24"/>
        </w:rPr>
        <w:t xml:space="preserve"> and (b) rural areas; </w:t>
      </w:r>
    </w:p>
    <w:p w:rsidR="001C4B28" w:rsidRDefault="00C35619" w:rsidP="001C4B28">
      <w:pPr>
        <w:spacing w:before="100" w:beforeAutospacing="1" w:after="100" w:afterAutospacing="1" w:line="240" w:lineRule="auto"/>
        <w:ind w:left="1440" w:hanging="720"/>
        <w:jc w:val="both"/>
        <w:outlineLvl w:val="0"/>
        <w:rPr>
          <w:rFonts w:ascii="Arial" w:hAnsi="Arial" w:cs="Arial"/>
          <w:sz w:val="24"/>
          <w:szCs w:val="24"/>
        </w:rPr>
      </w:pPr>
      <w:r w:rsidRPr="001C4B28">
        <w:rPr>
          <w:rFonts w:ascii="Arial" w:hAnsi="Arial" w:cs="Arial"/>
          <w:sz w:val="24"/>
          <w:szCs w:val="24"/>
        </w:rPr>
        <w:t>(4)</w:t>
      </w:r>
      <w:r w:rsidRPr="001C4B28">
        <w:rPr>
          <w:rFonts w:ascii="Arial" w:hAnsi="Arial" w:cs="Arial"/>
          <w:sz w:val="24"/>
          <w:szCs w:val="24"/>
        </w:rPr>
        <w:tab/>
      </w:r>
      <w:r w:rsidRPr="001C4B28">
        <w:rPr>
          <w:rFonts w:ascii="Arial" w:hAnsi="Arial" w:cs="Arial"/>
          <w:color w:val="212121"/>
          <w:sz w:val="24"/>
          <w:szCs w:val="24"/>
        </w:rPr>
        <w:t>whether any programmes and/or plans have been rolled out to combat child hunger, malnutrition and undernutrition; if not, why not; if so, (a)(</w:t>
      </w:r>
      <w:proofErr w:type="spellStart"/>
      <w:r w:rsidRPr="001C4B28">
        <w:rPr>
          <w:rFonts w:ascii="Arial" w:hAnsi="Arial" w:cs="Arial"/>
          <w:color w:val="212121"/>
          <w:sz w:val="24"/>
          <w:szCs w:val="24"/>
        </w:rPr>
        <w:t>i</w:t>
      </w:r>
      <w:proofErr w:type="spellEnd"/>
      <w:r w:rsidRPr="001C4B28">
        <w:rPr>
          <w:rFonts w:ascii="Arial" w:hAnsi="Arial" w:cs="Arial"/>
          <w:color w:val="212121"/>
          <w:sz w:val="24"/>
          <w:szCs w:val="24"/>
        </w:rPr>
        <w:t>) what programmes and (ii) where have they been rolled out and (b) what results have been gathered from the programmes</w:t>
      </w:r>
      <w:r w:rsidRPr="001C4B28">
        <w:rPr>
          <w:rFonts w:ascii="Arial" w:hAnsi="Arial" w:cs="Arial"/>
          <w:sz w:val="24"/>
          <w:szCs w:val="24"/>
        </w:rPr>
        <w:t>?</w:t>
      </w:r>
      <w:r w:rsidRPr="001C4B28">
        <w:rPr>
          <w:rFonts w:ascii="Arial" w:hAnsi="Arial" w:cs="Arial"/>
          <w:sz w:val="24"/>
          <w:szCs w:val="24"/>
        </w:rPr>
        <w:tab/>
      </w:r>
      <w:r w:rsidRPr="001C4B28">
        <w:rPr>
          <w:rFonts w:ascii="Arial" w:hAnsi="Arial" w:cs="Arial"/>
          <w:sz w:val="24"/>
          <w:szCs w:val="24"/>
        </w:rPr>
        <w:tab/>
      </w:r>
      <w:r w:rsidRPr="001C4B28">
        <w:rPr>
          <w:rFonts w:ascii="Arial" w:hAnsi="Arial" w:cs="Arial"/>
          <w:sz w:val="24"/>
          <w:szCs w:val="24"/>
        </w:rPr>
        <w:tab/>
      </w:r>
    </w:p>
    <w:p w:rsidR="00C35619" w:rsidRPr="001C4B28" w:rsidRDefault="00C35619" w:rsidP="001C4B28">
      <w:pPr>
        <w:spacing w:before="100" w:beforeAutospacing="1" w:after="100" w:afterAutospacing="1" w:line="240" w:lineRule="auto"/>
        <w:ind w:left="7200" w:firstLine="720"/>
        <w:jc w:val="both"/>
        <w:outlineLvl w:val="0"/>
        <w:rPr>
          <w:rFonts w:ascii="Arial" w:hAnsi="Arial" w:cs="Arial"/>
          <w:color w:val="212121"/>
          <w:sz w:val="24"/>
          <w:szCs w:val="24"/>
        </w:rPr>
      </w:pPr>
      <w:r w:rsidRPr="001C4B28">
        <w:rPr>
          <w:rFonts w:ascii="Arial" w:hAnsi="Arial" w:cs="Arial"/>
          <w:sz w:val="24"/>
          <w:szCs w:val="24"/>
        </w:rPr>
        <w:t>NW2064E</w:t>
      </w:r>
    </w:p>
    <w:p w:rsidR="00CC32BE" w:rsidRPr="001C4B28" w:rsidRDefault="00CC32BE" w:rsidP="001C4B28">
      <w:pPr>
        <w:spacing w:after="0" w:line="240" w:lineRule="auto"/>
        <w:jc w:val="both"/>
        <w:rPr>
          <w:rFonts w:ascii="Arial" w:eastAsia="Times New Roman" w:hAnsi="Arial" w:cs="Arial"/>
          <w:b/>
          <w:snapToGrid w:val="0"/>
          <w:color w:val="000000"/>
          <w:sz w:val="24"/>
          <w:szCs w:val="24"/>
          <w:lang w:val="en-GB"/>
        </w:rPr>
      </w:pPr>
      <w:r w:rsidRPr="001C4B28">
        <w:rPr>
          <w:rFonts w:ascii="Arial" w:eastAsia="Times New Roman" w:hAnsi="Arial" w:cs="Arial"/>
          <w:b/>
          <w:snapToGrid w:val="0"/>
          <w:color w:val="000000"/>
          <w:sz w:val="24"/>
          <w:szCs w:val="24"/>
          <w:lang w:val="en-GB"/>
        </w:rPr>
        <w:t>REPLY:</w:t>
      </w:r>
    </w:p>
    <w:p w:rsidR="006221FB" w:rsidRPr="001C4B28" w:rsidRDefault="006221FB" w:rsidP="001C4B28">
      <w:pPr>
        <w:spacing w:after="0" w:line="240" w:lineRule="auto"/>
        <w:jc w:val="both"/>
        <w:rPr>
          <w:rFonts w:ascii="Arial" w:eastAsia="Times New Roman" w:hAnsi="Arial" w:cs="Arial"/>
          <w:bCs/>
          <w:snapToGrid w:val="0"/>
          <w:color w:val="000000"/>
          <w:sz w:val="24"/>
          <w:szCs w:val="24"/>
          <w:lang w:val="en-GB"/>
        </w:rPr>
      </w:pPr>
    </w:p>
    <w:p w:rsidR="00002736" w:rsidRPr="001C4B28" w:rsidRDefault="00592CA2" w:rsidP="001C4B28">
      <w:pPr>
        <w:jc w:val="both"/>
        <w:rPr>
          <w:color w:val="1F497D"/>
          <w:sz w:val="24"/>
          <w:szCs w:val="24"/>
        </w:rPr>
      </w:pPr>
      <w:r w:rsidRPr="001C4B28">
        <w:rPr>
          <w:rFonts w:ascii="Arial" w:eastAsia="Times New Roman" w:hAnsi="Arial" w:cs="Arial"/>
          <w:bCs/>
          <w:snapToGrid w:val="0"/>
          <w:color w:val="000000"/>
          <w:sz w:val="24"/>
          <w:szCs w:val="24"/>
        </w:rPr>
        <w:t xml:space="preserve">(1)(2)(3) </w:t>
      </w:r>
      <w:r w:rsidR="00002736" w:rsidRPr="001C4B28">
        <w:rPr>
          <w:rFonts w:ascii="Arial" w:hAnsi="Arial" w:cs="Arial"/>
          <w:color w:val="000000" w:themeColor="text1"/>
          <w:sz w:val="24"/>
          <w:szCs w:val="24"/>
        </w:rPr>
        <w:t xml:space="preserve">The Department of Health monitors Severe Acute Malnutrition (SAM) and Moderate Acute Malnutrition (MAM) cases through the National Health Information Management System. </w:t>
      </w:r>
      <w:r w:rsidRPr="001C4B28">
        <w:rPr>
          <w:rFonts w:ascii="Arial" w:eastAsia="Times New Roman" w:hAnsi="Arial" w:cs="Arial"/>
          <w:bCs/>
          <w:snapToGrid w:val="0"/>
          <w:color w:val="000000"/>
          <w:sz w:val="24"/>
          <w:szCs w:val="24"/>
        </w:rPr>
        <w:t xml:space="preserve">The member is advised to refer the question to the </w:t>
      </w:r>
      <w:r w:rsidRPr="001C4B28">
        <w:rPr>
          <w:rFonts w:ascii="Arial" w:eastAsia="Times New Roman" w:hAnsi="Arial" w:cs="Arial"/>
          <w:bCs/>
          <w:snapToGrid w:val="0"/>
          <w:color w:val="000000" w:themeColor="text1"/>
          <w:sz w:val="24"/>
          <w:szCs w:val="24"/>
        </w:rPr>
        <w:t>relevant Ministry of Health.</w:t>
      </w:r>
      <w:r w:rsidR="00002736" w:rsidRPr="001C4B28">
        <w:rPr>
          <w:rFonts w:ascii="Arial" w:eastAsia="Times New Roman" w:hAnsi="Arial" w:cs="Arial"/>
          <w:bCs/>
          <w:snapToGrid w:val="0"/>
          <w:color w:val="000000" w:themeColor="text1"/>
          <w:sz w:val="24"/>
          <w:szCs w:val="24"/>
        </w:rPr>
        <w:t xml:space="preserve"> </w:t>
      </w:r>
    </w:p>
    <w:p w:rsidR="00592CA2" w:rsidRPr="001C4B28" w:rsidRDefault="00592CA2" w:rsidP="001C4B28">
      <w:pPr>
        <w:spacing w:after="0" w:line="240" w:lineRule="auto"/>
        <w:jc w:val="both"/>
        <w:rPr>
          <w:rFonts w:ascii="Arial" w:eastAsia="Times New Roman" w:hAnsi="Arial" w:cs="Arial"/>
          <w:bCs/>
          <w:snapToGrid w:val="0"/>
          <w:color w:val="000000"/>
          <w:sz w:val="24"/>
          <w:szCs w:val="24"/>
        </w:rPr>
      </w:pPr>
    </w:p>
    <w:p w:rsidR="00257562" w:rsidRPr="001C4B28" w:rsidRDefault="00592CA2" w:rsidP="001C4B28">
      <w:pPr>
        <w:jc w:val="both"/>
        <w:rPr>
          <w:rFonts w:ascii="Arial" w:eastAsia="Times New Roman" w:hAnsi="Arial" w:cs="Arial"/>
          <w:bCs/>
          <w:snapToGrid w:val="0"/>
          <w:color w:val="000000"/>
          <w:sz w:val="24"/>
          <w:szCs w:val="24"/>
          <w:lang w:val="en-US"/>
        </w:rPr>
      </w:pPr>
      <w:r w:rsidRPr="001C4B28">
        <w:rPr>
          <w:rFonts w:ascii="Arial" w:eastAsia="Times New Roman" w:hAnsi="Arial" w:cs="Arial"/>
          <w:bCs/>
          <w:snapToGrid w:val="0"/>
          <w:color w:val="000000"/>
          <w:sz w:val="24"/>
          <w:szCs w:val="24"/>
        </w:rPr>
        <w:t>(4)</w:t>
      </w:r>
      <w:r w:rsidR="00002736" w:rsidRPr="001C4B28">
        <w:rPr>
          <w:rFonts w:ascii="Arial" w:eastAsia="Times New Roman" w:hAnsi="Arial" w:cs="Arial"/>
          <w:bCs/>
          <w:snapToGrid w:val="0"/>
          <w:color w:val="000000"/>
          <w:sz w:val="24"/>
          <w:szCs w:val="24"/>
        </w:rPr>
        <w:t xml:space="preserve"> South Africa </w:t>
      </w:r>
      <w:r w:rsidR="001471E3" w:rsidRPr="001C4B28">
        <w:rPr>
          <w:rFonts w:ascii="Arial" w:eastAsia="Times New Roman" w:hAnsi="Arial" w:cs="Arial"/>
          <w:bCs/>
          <w:snapToGrid w:val="0"/>
          <w:color w:val="000000"/>
          <w:sz w:val="24"/>
          <w:szCs w:val="24"/>
        </w:rPr>
        <w:t xml:space="preserve">has developed and implements </w:t>
      </w:r>
      <w:r w:rsidR="00002736" w:rsidRPr="001C4B28">
        <w:rPr>
          <w:rFonts w:ascii="Arial" w:eastAsia="Times New Roman" w:hAnsi="Arial" w:cs="Arial"/>
          <w:bCs/>
          <w:snapToGrid w:val="0"/>
          <w:color w:val="000000"/>
          <w:sz w:val="24"/>
          <w:szCs w:val="24"/>
          <w:lang w:val="en-US"/>
        </w:rPr>
        <w:t>a</w:t>
      </w:r>
      <w:r w:rsidR="000C3B03" w:rsidRPr="001C4B28">
        <w:rPr>
          <w:rFonts w:ascii="Arial" w:eastAsia="Times New Roman" w:hAnsi="Arial" w:cs="Arial"/>
          <w:bCs/>
          <w:snapToGrid w:val="0"/>
          <w:color w:val="000000"/>
          <w:sz w:val="24"/>
          <w:szCs w:val="24"/>
          <w:lang w:val="en-US"/>
        </w:rPr>
        <w:t xml:space="preserve">n integrated and comprehensive National </w:t>
      </w:r>
      <w:r w:rsidR="00ED15AF" w:rsidRPr="001C4B28">
        <w:rPr>
          <w:rFonts w:ascii="Arial" w:eastAsia="Times New Roman" w:hAnsi="Arial" w:cs="Arial"/>
          <w:bCs/>
          <w:snapToGrid w:val="0"/>
          <w:color w:val="000000"/>
          <w:sz w:val="24"/>
          <w:szCs w:val="24"/>
          <w:lang w:val="en-US"/>
        </w:rPr>
        <w:t xml:space="preserve">Food and </w:t>
      </w:r>
      <w:r w:rsidR="000C3B03" w:rsidRPr="001C4B28">
        <w:rPr>
          <w:rFonts w:ascii="Arial" w:eastAsia="Times New Roman" w:hAnsi="Arial" w:cs="Arial"/>
          <w:bCs/>
          <w:snapToGrid w:val="0"/>
          <w:color w:val="000000"/>
          <w:sz w:val="24"/>
          <w:szCs w:val="24"/>
          <w:lang w:val="en-US"/>
        </w:rPr>
        <w:t xml:space="preserve">Nutrition </w:t>
      </w:r>
      <w:r w:rsidR="00ED15AF" w:rsidRPr="001C4B28">
        <w:rPr>
          <w:rFonts w:ascii="Arial" w:eastAsia="Times New Roman" w:hAnsi="Arial" w:cs="Arial"/>
          <w:bCs/>
          <w:snapToGrid w:val="0"/>
          <w:color w:val="000000"/>
          <w:sz w:val="24"/>
          <w:szCs w:val="24"/>
          <w:lang w:val="en-US"/>
        </w:rPr>
        <w:t xml:space="preserve">Security </w:t>
      </w:r>
      <w:r w:rsidR="000C3B03" w:rsidRPr="001C4B28">
        <w:rPr>
          <w:rFonts w:ascii="Arial" w:eastAsia="Times New Roman" w:hAnsi="Arial" w:cs="Arial"/>
          <w:bCs/>
          <w:snapToGrid w:val="0"/>
          <w:color w:val="000000"/>
          <w:sz w:val="24"/>
          <w:szCs w:val="24"/>
          <w:lang w:val="en-US"/>
        </w:rPr>
        <w:t xml:space="preserve">Plan for South Africa, which holistically addresses </w:t>
      </w:r>
      <w:r w:rsidR="00ED15AF" w:rsidRPr="001C4B28">
        <w:rPr>
          <w:rFonts w:ascii="Arial" w:eastAsia="Times New Roman" w:hAnsi="Arial" w:cs="Arial"/>
          <w:bCs/>
          <w:snapToGrid w:val="0"/>
          <w:color w:val="000000"/>
          <w:sz w:val="24"/>
          <w:szCs w:val="24"/>
          <w:lang w:val="en-US"/>
        </w:rPr>
        <w:t xml:space="preserve">food and </w:t>
      </w:r>
      <w:r w:rsidR="000C3B03" w:rsidRPr="001C4B28">
        <w:rPr>
          <w:rFonts w:ascii="Arial" w:eastAsia="Times New Roman" w:hAnsi="Arial" w:cs="Arial"/>
          <w:bCs/>
          <w:snapToGrid w:val="0"/>
          <w:color w:val="000000"/>
          <w:sz w:val="24"/>
          <w:szCs w:val="24"/>
          <w:lang w:val="en-US"/>
        </w:rPr>
        <w:t xml:space="preserve">nutrition issues, focusing on the pre-conception period, the first </w:t>
      </w:r>
      <w:r w:rsidR="000C3B03" w:rsidRPr="001C4B28">
        <w:rPr>
          <w:rFonts w:ascii="Arial" w:eastAsia="Times New Roman" w:hAnsi="Arial" w:cs="Arial"/>
          <w:bCs/>
          <w:snapToGrid w:val="0"/>
          <w:color w:val="000000"/>
          <w:sz w:val="24"/>
          <w:szCs w:val="24"/>
          <w:lang w:val="en-US"/>
        </w:rPr>
        <w:lastRenderedPageBreak/>
        <w:t xml:space="preserve">1000 days of life, Early Childhood Development, and </w:t>
      </w:r>
      <w:r w:rsidR="00002736" w:rsidRPr="001C4B28">
        <w:rPr>
          <w:rFonts w:ascii="Arial" w:eastAsia="Times New Roman" w:hAnsi="Arial" w:cs="Arial"/>
          <w:bCs/>
          <w:snapToGrid w:val="0"/>
          <w:color w:val="000000"/>
          <w:sz w:val="24"/>
          <w:szCs w:val="24"/>
          <w:lang w:val="en-US"/>
        </w:rPr>
        <w:t>appropriate feeding of vulnerable child</w:t>
      </w:r>
      <w:r w:rsidR="00ED15AF" w:rsidRPr="001C4B28">
        <w:rPr>
          <w:rFonts w:ascii="Arial" w:eastAsia="Times New Roman" w:hAnsi="Arial" w:cs="Arial"/>
          <w:bCs/>
          <w:snapToGrid w:val="0"/>
          <w:color w:val="000000"/>
          <w:sz w:val="24"/>
          <w:szCs w:val="24"/>
          <w:lang w:val="en-US"/>
        </w:rPr>
        <w:t>ren in poor schools (quantile 1</w:t>
      </w:r>
      <w:r w:rsidR="00002736" w:rsidRPr="001C4B28">
        <w:rPr>
          <w:rFonts w:ascii="Arial" w:eastAsia="Times New Roman" w:hAnsi="Arial" w:cs="Arial"/>
          <w:bCs/>
          <w:snapToGrid w:val="0"/>
          <w:color w:val="000000"/>
          <w:sz w:val="24"/>
          <w:szCs w:val="24"/>
          <w:lang w:val="en-US"/>
        </w:rPr>
        <w:t xml:space="preserve">–3). </w:t>
      </w:r>
    </w:p>
    <w:p w:rsidR="00ED15AF" w:rsidRPr="001C4B28" w:rsidRDefault="00002736" w:rsidP="001C4B28">
      <w:pPr>
        <w:tabs>
          <w:tab w:val="left" w:pos="3428"/>
        </w:tabs>
        <w:jc w:val="both"/>
        <w:rPr>
          <w:rFonts w:ascii="Arial" w:eastAsia="Times New Roman" w:hAnsi="Arial" w:cs="Arial"/>
          <w:bCs/>
          <w:snapToGrid w:val="0"/>
          <w:color w:val="000000"/>
          <w:sz w:val="24"/>
          <w:szCs w:val="24"/>
          <w:lang w:val="en-US"/>
        </w:rPr>
      </w:pPr>
      <w:r w:rsidRPr="001C4B28">
        <w:rPr>
          <w:rFonts w:ascii="Arial" w:eastAsia="Times New Roman" w:hAnsi="Arial" w:cs="Arial"/>
          <w:bCs/>
          <w:snapToGrid w:val="0"/>
          <w:color w:val="000000"/>
          <w:sz w:val="24"/>
          <w:szCs w:val="24"/>
          <w:lang w:val="en-US"/>
        </w:rPr>
        <w:t>The Food Security and Nutrition Plan for South Africa</w:t>
      </w:r>
      <w:r w:rsidRPr="001C4B28">
        <w:rPr>
          <w:rFonts w:ascii="Arial" w:eastAsia="Times New Roman" w:hAnsi="Arial" w:cs="Arial"/>
          <w:b/>
          <w:bCs/>
          <w:snapToGrid w:val="0"/>
          <w:color w:val="000000"/>
          <w:sz w:val="24"/>
          <w:szCs w:val="24"/>
          <w:lang w:val="en-US"/>
        </w:rPr>
        <w:t xml:space="preserve"> </w:t>
      </w:r>
      <w:r w:rsidR="000C3B03" w:rsidRPr="001C4B28">
        <w:rPr>
          <w:rFonts w:ascii="Arial" w:eastAsia="Times New Roman" w:hAnsi="Arial" w:cs="Arial"/>
          <w:bCs/>
          <w:snapToGrid w:val="0"/>
          <w:color w:val="000000"/>
          <w:sz w:val="24"/>
          <w:szCs w:val="24"/>
          <w:lang w:val="en-US"/>
        </w:rPr>
        <w:t>reflect</w:t>
      </w:r>
      <w:r w:rsidRPr="001C4B28">
        <w:rPr>
          <w:rFonts w:ascii="Arial" w:eastAsia="Times New Roman" w:hAnsi="Arial" w:cs="Arial"/>
          <w:bCs/>
          <w:snapToGrid w:val="0"/>
          <w:color w:val="000000"/>
          <w:sz w:val="24"/>
          <w:szCs w:val="24"/>
          <w:lang w:val="en-US"/>
        </w:rPr>
        <w:t>s</w:t>
      </w:r>
      <w:r w:rsidR="000C3B03" w:rsidRPr="001C4B28">
        <w:rPr>
          <w:rFonts w:ascii="Arial" w:eastAsia="Times New Roman" w:hAnsi="Arial" w:cs="Arial"/>
          <w:bCs/>
          <w:snapToGrid w:val="0"/>
          <w:color w:val="000000"/>
          <w:sz w:val="24"/>
          <w:szCs w:val="24"/>
          <w:lang w:val="en-US"/>
        </w:rPr>
        <w:t xml:space="preserve"> a common vision a</w:t>
      </w:r>
      <w:r w:rsidR="001471E3" w:rsidRPr="001C4B28">
        <w:rPr>
          <w:rFonts w:ascii="Arial" w:eastAsia="Times New Roman" w:hAnsi="Arial" w:cs="Arial"/>
          <w:bCs/>
          <w:snapToGrid w:val="0"/>
          <w:color w:val="000000"/>
          <w:sz w:val="24"/>
          <w:szCs w:val="24"/>
          <w:lang w:val="en-US"/>
        </w:rPr>
        <w:t>cross government departments,</w:t>
      </w:r>
      <w:r w:rsidR="000C3B03" w:rsidRPr="001C4B28">
        <w:rPr>
          <w:rFonts w:ascii="Arial" w:eastAsia="Times New Roman" w:hAnsi="Arial" w:cs="Arial"/>
          <w:bCs/>
          <w:snapToGrid w:val="0"/>
          <w:color w:val="000000"/>
          <w:sz w:val="24"/>
          <w:szCs w:val="24"/>
          <w:lang w:val="en-US"/>
        </w:rPr>
        <w:t xml:space="preserve"> </w:t>
      </w:r>
      <w:r w:rsidR="003C18B2" w:rsidRPr="001C4B28">
        <w:rPr>
          <w:rFonts w:ascii="Arial" w:eastAsia="Times New Roman" w:hAnsi="Arial" w:cs="Arial"/>
          <w:bCs/>
          <w:snapToGrid w:val="0"/>
          <w:color w:val="000000"/>
          <w:sz w:val="24"/>
          <w:szCs w:val="24"/>
          <w:lang w:val="en-US"/>
        </w:rPr>
        <w:t xml:space="preserve">with </w:t>
      </w:r>
      <w:r w:rsidR="000C3B03" w:rsidRPr="001C4B28">
        <w:rPr>
          <w:rFonts w:ascii="Arial" w:eastAsia="Times New Roman" w:hAnsi="Arial" w:cs="Arial"/>
          <w:bCs/>
          <w:snapToGrid w:val="0"/>
          <w:color w:val="000000"/>
          <w:sz w:val="24"/>
          <w:szCs w:val="24"/>
          <w:lang w:val="en-US"/>
        </w:rPr>
        <w:t xml:space="preserve">a unified </w:t>
      </w:r>
      <w:r w:rsidR="00ED15AF" w:rsidRPr="001C4B28">
        <w:rPr>
          <w:rFonts w:ascii="Arial" w:eastAsia="Times New Roman" w:hAnsi="Arial" w:cs="Arial"/>
          <w:bCs/>
          <w:snapToGrid w:val="0"/>
          <w:color w:val="000000"/>
          <w:sz w:val="24"/>
          <w:szCs w:val="24"/>
          <w:lang w:val="en-US"/>
        </w:rPr>
        <w:t xml:space="preserve">goal, </w:t>
      </w:r>
      <w:r w:rsidR="000C3B03" w:rsidRPr="001C4B28">
        <w:rPr>
          <w:rFonts w:ascii="Arial" w:eastAsia="Times New Roman" w:hAnsi="Arial" w:cs="Arial"/>
          <w:bCs/>
          <w:snapToGrid w:val="0"/>
          <w:color w:val="000000"/>
          <w:sz w:val="24"/>
          <w:szCs w:val="24"/>
          <w:lang w:val="en-US"/>
        </w:rPr>
        <w:t>objectives, indicators and targets for monitoring progress</w:t>
      </w:r>
      <w:r w:rsidRPr="001C4B28">
        <w:rPr>
          <w:rFonts w:ascii="Arial" w:eastAsia="Times New Roman" w:hAnsi="Arial" w:cs="Arial"/>
          <w:bCs/>
          <w:snapToGrid w:val="0"/>
          <w:color w:val="000000"/>
          <w:sz w:val="24"/>
          <w:szCs w:val="24"/>
          <w:lang w:val="en-US"/>
        </w:rPr>
        <w:t xml:space="preserve">. </w:t>
      </w:r>
      <w:r w:rsidR="00ED15AF" w:rsidRPr="001C4B28">
        <w:rPr>
          <w:rFonts w:ascii="Arial" w:eastAsia="Times New Roman" w:hAnsi="Arial" w:cs="Arial"/>
          <w:bCs/>
          <w:snapToGrid w:val="0"/>
          <w:color w:val="000000"/>
          <w:sz w:val="24"/>
          <w:szCs w:val="24"/>
          <w:lang w:val="en-US"/>
        </w:rPr>
        <w:t>Under this plan various programmes under Strategic Objective 4, which relates to “</w:t>
      </w:r>
      <w:r w:rsidR="00ED15AF" w:rsidRPr="001C4B28">
        <w:rPr>
          <w:rFonts w:ascii="Arial" w:eastAsia="Times New Roman" w:hAnsi="Arial" w:cs="Arial"/>
          <w:bCs/>
          <w:snapToGrid w:val="0"/>
          <w:color w:val="000000"/>
          <w:sz w:val="24"/>
          <w:szCs w:val="24"/>
          <w:lang w:val="en-GB"/>
        </w:rPr>
        <w:t>Scaling up of high impact nutrition specific interventions targeting nutritionally vulnerable groups across the life cycle</w:t>
      </w:r>
      <w:r w:rsidR="00ED15AF" w:rsidRPr="001C4B28">
        <w:rPr>
          <w:rFonts w:ascii="Arial" w:eastAsia="Times New Roman" w:hAnsi="Arial" w:cs="Arial"/>
          <w:bCs/>
          <w:snapToGrid w:val="0"/>
          <w:color w:val="000000"/>
          <w:sz w:val="24"/>
          <w:szCs w:val="24"/>
          <w:lang w:val="en-US"/>
        </w:rPr>
        <w:t>”</w:t>
      </w:r>
      <w:r w:rsidR="001471E3" w:rsidRPr="001C4B28">
        <w:rPr>
          <w:rFonts w:ascii="Arial" w:eastAsia="Times New Roman" w:hAnsi="Arial" w:cs="Arial"/>
          <w:bCs/>
          <w:snapToGrid w:val="0"/>
          <w:color w:val="000000"/>
          <w:sz w:val="24"/>
          <w:szCs w:val="24"/>
          <w:lang w:val="en-US"/>
        </w:rPr>
        <w:t xml:space="preserve"> are implemented</w:t>
      </w:r>
      <w:r w:rsidR="00ED15AF" w:rsidRPr="001C4B28">
        <w:rPr>
          <w:rFonts w:ascii="Arial" w:eastAsia="Times New Roman" w:hAnsi="Arial" w:cs="Arial"/>
          <w:bCs/>
          <w:snapToGrid w:val="0"/>
          <w:color w:val="000000"/>
          <w:sz w:val="24"/>
          <w:szCs w:val="24"/>
          <w:lang w:val="en-US"/>
        </w:rPr>
        <w:t>.</w:t>
      </w:r>
    </w:p>
    <w:p w:rsidR="00ED15AF" w:rsidRPr="001C4B28" w:rsidRDefault="00ED15AF" w:rsidP="001C4B28">
      <w:pPr>
        <w:tabs>
          <w:tab w:val="num" w:pos="1440"/>
        </w:tabs>
        <w:spacing w:after="0" w:line="240" w:lineRule="auto"/>
        <w:jc w:val="both"/>
        <w:rPr>
          <w:rFonts w:ascii="Arial" w:eastAsia="Times New Roman" w:hAnsi="Arial" w:cs="Arial"/>
          <w:bCs/>
          <w:snapToGrid w:val="0"/>
          <w:color w:val="000000"/>
          <w:sz w:val="24"/>
          <w:szCs w:val="24"/>
        </w:rPr>
      </w:pPr>
    </w:p>
    <w:p w:rsidR="00257562" w:rsidRPr="001C4B28" w:rsidRDefault="00002736" w:rsidP="001C4B28">
      <w:pPr>
        <w:tabs>
          <w:tab w:val="num" w:pos="1440"/>
        </w:tabs>
        <w:spacing w:after="0" w:line="240" w:lineRule="auto"/>
        <w:jc w:val="both"/>
        <w:rPr>
          <w:rFonts w:ascii="Arial" w:eastAsia="Times New Roman" w:hAnsi="Arial" w:cs="Arial"/>
          <w:bCs/>
          <w:snapToGrid w:val="0"/>
          <w:color w:val="000000"/>
          <w:sz w:val="24"/>
          <w:szCs w:val="24"/>
          <w:lang w:val="en-US"/>
        </w:rPr>
      </w:pPr>
      <w:r w:rsidRPr="001C4B28">
        <w:rPr>
          <w:rFonts w:ascii="Arial" w:eastAsia="Times New Roman" w:hAnsi="Arial" w:cs="Arial"/>
          <w:bCs/>
          <w:snapToGrid w:val="0"/>
          <w:color w:val="000000"/>
          <w:sz w:val="24"/>
          <w:szCs w:val="24"/>
          <w:lang w:val="en-US"/>
        </w:rPr>
        <w:t xml:space="preserve">This is to </w:t>
      </w:r>
      <w:r w:rsidR="000C3B03" w:rsidRPr="001C4B28">
        <w:rPr>
          <w:rFonts w:ascii="Arial" w:eastAsia="Times New Roman" w:hAnsi="Arial" w:cs="Arial"/>
          <w:bCs/>
          <w:snapToGrid w:val="0"/>
          <w:color w:val="000000"/>
          <w:sz w:val="24"/>
          <w:szCs w:val="24"/>
          <w:lang w:val="en-US"/>
        </w:rPr>
        <w:t xml:space="preserve">enable the country to address problems such as hunger, malnutrition and micronutrient deficiencies that affect physical growth and cognitive development, especially among children, as directed by the National </w:t>
      </w:r>
      <w:r w:rsidR="00ED15AF" w:rsidRPr="001C4B28">
        <w:rPr>
          <w:rFonts w:ascii="Arial" w:eastAsia="Times New Roman" w:hAnsi="Arial" w:cs="Arial"/>
          <w:bCs/>
          <w:snapToGrid w:val="0"/>
          <w:color w:val="000000"/>
          <w:sz w:val="24"/>
          <w:szCs w:val="24"/>
          <w:lang w:val="en-US"/>
        </w:rPr>
        <w:t>Food and Nutrition Security Policy.</w:t>
      </w:r>
    </w:p>
    <w:p w:rsidR="003C18B2" w:rsidRPr="001C4B28" w:rsidRDefault="003C18B2" w:rsidP="001C4B28">
      <w:pPr>
        <w:tabs>
          <w:tab w:val="num" w:pos="1440"/>
        </w:tabs>
        <w:spacing w:after="0" w:line="240" w:lineRule="auto"/>
        <w:jc w:val="both"/>
        <w:rPr>
          <w:rFonts w:ascii="Arial" w:eastAsia="Times New Roman" w:hAnsi="Arial" w:cs="Arial"/>
          <w:bCs/>
          <w:snapToGrid w:val="0"/>
          <w:color w:val="000000"/>
          <w:sz w:val="24"/>
          <w:szCs w:val="24"/>
          <w:lang w:val="en-US"/>
        </w:rPr>
      </w:pPr>
    </w:p>
    <w:p w:rsidR="003C18B2" w:rsidRPr="001C4B28" w:rsidRDefault="003C18B2" w:rsidP="001C4B28">
      <w:pPr>
        <w:tabs>
          <w:tab w:val="num" w:pos="1440"/>
        </w:tabs>
        <w:spacing w:after="0" w:line="240" w:lineRule="auto"/>
        <w:jc w:val="both"/>
        <w:rPr>
          <w:rFonts w:ascii="Arial" w:eastAsia="Times New Roman" w:hAnsi="Arial" w:cs="Arial"/>
          <w:bCs/>
          <w:snapToGrid w:val="0"/>
          <w:color w:val="000000"/>
          <w:sz w:val="24"/>
          <w:szCs w:val="24"/>
          <w:lang w:val="en-US"/>
        </w:rPr>
      </w:pPr>
      <w:r w:rsidRPr="001C4B28">
        <w:rPr>
          <w:rFonts w:ascii="Arial" w:eastAsia="Times New Roman" w:hAnsi="Arial" w:cs="Arial"/>
          <w:bCs/>
          <w:snapToGrid w:val="0"/>
          <w:color w:val="000000"/>
          <w:sz w:val="24"/>
          <w:szCs w:val="24"/>
          <w:lang w:val="en-US"/>
        </w:rPr>
        <w:t>The Department implements targeted social protection measures, which includes the provision of nutrition support services to the poor and vulnerable groups. Furthermore, social grants are paid in line with the social assistance act, 2004 (Act No. 13 of 2004) to alleviate the plight of most impoverished and vulnerable people in the country. More than 60 % expenditure on grants   is used to buy food and this assist many households to not go to bed hungry.</w:t>
      </w:r>
    </w:p>
    <w:p w:rsidR="000A59BB" w:rsidRPr="001C4B28" w:rsidRDefault="000A59BB" w:rsidP="001C4B28">
      <w:pPr>
        <w:tabs>
          <w:tab w:val="num" w:pos="1440"/>
        </w:tabs>
        <w:spacing w:after="0" w:line="240" w:lineRule="auto"/>
        <w:jc w:val="both"/>
        <w:rPr>
          <w:rFonts w:ascii="Arial" w:eastAsia="Times New Roman" w:hAnsi="Arial" w:cs="Arial"/>
          <w:bCs/>
          <w:snapToGrid w:val="0"/>
          <w:color w:val="000000"/>
          <w:sz w:val="24"/>
          <w:szCs w:val="24"/>
          <w:lang w:val="en-US"/>
        </w:rPr>
      </w:pPr>
    </w:p>
    <w:p w:rsidR="000A59BB" w:rsidRPr="001C4B28" w:rsidRDefault="000A59BB" w:rsidP="001C4B28">
      <w:pPr>
        <w:tabs>
          <w:tab w:val="num" w:pos="1440"/>
        </w:tabs>
        <w:spacing w:after="0" w:line="240" w:lineRule="auto"/>
        <w:jc w:val="both"/>
        <w:rPr>
          <w:rFonts w:ascii="Arial" w:eastAsia="Times New Roman" w:hAnsi="Arial" w:cs="Arial"/>
          <w:bCs/>
          <w:snapToGrid w:val="0"/>
          <w:color w:val="000000"/>
          <w:sz w:val="24"/>
          <w:szCs w:val="24"/>
        </w:rPr>
      </w:pPr>
      <w:r w:rsidRPr="001C4B28">
        <w:rPr>
          <w:rFonts w:ascii="Arial" w:eastAsia="Times New Roman" w:hAnsi="Arial" w:cs="Arial"/>
          <w:bCs/>
          <w:snapToGrid w:val="0"/>
          <w:color w:val="000000"/>
          <w:sz w:val="24"/>
          <w:szCs w:val="24"/>
          <w:lang w:val="en-US"/>
        </w:rPr>
        <w:t xml:space="preserve">DSD has Centre based feeding programmes most registered and funded as NPOs that support vulnerable groups through nutrition support and provide other psychosocial services as well. These includes Community Nutrition and Development Centres (CNDCs), Home Community Based Care Centres (HCBCs, Luncheon Clubs (LCs) </w:t>
      </w:r>
      <w:r w:rsidR="001C4B28" w:rsidRPr="001C4B28">
        <w:rPr>
          <w:rFonts w:ascii="Arial" w:eastAsia="Times New Roman" w:hAnsi="Arial" w:cs="Arial"/>
          <w:bCs/>
          <w:snapToGrid w:val="0"/>
          <w:color w:val="000000"/>
          <w:sz w:val="24"/>
          <w:szCs w:val="24"/>
          <w:lang w:val="en-US"/>
        </w:rPr>
        <w:t>etc.</w:t>
      </w:r>
      <w:r w:rsidRPr="001C4B28">
        <w:rPr>
          <w:rFonts w:ascii="Arial" w:eastAsia="Times New Roman" w:hAnsi="Arial" w:cs="Arial"/>
          <w:bCs/>
          <w:snapToGrid w:val="0"/>
          <w:color w:val="000000"/>
          <w:sz w:val="24"/>
          <w:szCs w:val="24"/>
          <w:lang w:val="en-US"/>
        </w:rPr>
        <w:t xml:space="preserve">  </w:t>
      </w:r>
    </w:p>
    <w:p w:rsidR="00592CA2" w:rsidRPr="001C4B28" w:rsidRDefault="00592CA2" w:rsidP="001C4B28">
      <w:pPr>
        <w:spacing w:after="0" w:line="240" w:lineRule="auto"/>
        <w:jc w:val="both"/>
        <w:rPr>
          <w:rFonts w:ascii="Arial" w:eastAsia="Times New Roman" w:hAnsi="Arial" w:cs="Arial"/>
          <w:bCs/>
          <w:snapToGrid w:val="0"/>
          <w:color w:val="000000"/>
          <w:sz w:val="24"/>
          <w:szCs w:val="24"/>
        </w:rPr>
      </w:pPr>
    </w:p>
    <w:sectPr w:rsidR="00592CA2" w:rsidRPr="001C4B28" w:rsidSect="0026049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27E" w:rsidRDefault="00D3627E">
      <w:pPr>
        <w:spacing w:after="0" w:line="240" w:lineRule="auto"/>
      </w:pPr>
      <w:r>
        <w:separator/>
      </w:r>
    </w:p>
  </w:endnote>
  <w:endnote w:type="continuationSeparator" w:id="0">
    <w:p w:rsidR="00D3627E" w:rsidRDefault="00D36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27E" w:rsidRDefault="00D3627E">
      <w:pPr>
        <w:spacing w:after="0" w:line="240" w:lineRule="auto"/>
      </w:pPr>
      <w:r>
        <w:separator/>
      </w:r>
    </w:p>
  </w:footnote>
  <w:footnote w:type="continuationSeparator" w:id="0">
    <w:p w:rsidR="00D3627E" w:rsidRDefault="00D36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6A0A07"/>
    <w:multiLevelType w:val="hybridMultilevel"/>
    <w:tmpl w:val="A360133A"/>
    <w:lvl w:ilvl="0" w:tplc="E812B9C4">
      <w:start w:val="1"/>
      <w:numFmt w:val="bullet"/>
      <w:lvlText w:val=""/>
      <w:lvlJc w:val="left"/>
      <w:pPr>
        <w:tabs>
          <w:tab w:val="num" w:pos="720"/>
        </w:tabs>
        <w:ind w:left="720" w:hanging="360"/>
      </w:pPr>
      <w:rPr>
        <w:rFonts w:ascii="Wingdings" w:hAnsi="Wingdings" w:hint="default"/>
      </w:rPr>
    </w:lvl>
    <w:lvl w:ilvl="1" w:tplc="1EF88C44">
      <w:start w:val="1"/>
      <w:numFmt w:val="bullet"/>
      <w:lvlText w:val=""/>
      <w:lvlJc w:val="left"/>
      <w:pPr>
        <w:tabs>
          <w:tab w:val="num" w:pos="1440"/>
        </w:tabs>
        <w:ind w:left="1440" w:hanging="360"/>
      </w:pPr>
      <w:rPr>
        <w:rFonts w:ascii="Wingdings" w:hAnsi="Wingdings" w:hint="default"/>
      </w:rPr>
    </w:lvl>
    <w:lvl w:ilvl="2" w:tplc="B024F0EA" w:tentative="1">
      <w:start w:val="1"/>
      <w:numFmt w:val="bullet"/>
      <w:lvlText w:val=""/>
      <w:lvlJc w:val="left"/>
      <w:pPr>
        <w:tabs>
          <w:tab w:val="num" w:pos="2160"/>
        </w:tabs>
        <w:ind w:left="2160" w:hanging="360"/>
      </w:pPr>
      <w:rPr>
        <w:rFonts w:ascii="Wingdings" w:hAnsi="Wingdings" w:hint="default"/>
      </w:rPr>
    </w:lvl>
    <w:lvl w:ilvl="3" w:tplc="FEE05BEE" w:tentative="1">
      <w:start w:val="1"/>
      <w:numFmt w:val="bullet"/>
      <w:lvlText w:val=""/>
      <w:lvlJc w:val="left"/>
      <w:pPr>
        <w:tabs>
          <w:tab w:val="num" w:pos="2880"/>
        </w:tabs>
        <w:ind w:left="2880" w:hanging="360"/>
      </w:pPr>
      <w:rPr>
        <w:rFonts w:ascii="Wingdings" w:hAnsi="Wingdings" w:hint="default"/>
      </w:rPr>
    </w:lvl>
    <w:lvl w:ilvl="4" w:tplc="3C68B998" w:tentative="1">
      <w:start w:val="1"/>
      <w:numFmt w:val="bullet"/>
      <w:lvlText w:val=""/>
      <w:lvlJc w:val="left"/>
      <w:pPr>
        <w:tabs>
          <w:tab w:val="num" w:pos="3600"/>
        </w:tabs>
        <w:ind w:left="3600" w:hanging="360"/>
      </w:pPr>
      <w:rPr>
        <w:rFonts w:ascii="Wingdings" w:hAnsi="Wingdings" w:hint="default"/>
      </w:rPr>
    </w:lvl>
    <w:lvl w:ilvl="5" w:tplc="A2AA0010" w:tentative="1">
      <w:start w:val="1"/>
      <w:numFmt w:val="bullet"/>
      <w:lvlText w:val=""/>
      <w:lvlJc w:val="left"/>
      <w:pPr>
        <w:tabs>
          <w:tab w:val="num" w:pos="4320"/>
        </w:tabs>
        <w:ind w:left="4320" w:hanging="360"/>
      </w:pPr>
      <w:rPr>
        <w:rFonts w:ascii="Wingdings" w:hAnsi="Wingdings" w:hint="default"/>
      </w:rPr>
    </w:lvl>
    <w:lvl w:ilvl="6" w:tplc="B9EAEF78" w:tentative="1">
      <w:start w:val="1"/>
      <w:numFmt w:val="bullet"/>
      <w:lvlText w:val=""/>
      <w:lvlJc w:val="left"/>
      <w:pPr>
        <w:tabs>
          <w:tab w:val="num" w:pos="5040"/>
        </w:tabs>
        <w:ind w:left="5040" w:hanging="360"/>
      </w:pPr>
      <w:rPr>
        <w:rFonts w:ascii="Wingdings" w:hAnsi="Wingdings" w:hint="default"/>
      </w:rPr>
    </w:lvl>
    <w:lvl w:ilvl="7" w:tplc="606C9FEC" w:tentative="1">
      <w:start w:val="1"/>
      <w:numFmt w:val="bullet"/>
      <w:lvlText w:val=""/>
      <w:lvlJc w:val="left"/>
      <w:pPr>
        <w:tabs>
          <w:tab w:val="num" w:pos="5760"/>
        </w:tabs>
        <w:ind w:left="5760" w:hanging="360"/>
      </w:pPr>
      <w:rPr>
        <w:rFonts w:ascii="Wingdings" w:hAnsi="Wingdings" w:hint="default"/>
      </w:rPr>
    </w:lvl>
    <w:lvl w:ilvl="8" w:tplc="89CCDDD0" w:tentative="1">
      <w:start w:val="1"/>
      <w:numFmt w:val="bullet"/>
      <w:lvlText w:val=""/>
      <w:lvlJc w:val="left"/>
      <w:pPr>
        <w:tabs>
          <w:tab w:val="num" w:pos="6480"/>
        </w:tabs>
        <w:ind w:left="6480" w:hanging="360"/>
      </w:pPr>
      <w:rPr>
        <w:rFonts w:ascii="Wingdings" w:hAnsi="Wingdings" w:hint="default"/>
      </w:r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DC7929"/>
    <w:multiLevelType w:val="hybridMultilevel"/>
    <w:tmpl w:val="F6D2A30C"/>
    <w:lvl w:ilvl="0" w:tplc="85C0B0D4">
      <w:start w:val="1"/>
      <w:numFmt w:val="bullet"/>
      <w:lvlText w:val=""/>
      <w:lvlJc w:val="left"/>
      <w:pPr>
        <w:tabs>
          <w:tab w:val="num" w:pos="720"/>
        </w:tabs>
        <w:ind w:left="720" w:hanging="360"/>
      </w:pPr>
      <w:rPr>
        <w:rFonts w:ascii="Wingdings" w:hAnsi="Wingdings" w:hint="default"/>
      </w:rPr>
    </w:lvl>
    <w:lvl w:ilvl="1" w:tplc="3954C7EA" w:tentative="1">
      <w:start w:val="1"/>
      <w:numFmt w:val="bullet"/>
      <w:lvlText w:val=""/>
      <w:lvlJc w:val="left"/>
      <w:pPr>
        <w:tabs>
          <w:tab w:val="num" w:pos="1440"/>
        </w:tabs>
        <w:ind w:left="1440" w:hanging="360"/>
      </w:pPr>
      <w:rPr>
        <w:rFonts w:ascii="Wingdings" w:hAnsi="Wingdings" w:hint="default"/>
      </w:rPr>
    </w:lvl>
    <w:lvl w:ilvl="2" w:tplc="D2BAAE8E" w:tentative="1">
      <w:start w:val="1"/>
      <w:numFmt w:val="bullet"/>
      <w:lvlText w:val=""/>
      <w:lvlJc w:val="left"/>
      <w:pPr>
        <w:tabs>
          <w:tab w:val="num" w:pos="2160"/>
        </w:tabs>
        <w:ind w:left="2160" w:hanging="360"/>
      </w:pPr>
      <w:rPr>
        <w:rFonts w:ascii="Wingdings" w:hAnsi="Wingdings" w:hint="default"/>
      </w:rPr>
    </w:lvl>
    <w:lvl w:ilvl="3" w:tplc="30D0FBBA" w:tentative="1">
      <w:start w:val="1"/>
      <w:numFmt w:val="bullet"/>
      <w:lvlText w:val=""/>
      <w:lvlJc w:val="left"/>
      <w:pPr>
        <w:tabs>
          <w:tab w:val="num" w:pos="2880"/>
        </w:tabs>
        <w:ind w:left="2880" w:hanging="360"/>
      </w:pPr>
      <w:rPr>
        <w:rFonts w:ascii="Wingdings" w:hAnsi="Wingdings" w:hint="default"/>
      </w:rPr>
    </w:lvl>
    <w:lvl w:ilvl="4" w:tplc="AE32523A" w:tentative="1">
      <w:start w:val="1"/>
      <w:numFmt w:val="bullet"/>
      <w:lvlText w:val=""/>
      <w:lvlJc w:val="left"/>
      <w:pPr>
        <w:tabs>
          <w:tab w:val="num" w:pos="3600"/>
        </w:tabs>
        <w:ind w:left="3600" w:hanging="360"/>
      </w:pPr>
      <w:rPr>
        <w:rFonts w:ascii="Wingdings" w:hAnsi="Wingdings" w:hint="default"/>
      </w:rPr>
    </w:lvl>
    <w:lvl w:ilvl="5" w:tplc="1182E7FE" w:tentative="1">
      <w:start w:val="1"/>
      <w:numFmt w:val="bullet"/>
      <w:lvlText w:val=""/>
      <w:lvlJc w:val="left"/>
      <w:pPr>
        <w:tabs>
          <w:tab w:val="num" w:pos="4320"/>
        </w:tabs>
        <w:ind w:left="4320" w:hanging="360"/>
      </w:pPr>
      <w:rPr>
        <w:rFonts w:ascii="Wingdings" w:hAnsi="Wingdings" w:hint="default"/>
      </w:rPr>
    </w:lvl>
    <w:lvl w:ilvl="6" w:tplc="92F89914" w:tentative="1">
      <w:start w:val="1"/>
      <w:numFmt w:val="bullet"/>
      <w:lvlText w:val=""/>
      <w:lvlJc w:val="left"/>
      <w:pPr>
        <w:tabs>
          <w:tab w:val="num" w:pos="5040"/>
        </w:tabs>
        <w:ind w:left="5040" w:hanging="360"/>
      </w:pPr>
      <w:rPr>
        <w:rFonts w:ascii="Wingdings" w:hAnsi="Wingdings" w:hint="default"/>
      </w:rPr>
    </w:lvl>
    <w:lvl w:ilvl="7" w:tplc="2E12D232" w:tentative="1">
      <w:start w:val="1"/>
      <w:numFmt w:val="bullet"/>
      <w:lvlText w:val=""/>
      <w:lvlJc w:val="left"/>
      <w:pPr>
        <w:tabs>
          <w:tab w:val="num" w:pos="5760"/>
        </w:tabs>
        <w:ind w:left="5760" w:hanging="360"/>
      </w:pPr>
      <w:rPr>
        <w:rFonts w:ascii="Wingdings" w:hAnsi="Wingdings" w:hint="default"/>
      </w:rPr>
    </w:lvl>
    <w:lvl w:ilvl="8" w:tplc="454AA4B6" w:tentative="1">
      <w:start w:val="1"/>
      <w:numFmt w:val="bullet"/>
      <w:lvlText w:val=""/>
      <w:lvlJc w:val="left"/>
      <w:pPr>
        <w:tabs>
          <w:tab w:val="num" w:pos="6480"/>
        </w:tabs>
        <w:ind w:left="6480" w:hanging="360"/>
      </w:pPr>
      <w:rPr>
        <w:rFonts w:ascii="Wingdings" w:hAnsi="Wingdings" w:hint="default"/>
      </w:r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2736"/>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A59BB"/>
    <w:rsid w:val="000B3D62"/>
    <w:rsid w:val="000B436B"/>
    <w:rsid w:val="000C1583"/>
    <w:rsid w:val="000C35A9"/>
    <w:rsid w:val="000C3B03"/>
    <w:rsid w:val="000D465F"/>
    <w:rsid w:val="000E3F6F"/>
    <w:rsid w:val="000F1964"/>
    <w:rsid w:val="000F1F08"/>
    <w:rsid w:val="000F33EF"/>
    <w:rsid w:val="00103D68"/>
    <w:rsid w:val="001046D3"/>
    <w:rsid w:val="0010487E"/>
    <w:rsid w:val="00106780"/>
    <w:rsid w:val="00112973"/>
    <w:rsid w:val="0011699F"/>
    <w:rsid w:val="00123345"/>
    <w:rsid w:val="00123D9A"/>
    <w:rsid w:val="0012418C"/>
    <w:rsid w:val="00131148"/>
    <w:rsid w:val="00132534"/>
    <w:rsid w:val="00136AE7"/>
    <w:rsid w:val="00144A54"/>
    <w:rsid w:val="001471E3"/>
    <w:rsid w:val="00157C96"/>
    <w:rsid w:val="001713D1"/>
    <w:rsid w:val="00173BDA"/>
    <w:rsid w:val="001745C4"/>
    <w:rsid w:val="00174A02"/>
    <w:rsid w:val="001808E1"/>
    <w:rsid w:val="00183445"/>
    <w:rsid w:val="00183FED"/>
    <w:rsid w:val="0019267C"/>
    <w:rsid w:val="00193716"/>
    <w:rsid w:val="001940D1"/>
    <w:rsid w:val="001942BF"/>
    <w:rsid w:val="001B0AFA"/>
    <w:rsid w:val="001B547F"/>
    <w:rsid w:val="001B7935"/>
    <w:rsid w:val="001B7CA0"/>
    <w:rsid w:val="001C04B5"/>
    <w:rsid w:val="001C4B28"/>
    <w:rsid w:val="001C5424"/>
    <w:rsid w:val="001C79BF"/>
    <w:rsid w:val="001D059F"/>
    <w:rsid w:val="001D0750"/>
    <w:rsid w:val="001D3C87"/>
    <w:rsid w:val="001E22C5"/>
    <w:rsid w:val="001E322B"/>
    <w:rsid w:val="001F1C3B"/>
    <w:rsid w:val="00205109"/>
    <w:rsid w:val="002052D4"/>
    <w:rsid w:val="00207160"/>
    <w:rsid w:val="00214E66"/>
    <w:rsid w:val="00224288"/>
    <w:rsid w:val="00224843"/>
    <w:rsid w:val="002346B4"/>
    <w:rsid w:val="0024771A"/>
    <w:rsid w:val="00253C36"/>
    <w:rsid w:val="002559B6"/>
    <w:rsid w:val="00257562"/>
    <w:rsid w:val="00260490"/>
    <w:rsid w:val="00262858"/>
    <w:rsid w:val="00264E4F"/>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18B2"/>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956C9"/>
    <w:rsid w:val="004B0E92"/>
    <w:rsid w:val="004B2779"/>
    <w:rsid w:val="004B3426"/>
    <w:rsid w:val="004C75CF"/>
    <w:rsid w:val="004D27C4"/>
    <w:rsid w:val="004D2F24"/>
    <w:rsid w:val="004D44B6"/>
    <w:rsid w:val="004D56FC"/>
    <w:rsid w:val="004E0A72"/>
    <w:rsid w:val="004E33EB"/>
    <w:rsid w:val="004E7C2C"/>
    <w:rsid w:val="004F5481"/>
    <w:rsid w:val="004F58F7"/>
    <w:rsid w:val="00500914"/>
    <w:rsid w:val="00501A17"/>
    <w:rsid w:val="00506466"/>
    <w:rsid w:val="00515132"/>
    <w:rsid w:val="0053151F"/>
    <w:rsid w:val="00531BEB"/>
    <w:rsid w:val="00537B1C"/>
    <w:rsid w:val="0054758F"/>
    <w:rsid w:val="00551EEA"/>
    <w:rsid w:val="00556689"/>
    <w:rsid w:val="00564238"/>
    <w:rsid w:val="00567EA8"/>
    <w:rsid w:val="00577FEC"/>
    <w:rsid w:val="005825E4"/>
    <w:rsid w:val="00584954"/>
    <w:rsid w:val="00586CCC"/>
    <w:rsid w:val="00592B9B"/>
    <w:rsid w:val="00592CA2"/>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29A0"/>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4610"/>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73A25"/>
    <w:rsid w:val="0087491C"/>
    <w:rsid w:val="0088698A"/>
    <w:rsid w:val="00892AE6"/>
    <w:rsid w:val="008A43F9"/>
    <w:rsid w:val="008A5415"/>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311E4"/>
    <w:rsid w:val="0093294A"/>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0621"/>
    <w:rsid w:val="00A12E03"/>
    <w:rsid w:val="00A20D1C"/>
    <w:rsid w:val="00A21AE1"/>
    <w:rsid w:val="00A32DA2"/>
    <w:rsid w:val="00A34E32"/>
    <w:rsid w:val="00A400BA"/>
    <w:rsid w:val="00A436F0"/>
    <w:rsid w:val="00A6429F"/>
    <w:rsid w:val="00A64E8E"/>
    <w:rsid w:val="00A65C30"/>
    <w:rsid w:val="00A725EB"/>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19B8"/>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2309"/>
    <w:rsid w:val="00BF4647"/>
    <w:rsid w:val="00C01144"/>
    <w:rsid w:val="00C0555F"/>
    <w:rsid w:val="00C1329B"/>
    <w:rsid w:val="00C14016"/>
    <w:rsid w:val="00C15BFA"/>
    <w:rsid w:val="00C20D9A"/>
    <w:rsid w:val="00C305CD"/>
    <w:rsid w:val="00C33804"/>
    <w:rsid w:val="00C35619"/>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3627E"/>
    <w:rsid w:val="00D4048F"/>
    <w:rsid w:val="00D450FC"/>
    <w:rsid w:val="00D51239"/>
    <w:rsid w:val="00D57C7E"/>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C6895"/>
    <w:rsid w:val="00ED0BC0"/>
    <w:rsid w:val="00ED106D"/>
    <w:rsid w:val="00ED15AF"/>
    <w:rsid w:val="00ED2A70"/>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A106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8388988">
      <w:bodyDiv w:val="1"/>
      <w:marLeft w:val="0"/>
      <w:marRight w:val="0"/>
      <w:marTop w:val="0"/>
      <w:marBottom w:val="0"/>
      <w:divBdr>
        <w:top w:val="none" w:sz="0" w:space="0" w:color="auto"/>
        <w:left w:val="none" w:sz="0" w:space="0" w:color="auto"/>
        <w:bottom w:val="none" w:sz="0" w:space="0" w:color="auto"/>
        <w:right w:val="none" w:sz="0" w:space="0" w:color="auto"/>
      </w:divBdr>
    </w:div>
    <w:div w:id="921992456">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487474351">
      <w:bodyDiv w:val="1"/>
      <w:marLeft w:val="0"/>
      <w:marRight w:val="0"/>
      <w:marTop w:val="0"/>
      <w:marBottom w:val="0"/>
      <w:divBdr>
        <w:top w:val="none" w:sz="0" w:space="0" w:color="auto"/>
        <w:left w:val="none" w:sz="0" w:space="0" w:color="auto"/>
        <w:bottom w:val="none" w:sz="0" w:space="0" w:color="auto"/>
        <w:right w:val="none" w:sz="0" w:space="0" w:color="auto"/>
      </w:divBdr>
      <w:divsChild>
        <w:div w:id="941301929">
          <w:marLeft w:val="590"/>
          <w:marRight w:val="0"/>
          <w:marTop w:val="106"/>
          <w:marBottom w:val="0"/>
          <w:divBdr>
            <w:top w:val="none" w:sz="0" w:space="0" w:color="auto"/>
            <w:left w:val="none" w:sz="0" w:space="0" w:color="auto"/>
            <w:bottom w:val="none" w:sz="0" w:space="0" w:color="auto"/>
            <w:right w:val="none" w:sz="0" w:space="0" w:color="auto"/>
          </w:divBdr>
        </w:div>
        <w:div w:id="121774266">
          <w:marLeft w:val="562"/>
          <w:marRight w:val="0"/>
          <w:marTop w:val="106"/>
          <w:marBottom w:val="0"/>
          <w:divBdr>
            <w:top w:val="none" w:sz="0" w:space="0" w:color="auto"/>
            <w:left w:val="none" w:sz="0" w:space="0" w:color="auto"/>
            <w:bottom w:val="none" w:sz="0" w:space="0" w:color="auto"/>
            <w:right w:val="none" w:sz="0" w:space="0" w:color="auto"/>
          </w:divBdr>
        </w:div>
        <w:div w:id="1745250584">
          <w:marLeft w:val="562"/>
          <w:marRight w:val="0"/>
          <w:marTop w:val="106"/>
          <w:marBottom w:val="0"/>
          <w:divBdr>
            <w:top w:val="none" w:sz="0" w:space="0" w:color="auto"/>
            <w:left w:val="none" w:sz="0" w:space="0" w:color="auto"/>
            <w:bottom w:val="none" w:sz="0" w:space="0" w:color="auto"/>
            <w:right w:val="none" w:sz="0" w:space="0" w:color="auto"/>
          </w:divBdr>
        </w:div>
      </w:divsChild>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3D5A-2980-4A5E-8C4C-29E27FF7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2023-05-24T08:16:00Z</cp:lastPrinted>
  <dcterms:created xsi:type="dcterms:W3CDTF">2023-07-19T09:33:00Z</dcterms:created>
  <dcterms:modified xsi:type="dcterms:W3CDTF">2023-07-19T09:33:00Z</dcterms:modified>
</cp:coreProperties>
</file>