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EC" w:rsidRPr="005E1E28" w:rsidRDefault="000151EC" w:rsidP="000151EC">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sidRPr="005E1E28">
        <w:rPr>
          <w:rFonts w:ascii="Times New Roman" w:eastAsia="Times New Roman" w:hAnsi="Times New Roman" w:cs="Times New Roman"/>
          <w:noProof/>
          <w:sz w:val="24"/>
          <w:szCs w:val="24"/>
          <w:lang w:eastAsia="en-ZA"/>
        </w:rPr>
        <w:drawing>
          <wp:inline distT="0" distB="0" distL="0" distR="0">
            <wp:extent cx="952500" cy="975360"/>
            <wp:effectExtent l="0" t="0" r="0" b="0"/>
            <wp:docPr id="20" name="Picture 20"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975360"/>
                    </a:xfrm>
                    <a:prstGeom prst="rect">
                      <a:avLst/>
                    </a:prstGeom>
                    <a:noFill/>
                    <a:ln>
                      <a:noFill/>
                    </a:ln>
                  </pic:spPr>
                </pic:pic>
              </a:graphicData>
            </a:graphic>
          </wp:inline>
        </w:drawing>
      </w:r>
    </w:p>
    <w:p w:rsidR="000151EC" w:rsidRPr="005E1E28" w:rsidRDefault="000151EC" w:rsidP="000151EC">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 xml:space="preserve">MINISTRY </w:t>
      </w:r>
    </w:p>
    <w:p w:rsidR="000151EC" w:rsidRPr="005E1E28" w:rsidRDefault="000151EC" w:rsidP="000151EC">
      <w:pP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COOPERATIVE GOVERNANCE AND TRADITIONAL AFFAIRS</w:t>
      </w:r>
    </w:p>
    <w:p w:rsidR="000151EC" w:rsidRPr="005E1E28" w:rsidRDefault="000151EC" w:rsidP="000151EC">
      <w:pPr>
        <w:pBdr>
          <w:bottom w:val="single" w:sz="6" w:space="1" w:color="auto"/>
        </w:pBdr>
        <w:spacing w:after="0" w:line="240" w:lineRule="auto"/>
        <w:jc w:val="center"/>
        <w:rPr>
          <w:rFonts w:ascii="Arial" w:eastAsia="Times New Roman" w:hAnsi="Arial" w:cs="Arial"/>
          <w:b/>
          <w:sz w:val="24"/>
          <w:szCs w:val="24"/>
          <w:lang w:val="en-US"/>
        </w:rPr>
      </w:pPr>
      <w:r w:rsidRPr="005E1E28">
        <w:rPr>
          <w:rFonts w:ascii="Arial" w:eastAsia="Times New Roman" w:hAnsi="Arial" w:cs="Arial"/>
          <w:b/>
          <w:sz w:val="24"/>
          <w:szCs w:val="24"/>
          <w:lang w:val="en-US"/>
        </w:rPr>
        <w:t>REPUBLIC OF SOUTH AFRICA</w:t>
      </w:r>
    </w:p>
    <w:p w:rsidR="000151EC" w:rsidRPr="005E1E28" w:rsidRDefault="000151EC" w:rsidP="000151EC">
      <w:pPr>
        <w:pBdr>
          <w:bottom w:val="single" w:sz="6" w:space="1" w:color="auto"/>
        </w:pBdr>
        <w:spacing w:after="0" w:line="240" w:lineRule="auto"/>
        <w:jc w:val="center"/>
        <w:rPr>
          <w:rFonts w:ascii="Arial" w:eastAsia="Times New Roman" w:hAnsi="Arial" w:cs="Arial"/>
          <w:b/>
          <w:sz w:val="24"/>
          <w:szCs w:val="24"/>
          <w:lang w:val="en-US"/>
        </w:rPr>
      </w:pPr>
    </w:p>
    <w:p w:rsidR="000151EC" w:rsidRPr="005E1E28" w:rsidRDefault="000151EC" w:rsidP="000151EC">
      <w:pPr>
        <w:spacing w:after="0" w:line="360" w:lineRule="auto"/>
        <w:rPr>
          <w:rFonts w:ascii="Arial" w:eastAsia="Times New Roman" w:hAnsi="Arial" w:cs="Arial"/>
          <w:b/>
          <w:bCs/>
          <w:color w:val="000000"/>
          <w:sz w:val="24"/>
          <w:szCs w:val="24"/>
          <w:lang w:val="en-GB"/>
        </w:rPr>
      </w:pPr>
    </w:p>
    <w:p w:rsidR="000151EC" w:rsidRPr="005E1E28" w:rsidRDefault="000151EC" w:rsidP="000151EC">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NATIONAL ASSEMBLY</w:t>
      </w:r>
    </w:p>
    <w:p w:rsidR="000151EC" w:rsidRDefault="000151EC" w:rsidP="000151EC">
      <w:pPr>
        <w:spacing w:after="0" w:line="360" w:lineRule="auto"/>
        <w:ind w:left="540" w:hanging="540"/>
        <w:jc w:val="center"/>
        <w:rPr>
          <w:rFonts w:ascii="Arial" w:eastAsia="Times New Roman" w:hAnsi="Arial" w:cs="Arial"/>
          <w:b/>
          <w:bCs/>
          <w:color w:val="000000"/>
          <w:sz w:val="24"/>
          <w:szCs w:val="24"/>
          <w:lang w:val="en-GB"/>
        </w:rPr>
      </w:pPr>
      <w:r w:rsidRPr="005E1E28">
        <w:rPr>
          <w:rFonts w:ascii="Arial" w:eastAsia="Times New Roman" w:hAnsi="Arial" w:cs="Arial"/>
          <w:b/>
          <w:bCs/>
          <w:color w:val="000000"/>
          <w:sz w:val="24"/>
          <w:szCs w:val="24"/>
          <w:lang w:val="en-GB"/>
        </w:rPr>
        <w:t>QUESTION FOR WRITTEN REPLY</w:t>
      </w:r>
    </w:p>
    <w:p w:rsidR="000151EC" w:rsidRPr="005E1E28" w:rsidRDefault="000151EC" w:rsidP="000151EC">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 NUMBER 1813 OF 2020</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lang w:val="en-GB"/>
        </w:rPr>
      </w:pPr>
    </w:p>
    <w:p w:rsidR="000151EC" w:rsidRPr="00180B05" w:rsidRDefault="000151EC" w:rsidP="000151EC">
      <w:pPr>
        <w:spacing w:after="0" w:line="360" w:lineRule="auto"/>
        <w:ind w:left="720" w:hanging="720"/>
        <w:jc w:val="both"/>
        <w:outlineLvl w:val="0"/>
        <w:rPr>
          <w:rFonts w:ascii="Arial" w:eastAsia="Times New Roman" w:hAnsi="Arial" w:cs="Arial"/>
          <w:b/>
          <w:bCs/>
          <w:color w:val="000000" w:themeColor="text1"/>
          <w:sz w:val="24"/>
          <w:szCs w:val="24"/>
          <w:lang w:val="en-US"/>
        </w:rPr>
      </w:pPr>
      <w:r w:rsidRPr="00180B05">
        <w:rPr>
          <w:rFonts w:ascii="Arial" w:eastAsia="Times New Roman" w:hAnsi="Arial" w:cs="Arial"/>
          <w:b/>
          <w:sz w:val="24"/>
          <w:szCs w:val="24"/>
          <w:lang w:val="en-GB"/>
        </w:rPr>
        <w:t>1813.</w:t>
      </w:r>
      <w:r w:rsidRPr="00180B05">
        <w:rPr>
          <w:rFonts w:ascii="Arial" w:eastAsia="Times New Roman" w:hAnsi="Arial" w:cs="Arial"/>
          <w:b/>
          <w:sz w:val="24"/>
          <w:szCs w:val="24"/>
          <w:lang w:val="en-GB"/>
        </w:rPr>
        <w:tab/>
        <w:t xml:space="preserve">Ms R N </w:t>
      </w:r>
      <w:proofErr w:type="spellStart"/>
      <w:r w:rsidRPr="00180B05">
        <w:rPr>
          <w:rFonts w:ascii="Arial" w:eastAsia="Times New Roman" w:hAnsi="Arial" w:cs="Arial"/>
          <w:b/>
          <w:sz w:val="24"/>
          <w:szCs w:val="24"/>
          <w:lang w:val="en-GB"/>
        </w:rPr>
        <w:t>Komane</w:t>
      </w:r>
      <w:proofErr w:type="spellEnd"/>
      <w:r w:rsidRPr="00180B05">
        <w:rPr>
          <w:rFonts w:ascii="Arial" w:eastAsia="Times New Roman" w:hAnsi="Arial" w:cs="Arial"/>
          <w:b/>
          <w:sz w:val="24"/>
          <w:szCs w:val="24"/>
          <w:lang w:val="en-GB"/>
        </w:rPr>
        <w:t xml:space="preserve"> (EFF) </w:t>
      </w:r>
      <w:r w:rsidRPr="002552B4">
        <w:rPr>
          <w:rFonts w:ascii="Arial" w:eastAsia="Times New Roman" w:hAnsi="Arial" w:cs="Arial"/>
          <w:b/>
          <w:sz w:val="24"/>
          <w:szCs w:val="24"/>
        </w:rPr>
        <w:t xml:space="preserve">to ask the Minister of </w:t>
      </w:r>
      <w:r w:rsidRPr="00180B05">
        <w:rPr>
          <w:rFonts w:ascii="Arial" w:eastAsia="Times New Roman" w:hAnsi="Arial" w:cs="Arial"/>
          <w:b/>
          <w:sz w:val="24"/>
          <w:szCs w:val="24"/>
          <w:lang w:val="en-GB"/>
        </w:rPr>
        <w:t>Cooperative Governance and Traditional Affairs</w:t>
      </w:r>
      <w:r w:rsidR="0070614D" w:rsidRPr="00180B05">
        <w:rPr>
          <w:rFonts w:ascii="Arial" w:eastAsia="Times New Roman" w:hAnsi="Arial" w:cs="Arial"/>
          <w:b/>
          <w:sz w:val="24"/>
          <w:szCs w:val="24"/>
          <w:lang w:val="en-GB"/>
        </w:rPr>
        <w:fldChar w:fldCharType="begin"/>
      </w:r>
      <w:r w:rsidRPr="00180B05">
        <w:rPr>
          <w:rFonts w:ascii="Arial" w:eastAsia="Times New Roman" w:hAnsi="Arial" w:cs="Arial"/>
          <w:b/>
          <w:sz w:val="24"/>
          <w:szCs w:val="24"/>
          <w:lang w:val="en-GB"/>
        </w:rPr>
        <w:instrText xml:space="preserve"> XE "Cooperative Governance and Traditional Affairs" </w:instrText>
      </w:r>
      <w:r w:rsidR="0070614D" w:rsidRPr="00180B05">
        <w:rPr>
          <w:rFonts w:ascii="Arial" w:eastAsia="Times New Roman" w:hAnsi="Arial" w:cs="Arial"/>
          <w:b/>
          <w:sz w:val="24"/>
          <w:szCs w:val="24"/>
          <w:lang w:val="en-GB"/>
        </w:rPr>
        <w:fldChar w:fldCharType="end"/>
      </w:r>
      <w:r w:rsidRPr="00180B05">
        <w:rPr>
          <w:rFonts w:ascii="Arial" w:eastAsia="Times New Roman" w:hAnsi="Arial" w:cs="Arial"/>
          <w:b/>
          <w:sz w:val="24"/>
          <w:szCs w:val="24"/>
          <w:lang w:val="en-GB"/>
        </w:rPr>
        <w:t>.</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lang w:val="en-US"/>
        </w:rPr>
      </w:pPr>
      <w:r w:rsidRPr="00180B05">
        <w:rPr>
          <w:rFonts w:ascii="Arial" w:eastAsia="Times New Roman" w:hAnsi="Arial" w:cs="Arial"/>
          <w:bCs/>
          <w:color w:val="000000" w:themeColor="text1"/>
          <w:sz w:val="24"/>
          <w:szCs w:val="24"/>
          <w:lang w:val="en-US"/>
        </w:rPr>
        <w:t xml:space="preserve">How will the comprehensive redesign of the Community Works Programme of her department support the </w:t>
      </w:r>
      <w:r w:rsidRPr="00180B05">
        <w:rPr>
          <w:rFonts w:ascii="Arial" w:eastAsia="Times New Roman" w:hAnsi="Arial" w:cs="Arial"/>
          <w:color w:val="000000" w:themeColor="text1"/>
          <w:sz w:val="24"/>
          <w:szCs w:val="24"/>
          <w:lang w:val="en-US"/>
        </w:rPr>
        <w:t>skills</w:t>
      </w:r>
      <w:r w:rsidRPr="00180B05">
        <w:rPr>
          <w:rFonts w:ascii="Arial" w:eastAsia="Times New Roman" w:hAnsi="Arial" w:cs="Arial"/>
          <w:bCs/>
          <w:color w:val="000000" w:themeColor="text1"/>
          <w:sz w:val="24"/>
          <w:szCs w:val="24"/>
          <w:lang w:val="en-US"/>
        </w:rPr>
        <w:t xml:space="preserve"> of the labour force in a manner that contributes to the competitiveness of the South African economy and create sustainable decent employment? </w:t>
      </w:r>
      <w:r w:rsidRPr="00180B05">
        <w:rPr>
          <w:rFonts w:ascii="Arial" w:eastAsia="Times New Roman" w:hAnsi="Arial" w:cs="Arial"/>
          <w:color w:val="000000" w:themeColor="text1"/>
          <w:sz w:val="24"/>
          <w:szCs w:val="24"/>
          <w:lang w:val="en-US"/>
        </w:rPr>
        <w:t xml:space="preserve">NW2206E </w:t>
      </w:r>
    </w:p>
    <w:p w:rsidR="000151EC" w:rsidRPr="00180B05" w:rsidRDefault="000151EC" w:rsidP="000151EC">
      <w:pPr>
        <w:tabs>
          <w:tab w:val="center" w:pos="4513"/>
          <w:tab w:val="left" w:pos="4920"/>
        </w:tabs>
        <w:spacing w:after="0" w:line="360" w:lineRule="auto"/>
        <w:jc w:val="both"/>
        <w:outlineLvl w:val="0"/>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b/>
      </w:r>
      <w:r>
        <w:rPr>
          <w:rFonts w:ascii="Arial" w:eastAsia="Times New Roman" w:hAnsi="Arial" w:cs="Arial"/>
          <w:color w:val="000000" w:themeColor="text1"/>
          <w:sz w:val="24"/>
          <w:szCs w:val="24"/>
          <w:lang w:val="en-US"/>
        </w:rPr>
        <w:tab/>
      </w:r>
    </w:p>
    <w:p w:rsidR="000151EC" w:rsidRPr="00180B05" w:rsidRDefault="000151EC" w:rsidP="000151EC">
      <w:pPr>
        <w:spacing w:after="0" w:line="360" w:lineRule="auto"/>
        <w:ind w:left="720" w:hanging="720"/>
        <w:jc w:val="both"/>
        <w:outlineLvl w:val="0"/>
        <w:rPr>
          <w:rFonts w:ascii="Arial" w:eastAsia="Times New Roman" w:hAnsi="Arial" w:cs="Arial"/>
          <w:b/>
          <w:color w:val="000000" w:themeColor="text1"/>
          <w:sz w:val="24"/>
          <w:szCs w:val="24"/>
        </w:rPr>
      </w:pPr>
      <w:bookmarkStart w:id="0" w:name="_Hlk47690613"/>
      <w:r w:rsidRPr="00180B05">
        <w:rPr>
          <w:rFonts w:ascii="Arial" w:eastAsia="Times New Roman" w:hAnsi="Arial" w:cs="Arial"/>
          <w:b/>
          <w:color w:val="000000" w:themeColor="text1"/>
          <w:sz w:val="24"/>
          <w:szCs w:val="24"/>
        </w:rPr>
        <w:t>REPLY</w:t>
      </w:r>
    </w:p>
    <w:bookmarkEnd w:id="0"/>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 xml:space="preserve">The </w:t>
      </w:r>
      <w:proofErr w:type="gramStart"/>
      <w:r w:rsidRPr="00180B05">
        <w:rPr>
          <w:rFonts w:ascii="Arial" w:eastAsia="Times New Roman" w:hAnsi="Arial" w:cs="Arial"/>
          <w:color w:val="000000" w:themeColor="text1"/>
          <w:sz w:val="24"/>
          <w:szCs w:val="24"/>
          <w:lang w:val="en-US"/>
        </w:rPr>
        <w:t>redesign of the implementation model for the Community Work Programme (CWP) is aimed at achieving operational efficiencies and enhance</w:t>
      </w:r>
      <w:proofErr w:type="gramEnd"/>
      <w:r w:rsidRPr="00180B05">
        <w:rPr>
          <w:rFonts w:ascii="Arial" w:eastAsia="Times New Roman" w:hAnsi="Arial" w:cs="Arial"/>
          <w:color w:val="000000" w:themeColor="text1"/>
          <w:sz w:val="24"/>
          <w:szCs w:val="24"/>
          <w:lang w:val="en-US"/>
        </w:rPr>
        <w:t xml:space="preserve"> development effectiveness. </w:t>
      </w:r>
      <w:r w:rsidRPr="00180B05">
        <w:rPr>
          <w:rFonts w:ascii="Arial" w:eastAsia="Times New Roman" w:hAnsi="Arial" w:cs="Arial"/>
          <w:color w:val="000000" w:themeColor="text1"/>
          <w:sz w:val="24"/>
          <w:szCs w:val="24"/>
        </w:rPr>
        <w:t>The redesign will contribute towards remodelling service delivery by refocussing the nature of useful work towards economic generating activities and those with a potential to contribute to youth employment. In this instance, business models will be explored that promote small business development opportunities for the youth. Emphasis will be on the formation of Cooperatives and training them to be viable and sustainable.</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lang w:val="en-US"/>
        </w:rPr>
      </w:pPr>
    </w:p>
    <w:p w:rsidR="000151EC" w:rsidRDefault="000151EC" w:rsidP="000151EC">
      <w:pPr>
        <w:spacing w:after="0" w:line="360" w:lineRule="auto"/>
        <w:jc w:val="both"/>
        <w:outlineLvl w:val="0"/>
        <w:rPr>
          <w:rFonts w:ascii="Arial" w:eastAsia="Times New Roman" w:hAnsi="Arial" w:cs="Arial"/>
          <w:color w:val="000000" w:themeColor="text1"/>
          <w:sz w:val="24"/>
          <w:szCs w:val="24"/>
          <w:lang w:val="en-US"/>
        </w:rPr>
      </w:pPr>
      <w:r w:rsidRPr="00180B05">
        <w:rPr>
          <w:rFonts w:ascii="Arial" w:eastAsia="Times New Roman" w:hAnsi="Arial" w:cs="Arial"/>
          <w:color w:val="000000" w:themeColor="text1"/>
          <w:sz w:val="24"/>
          <w:szCs w:val="24"/>
          <w:lang w:val="en-US"/>
        </w:rPr>
        <w:t xml:space="preserve">Through a partnership with the Municipal Infrastructure Support Agent (MISA), the participants will conduct useful work activities supporting infrastructure maintenance with technical oversight provided through MISA engineers. </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rPr>
      </w:pPr>
      <w:r w:rsidRPr="00180B05">
        <w:rPr>
          <w:rFonts w:ascii="Arial" w:eastAsia="Times New Roman" w:hAnsi="Arial" w:cs="Arial"/>
          <w:color w:val="000000" w:themeColor="text1"/>
          <w:sz w:val="24"/>
          <w:szCs w:val="24"/>
          <w:lang w:val="en-US"/>
        </w:rPr>
        <w:lastRenderedPageBreak/>
        <w:t xml:space="preserve">Participants will acquire critical skills that have the potential to open other livelihood opportunities as they get trained as Artisans, Plumbers, </w:t>
      </w:r>
      <w:proofErr w:type="gramStart"/>
      <w:r w:rsidRPr="00180B05">
        <w:rPr>
          <w:rFonts w:ascii="Arial" w:eastAsia="Times New Roman" w:hAnsi="Arial" w:cs="Arial"/>
          <w:color w:val="000000" w:themeColor="text1"/>
          <w:sz w:val="24"/>
          <w:szCs w:val="24"/>
          <w:lang w:val="en-US"/>
        </w:rPr>
        <w:t>Carpenters</w:t>
      </w:r>
      <w:proofErr w:type="gramEnd"/>
      <w:r w:rsidRPr="00180B05">
        <w:rPr>
          <w:rFonts w:ascii="Arial" w:eastAsia="Times New Roman" w:hAnsi="Arial" w:cs="Arial"/>
          <w:color w:val="000000" w:themeColor="text1"/>
          <w:sz w:val="24"/>
          <w:szCs w:val="24"/>
          <w:lang w:val="en-US"/>
        </w:rPr>
        <w:t xml:space="preserve"> etc.</w:t>
      </w:r>
      <w:r w:rsidRPr="00180B05">
        <w:rPr>
          <w:rFonts w:ascii="Arial" w:eastAsia="Times New Roman" w:hAnsi="Arial" w:cs="Arial"/>
          <w:color w:val="000000" w:themeColor="text1"/>
          <w:sz w:val="24"/>
          <w:szCs w:val="24"/>
        </w:rPr>
        <w:t xml:space="preserve"> The objective is to enhance the employability and self-employment prospects for the youth beyond the CWP.</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rPr>
      </w:pPr>
    </w:p>
    <w:p w:rsidR="000151EC" w:rsidRDefault="000151EC" w:rsidP="000151EC">
      <w:pPr>
        <w:spacing w:after="0" w:line="360" w:lineRule="auto"/>
        <w:jc w:val="both"/>
        <w:outlineLvl w:val="0"/>
        <w:rPr>
          <w:rFonts w:ascii="Arial" w:eastAsia="Times New Roman" w:hAnsi="Arial" w:cs="Arial"/>
          <w:color w:val="000000" w:themeColor="text1"/>
          <w:sz w:val="24"/>
          <w:szCs w:val="24"/>
        </w:rPr>
      </w:pPr>
      <w:r w:rsidRPr="00180B05">
        <w:rPr>
          <w:rFonts w:ascii="Arial" w:eastAsia="Times New Roman" w:hAnsi="Arial" w:cs="Arial"/>
          <w:color w:val="000000" w:themeColor="text1"/>
          <w:sz w:val="24"/>
          <w:szCs w:val="24"/>
        </w:rPr>
        <w:t xml:space="preserve">A redesigned CWP will put emphasis on value-add with regard to training and links will be established with SETAs, TVET colleges and Universities by ensuring that training provided not only assist in improving the quality of useful work performed at site level, but that it contributes towards inclusive growth by equipping participants with skills that empowers them to either enter the formal economy or to be self-employed. Preference is given to women, youth and people with disabilities. </w:t>
      </w:r>
    </w:p>
    <w:p w:rsidR="000151EC" w:rsidRPr="00180B05" w:rsidRDefault="000151EC" w:rsidP="000151EC">
      <w:pPr>
        <w:spacing w:after="0" w:line="360" w:lineRule="auto"/>
        <w:jc w:val="both"/>
        <w:outlineLvl w:val="0"/>
        <w:rPr>
          <w:rFonts w:ascii="Arial" w:eastAsia="Times New Roman" w:hAnsi="Arial" w:cs="Arial"/>
          <w:color w:val="000000" w:themeColor="text1"/>
          <w:sz w:val="24"/>
          <w:szCs w:val="24"/>
        </w:rPr>
      </w:pPr>
      <w:bookmarkStart w:id="1" w:name="_GoBack"/>
      <w:bookmarkEnd w:id="1"/>
    </w:p>
    <w:p w:rsidR="00107ABF" w:rsidRDefault="000151EC" w:rsidP="000151EC">
      <w:r w:rsidRPr="00180B05">
        <w:rPr>
          <w:rFonts w:ascii="Arial" w:eastAsia="Times New Roman" w:hAnsi="Arial" w:cs="Arial"/>
          <w:b/>
          <w:color w:val="000000" w:themeColor="text1"/>
          <w:sz w:val="24"/>
          <w:szCs w:val="24"/>
        </w:rPr>
        <w:t>End.</w:t>
      </w:r>
    </w:p>
    <w:sectPr w:rsidR="00107ABF" w:rsidSect="00706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AD8"/>
    <w:multiLevelType w:val="hybridMultilevel"/>
    <w:tmpl w:val="5D0CF0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176299"/>
    <w:multiLevelType w:val="hybridMultilevel"/>
    <w:tmpl w:val="E5300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03F26"/>
    <w:multiLevelType w:val="hybridMultilevel"/>
    <w:tmpl w:val="CB10A922"/>
    <w:lvl w:ilvl="0" w:tplc="0EEE2A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475836"/>
    <w:multiLevelType w:val="hybridMultilevel"/>
    <w:tmpl w:val="B8C6F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DD40A3"/>
    <w:multiLevelType w:val="hybridMultilevel"/>
    <w:tmpl w:val="8B62B1EE"/>
    <w:lvl w:ilvl="0" w:tplc="91F25830">
      <w:start w:val="1"/>
      <w:numFmt w:val="lowerLetter"/>
      <w:lvlText w:val="(%1)"/>
      <w:lvlJc w:val="left"/>
      <w:pPr>
        <w:ind w:left="630" w:hanging="360"/>
      </w:pPr>
      <w:rPr>
        <w:rFonts w:ascii="Arial" w:eastAsia="Times New Roman" w:hAnsi="Arial" w:cs="Arial"/>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61D"/>
    <w:rsid w:val="000151EC"/>
    <w:rsid w:val="00107ABF"/>
    <w:rsid w:val="00130659"/>
    <w:rsid w:val="00546E7C"/>
    <w:rsid w:val="0069361D"/>
    <w:rsid w:val="0070614D"/>
    <w:rsid w:val="0088721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1E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3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59"/>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
      <vt:lpstr>1813.	Ms R N Komane (EFF) to ask the Minister of Cooperative Governance and Trad</vt:lpstr>
      <vt:lpstr>How will the comprehensive redesign of the Community Works Programme of her depa</vt:lpstr>
      <vt:lpstr/>
      <vt:lpstr>REPLY</vt:lpstr>
      <vt:lpstr>The redesign of the implementation model for the Community Work Programme (CWP) </vt:lpstr>
      <vt:lpstr/>
      <vt:lpstr>Through a partnership with the Municipal Infrastructure Support Agent (MISA), th</vt:lpstr>
      <vt:lpstr>Participants will acquire critical skills that have the potential to open other </vt:lpstr>
      <vt:lpstr/>
      <vt:lpstr>A redesigned CWP will put emphasis on value-add with regard to training and link</vt:lpstr>
      <vt:lpstr/>
    </vt:vector>
  </TitlesOfParts>
  <Company>Toshiba</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USER</cp:lastModifiedBy>
  <cp:revision>2</cp:revision>
  <dcterms:created xsi:type="dcterms:W3CDTF">2020-08-27T15:12:00Z</dcterms:created>
  <dcterms:modified xsi:type="dcterms:W3CDTF">2020-08-27T15:12:00Z</dcterms:modified>
</cp:coreProperties>
</file>