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CC7993">
        <w:rPr>
          <w:b/>
          <w:bCs/>
          <w:sz w:val="24"/>
          <w:u w:val="single"/>
        </w:rPr>
        <w:t>8</w:t>
      </w:r>
      <w:r w:rsidR="00CE0A5A">
        <w:rPr>
          <w:b/>
          <w:bCs/>
          <w:sz w:val="24"/>
          <w:u w:val="single"/>
        </w:rPr>
        <w:t>10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411B6">
        <w:rPr>
          <w:b/>
          <w:bCs/>
          <w:sz w:val="24"/>
          <w:u w:val="single"/>
        </w:rPr>
        <w:t>31</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411B6">
        <w:rPr>
          <w:b/>
          <w:bCs/>
          <w:sz w:val="24"/>
          <w:u w:val="single"/>
        </w:rPr>
        <w:t>9</w:t>
      </w:r>
      <w:r w:rsidRPr="00294557">
        <w:rPr>
          <w:b/>
          <w:bCs/>
          <w:sz w:val="24"/>
          <w:u w:val="single"/>
        </w:rPr>
        <w:t>)</w:t>
      </w:r>
    </w:p>
    <w:p w:rsidR="00CE0A5A" w:rsidRPr="00CE0A5A" w:rsidRDefault="00CE0A5A" w:rsidP="00CE0A5A">
      <w:pPr>
        <w:spacing w:before="100" w:beforeAutospacing="1" w:after="100" w:afterAutospacing="1"/>
        <w:jc w:val="both"/>
        <w:outlineLvl w:val="0"/>
        <w:rPr>
          <w:b/>
          <w:bCs/>
          <w:sz w:val="24"/>
          <w:u w:val="single"/>
          <w:lang w:val="en-US"/>
        </w:rPr>
      </w:pPr>
      <w:r w:rsidRPr="00CE0A5A">
        <w:rPr>
          <w:b/>
          <w:bCs/>
          <w:sz w:val="24"/>
          <w:u w:val="single"/>
          <w:lang w:val="en-US"/>
        </w:rPr>
        <w:t>Ms B Mathulelwa (EFF) to ask the Minister of Health</w:t>
      </w:r>
      <w:r w:rsidR="00D818AD" w:rsidRPr="00CE0A5A">
        <w:rPr>
          <w:b/>
          <w:bCs/>
          <w:sz w:val="24"/>
          <w:u w:val="single"/>
          <w:lang w:val="en-US"/>
        </w:rPr>
        <w:fldChar w:fldCharType="begin"/>
      </w:r>
      <w:r w:rsidRPr="00CE0A5A">
        <w:rPr>
          <w:sz w:val="24"/>
          <w:u w:val="single"/>
        </w:rPr>
        <w:instrText xml:space="preserve"> XE "</w:instrText>
      </w:r>
      <w:r w:rsidRPr="00CE0A5A">
        <w:rPr>
          <w:b/>
          <w:sz w:val="24"/>
          <w:u w:val="single"/>
        </w:rPr>
        <w:instrText>Health</w:instrText>
      </w:r>
      <w:r w:rsidRPr="00CE0A5A">
        <w:rPr>
          <w:sz w:val="24"/>
          <w:u w:val="single"/>
        </w:rPr>
        <w:instrText xml:space="preserve">" </w:instrText>
      </w:r>
      <w:r w:rsidR="00D818AD" w:rsidRPr="00CE0A5A">
        <w:rPr>
          <w:b/>
          <w:bCs/>
          <w:sz w:val="24"/>
          <w:u w:val="single"/>
          <w:lang w:val="en-US"/>
        </w:rPr>
        <w:fldChar w:fldCharType="end"/>
      </w:r>
      <w:r w:rsidRPr="00CE0A5A">
        <w:rPr>
          <w:b/>
          <w:bCs/>
          <w:sz w:val="24"/>
          <w:u w:val="single"/>
          <w:lang w:val="en-US"/>
        </w:rPr>
        <w:t>:</w:t>
      </w:r>
    </w:p>
    <w:p w:rsidR="00167AAF" w:rsidRPr="00CE0A5A" w:rsidRDefault="00CE0A5A" w:rsidP="00CE0A5A">
      <w:pPr>
        <w:pStyle w:val="BodyTextIndent2"/>
        <w:tabs>
          <w:tab w:val="left" w:pos="720"/>
        </w:tabs>
        <w:spacing w:before="100" w:beforeAutospacing="1" w:after="100" w:afterAutospacing="1"/>
        <w:ind w:left="0"/>
        <w:rPr>
          <w:rFonts w:ascii="Times New Roman" w:hAnsi="Times New Roman"/>
          <w:bCs/>
          <w:szCs w:val="24"/>
        </w:rPr>
      </w:pPr>
      <w:r w:rsidRPr="00CE0A5A">
        <w:rPr>
          <w:bCs/>
          <w:sz w:val="24"/>
          <w:szCs w:val="24"/>
        </w:rPr>
        <w:t>What steps has he taken to ensure that the Maluti Clinic in Matatiele is fully capacitated with (a) staff and (b) medical supplies in order to prevent patients from being sent b</w:t>
      </w:r>
      <w:r>
        <w:rPr>
          <w:bCs/>
          <w:sz w:val="24"/>
          <w:szCs w:val="24"/>
        </w:rPr>
        <w:t>ack to their homes every day?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CE0A5A">
        <w:rPr>
          <w:color w:val="000000"/>
        </w:rPr>
        <w:t>203</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D21728" w:rsidRDefault="00D21728" w:rsidP="00D21728">
      <w:pPr>
        <w:jc w:val="both"/>
        <w:rPr>
          <w:bCs/>
          <w:sz w:val="24"/>
          <w:lang w:val="en-US"/>
        </w:rPr>
      </w:pPr>
      <w:r w:rsidRPr="00D21728">
        <w:rPr>
          <w:bCs/>
          <w:sz w:val="24"/>
          <w:lang w:val="en-US"/>
        </w:rPr>
        <w:t>There is no Maluti Clinic in Matatiele, but there is Maluti Community Health Centre which provides 24 hour services</w:t>
      </w:r>
      <w:r>
        <w:rPr>
          <w:bCs/>
          <w:sz w:val="24"/>
          <w:lang w:val="en-US"/>
        </w:rPr>
        <w:t>.</w:t>
      </w:r>
    </w:p>
    <w:p w:rsidR="00D21728" w:rsidRPr="00D21728" w:rsidRDefault="00D21728" w:rsidP="00D21728">
      <w:pPr>
        <w:jc w:val="both"/>
        <w:rPr>
          <w:bCs/>
          <w:sz w:val="24"/>
          <w:lang w:val="en-US"/>
        </w:rPr>
      </w:pPr>
    </w:p>
    <w:p w:rsidR="00D21728" w:rsidRPr="00D21728" w:rsidRDefault="00D21728" w:rsidP="00D21728">
      <w:pPr>
        <w:ind w:left="720" w:hanging="720"/>
        <w:jc w:val="both"/>
        <w:rPr>
          <w:bCs/>
          <w:sz w:val="24"/>
          <w:lang w:val="en-US"/>
        </w:rPr>
      </w:pPr>
      <w:r w:rsidRPr="00D21728">
        <w:rPr>
          <w:bCs/>
          <w:sz w:val="24"/>
          <w:lang w:val="en-US"/>
        </w:rPr>
        <w:t xml:space="preserve">(a) </w:t>
      </w:r>
      <w:r>
        <w:rPr>
          <w:bCs/>
          <w:sz w:val="24"/>
          <w:lang w:val="en-US"/>
        </w:rPr>
        <w:tab/>
      </w:r>
      <w:r w:rsidRPr="00D21728">
        <w:rPr>
          <w:bCs/>
          <w:sz w:val="24"/>
          <w:lang w:val="en-US"/>
        </w:rPr>
        <w:t>The Department appointed an Operations Manager for Maluti Community Health Centre in September 2019 to provide leadership in the facility. The CHC manager oversees and manage</w:t>
      </w:r>
      <w:r>
        <w:rPr>
          <w:bCs/>
          <w:sz w:val="24"/>
          <w:lang w:val="en-US"/>
        </w:rPr>
        <w:t>s</w:t>
      </w:r>
      <w:r w:rsidRPr="00D21728">
        <w:rPr>
          <w:bCs/>
          <w:sz w:val="24"/>
          <w:lang w:val="en-US"/>
        </w:rPr>
        <w:t xml:space="preserve"> all the operations of the </w:t>
      </w:r>
      <w:r>
        <w:rPr>
          <w:bCs/>
          <w:sz w:val="24"/>
          <w:lang w:val="en-US"/>
        </w:rPr>
        <w:t>Centre</w:t>
      </w:r>
      <w:r w:rsidRPr="00D21728">
        <w:rPr>
          <w:bCs/>
          <w:sz w:val="24"/>
          <w:lang w:val="en-US"/>
        </w:rPr>
        <w:t xml:space="preserve"> which has already resulted in less complaints being lodged than</w:t>
      </w:r>
      <w:r>
        <w:rPr>
          <w:bCs/>
          <w:sz w:val="24"/>
          <w:lang w:val="en-US"/>
        </w:rPr>
        <w:t xml:space="preserve"> before. Professional</w:t>
      </w:r>
      <w:r w:rsidRPr="00D21728">
        <w:rPr>
          <w:bCs/>
          <w:sz w:val="24"/>
          <w:lang w:val="en-US"/>
        </w:rPr>
        <w:t xml:space="preserve"> nurses’ vacancies are replaced as </w:t>
      </w:r>
      <w:r>
        <w:rPr>
          <w:bCs/>
          <w:sz w:val="24"/>
          <w:lang w:val="en-US"/>
        </w:rPr>
        <w:t xml:space="preserve">and when </w:t>
      </w:r>
      <w:r w:rsidRPr="00D21728">
        <w:rPr>
          <w:bCs/>
          <w:sz w:val="24"/>
          <w:lang w:val="en-US"/>
        </w:rPr>
        <w:t>they are vacated. In 2020, the Department appointed six (6) professional nurses</w:t>
      </w:r>
      <w:r>
        <w:rPr>
          <w:bCs/>
          <w:sz w:val="24"/>
          <w:lang w:val="en-US"/>
        </w:rPr>
        <w:t xml:space="preserve">, </w:t>
      </w:r>
      <w:r w:rsidRPr="00D21728">
        <w:rPr>
          <w:bCs/>
          <w:sz w:val="24"/>
          <w:lang w:val="en-US"/>
        </w:rPr>
        <w:t xml:space="preserve">three (3) of which are Specialised Primary Health Care nurses. This brings the total number of staffing to: One (1) Operational Manager, 26 professional nurses, one (1) doctor, one (1) pharmacist, </w:t>
      </w:r>
      <w:r>
        <w:rPr>
          <w:bCs/>
          <w:sz w:val="24"/>
          <w:lang w:val="en-US"/>
        </w:rPr>
        <w:t xml:space="preserve">and </w:t>
      </w:r>
      <w:r w:rsidRPr="00D21728">
        <w:rPr>
          <w:bCs/>
          <w:sz w:val="24"/>
          <w:lang w:val="en-US"/>
        </w:rPr>
        <w:t xml:space="preserve">two (2) pharmacy assistants. The facility is expecting a dentist to be commencing at the beginning of September 2020. There are 20 </w:t>
      </w:r>
      <w:r>
        <w:rPr>
          <w:bCs/>
          <w:sz w:val="24"/>
          <w:lang w:val="en-US"/>
        </w:rPr>
        <w:t>Community Health Workers (</w:t>
      </w:r>
      <w:r w:rsidRPr="00D21728">
        <w:rPr>
          <w:bCs/>
          <w:sz w:val="24"/>
          <w:lang w:val="en-US"/>
        </w:rPr>
        <w:t>CHWs</w:t>
      </w:r>
      <w:r>
        <w:rPr>
          <w:bCs/>
          <w:sz w:val="24"/>
          <w:lang w:val="en-US"/>
        </w:rPr>
        <w:t>)</w:t>
      </w:r>
      <w:r w:rsidRPr="00D21728">
        <w:rPr>
          <w:bCs/>
          <w:sz w:val="24"/>
          <w:lang w:val="en-US"/>
        </w:rPr>
        <w:t xml:space="preserve"> who do general work who are appointed on contract basis under </w:t>
      </w:r>
      <w:r>
        <w:rPr>
          <w:bCs/>
          <w:sz w:val="24"/>
          <w:lang w:val="en-US"/>
        </w:rPr>
        <w:t xml:space="preserve">the </w:t>
      </w:r>
      <w:r w:rsidRPr="00D21728">
        <w:rPr>
          <w:bCs/>
          <w:sz w:val="24"/>
          <w:lang w:val="en-US"/>
        </w:rPr>
        <w:t>COVID-19 project.</w:t>
      </w:r>
    </w:p>
    <w:p w:rsidR="00D21728" w:rsidRPr="00D21728" w:rsidRDefault="00D21728" w:rsidP="00D21728">
      <w:pPr>
        <w:jc w:val="both"/>
        <w:rPr>
          <w:bCs/>
          <w:sz w:val="24"/>
          <w:lang w:val="en-US"/>
        </w:rPr>
      </w:pPr>
    </w:p>
    <w:p w:rsidR="00D21728" w:rsidRDefault="00D21728" w:rsidP="00D21728">
      <w:pPr>
        <w:ind w:left="720" w:hanging="720"/>
        <w:jc w:val="both"/>
        <w:rPr>
          <w:bCs/>
          <w:sz w:val="24"/>
          <w:lang w:val="en-US"/>
        </w:rPr>
      </w:pPr>
      <w:r w:rsidRPr="00D21728">
        <w:rPr>
          <w:bCs/>
          <w:sz w:val="24"/>
          <w:lang w:val="en-US"/>
        </w:rPr>
        <w:t xml:space="preserve">(b) </w:t>
      </w:r>
      <w:r>
        <w:rPr>
          <w:bCs/>
          <w:sz w:val="24"/>
          <w:lang w:val="en-US"/>
        </w:rPr>
        <w:tab/>
      </w:r>
      <w:r w:rsidRPr="00D21728">
        <w:rPr>
          <w:bCs/>
          <w:sz w:val="24"/>
          <w:lang w:val="en-US"/>
        </w:rPr>
        <w:t>Medical supplies are monitored daily through stock visibility which is an electronic system monitored by a pharmacist. The status as of 4 August 2020 is that:</w:t>
      </w:r>
    </w:p>
    <w:p w:rsidR="00D21728" w:rsidRPr="00D21728" w:rsidRDefault="00D21728" w:rsidP="00D21728">
      <w:pPr>
        <w:ind w:left="720" w:hanging="720"/>
        <w:jc w:val="both"/>
        <w:rPr>
          <w:bCs/>
          <w:sz w:val="24"/>
          <w:lang w:val="en-US"/>
        </w:rPr>
      </w:pPr>
    </w:p>
    <w:tbl>
      <w:tblPr>
        <w:tblStyle w:val="TableGrid"/>
        <w:tblpPr w:leftFromText="180" w:rightFromText="180" w:vertAnchor="text" w:horzAnchor="page" w:tblpX="1602" w:tblpY="61"/>
        <w:tblOverlap w:val="never"/>
        <w:tblW w:w="0" w:type="auto"/>
        <w:tblLook w:val="04A0"/>
      </w:tblPr>
      <w:tblGrid>
        <w:gridCol w:w="2416"/>
        <w:gridCol w:w="1559"/>
      </w:tblGrid>
      <w:tr w:rsidR="00D21728" w:rsidRPr="00D21728" w:rsidTr="00D21728">
        <w:tc>
          <w:tcPr>
            <w:tcW w:w="2416" w:type="dxa"/>
          </w:tcPr>
          <w:p w:rsidR="00D21728" w:rsidRPr="00D21728" w:rsidRDefault="00D21728" w:rsidP="00D21728">
            <w:pPr>
              <w:jc w:val="both"/>
              <w:rPr>
                <w:b/>
                <w:bCs/>
                <w:sz w:val="24"/>
                <w:lang w:val="en-US"/>
              </w:rPr>
            </w:pPr>
            <w:r w:rsidRPr="00D21728">
              <w:rPr>
                <w:bCs/>
                <w:sz w:val="24"/>
                <w:lang w:val="en-US"/>
              </w:rPr>
              <w:t xml:space="preserve">ARVs          </w:t>
            </w:r>
          </w:p>
        </w:tc>
        <w:tc>
          <w:tcPr>
            <w:tcW w:w="1559" w:type="dxa"/>
          </w:tcPr>
          <w:p w:rsidR="00D21728" w:rsidRPr="00D21728" w:rsidRDefault="00D21728" w:rsidP="00D21728">
            <w:pPr>
              <w:jc w:val="both"/>
              <w:rPr>
                <w:b/>
                <w:bCs/>
                <w:sz w:val="24"/>
                <w:lang w:val="en-US"/>
              </w:rPr>
            </w:pPr>
            <w:r w:rsidRPr="00D21728">
              <w:rPr>
                <w:bCs/>
                <w:sz w:val="24"/>
                <w:lang w:val="en-US"/>
              </w:rPr>
              <w:t>85%</w:t>
            </w:r>
          </w:p>
        </w:tc>
      </w:tr>
      <w:tr w:rsidR="00D21728" w:rsidRPr="00D21728" w:rsidTr="00D21728">
        <w:tc>
          <w:tcPr>
            <w:tcW w:w="2416" w:type="dxa"/>
          </w:tcPr>
          <w:p w:rsidR="00D21728" w:rsidRPr="00D21728" w:rsidRDefault="00D21728" w:rsidP="00D21728">
            <w:pPr>
              <w:jc w:val="both"/>
              <w:rPr>
                <w:b/>
                <w:bCs/>
                <w:sz w:val="24"/>
                <w:lang w:val="en-US"/>
              </w:rPr>
            </w:pPr>
            <w:r w:rsidRPr="00D21728">
              <w:rPr>
                <w:bCs/>
                <w:sz w:val="24"/>
                <w:lang w:val="en-US"/>
              </w:rPr>
              <w:t>Vaccines</w:t>
            </w:r>
          </w:p>
        </w:tc>
        <w:tc>
          <w:tcPr>
            <w:tcW w:w="1559" w:type="dxa"/>
          </w:tcPr>
          <w:p w:rsidR="00D21728" w:rsidRPr="00D21728" w:rsidRDefault="00D21728" w:rsidP="00D21728">
            <w:pPr>
              <w:jc w:val="both"/>
              <w:rPr>
                <w:b/>
                <w:bCs/>
                <w:sz w:val="24"/>
                <w:lang w:val="en-US"/>
              </w:rPr>
            </w:pPr>
            <w:r w:rsidRPr="00D21728">
              <w:rPr>
                <w:bCs/>
                <w:sz w:val="24"/>
                <w:lang w:val="en-US"/>
              </w:rPr>
              <w:t>90%</w:t>
            </w:r>
          </w:p>
        </w:tc>
      </w:tr>
      <w:tr w:rsidR="00D21728" w:rsidRPr="00D21728" w:rsidTr="00D21728">
        <w:tc>
          <w:tcPr>
            <w:tcW w:w="2416" w:type="dxa"/>
          </w:tcPr>
          <w:p w:rsidR="00D21728" w:rsidRPr="00D21728" w:rsidRDefault="00D21728" w:rsidP="00D21728">
            <w:pPr>
              <w:jc w:val="both"/>
              <w:rPr>
                <w:b/>
                <w:bCs/>
                <w:sz w:val="24"/>
                <w:lang w:val="en-US"/>
              </w:rPr>
            </w:pPr>
            <w:r w:rsidRPr="00D21728">
              <w:rPr>
                <w:bCs/>
                <w:sz w:val="24"/>
                <w:lang w:val="en-US"/>
              </w:rPr>
              <w:t>Tracer Drugs</w:t>
            </w:r>
          </w:p>
        </w:tc>
        <w:tc>
          <w:tcPr>
            <w:tcW w:w="1559" w:type="dxa"/>
          </w:tcPr>
          <w:p w:rsidR="00D21728" w:rsidRPr="00D21728" w:rsidRDefault="00D21728" w:rsidP="00D21728">
            <w:pPr>
              <w:jc w:val="both"/>
              <w:rPr>
                <w:b/>
                <w:bCs/>
                <w:sz w:val="24"/>
                <w:lang w:val="en-US"/>
              </w:rPr>
            </w:pPr>
            <w:r w:rsidRPr="00D21728">
              <w:rPr>
                <w:bCs/>
                <w:sz w:val="24"/>
                <w:lang w:val="en-US"/>
              </w:rPr>
              <w:t>75%</w:t>
            </w:r>
          </w:p>
        </w:tc>
      </w:tr>
      <w:tr w:rsidR="00D21728" w:rsidRPr="00D21728" w:rsidTr="00D21728">
        <w:tc>
          <w:tcPr>
            <w:tcW w:w="2416" w:type="dxa"/>
          </w:tcPr>
          <w:p w:rsidR="00D21728" w:rsidRPr="00D21728" w:rsidRDefault="00D21728" w:rsidP="00D21728">
            <w:pPr>
              <w:jc w:val="both"/>
              <w:rPr>
                <w:b/>
                <w:bCs/>
                <w:sz w:val="24"/>
                <w:lang w:val="en-US"/>
              </w:rPr>
            </w:pPr>
            <w:r w:rsidRPr="00D21728">
              <w:rPr>
                <w:bCs/>
                <w:sz w:val="24"/>
                <w:lang w:val="en-US"/>
              </w:rPr>
              <w:t xml:space="preserve">PPE   </w:t>
            </w:r>
          </w:p>
        </w:tc>
        <w:tc>
          <w:tcPr>
            <w:tcW w:w="1559" w:type="dxa"/>
          </w:tcPr>
          <w:p w:rsidR="00D21728" w:rsidRPr="00D21728" w:rsidRDefault="00D21728" w:rsidP="00D21728">
            <w:pPr>
              <w:jc w:val="both"/>
              <w:rPr>
                <w:b/>
                <w:bCs/>
                <w:sz w:val="24"/>
                <w:lang w:val="en-US"/>
              </w:rPr>
            </w:pPr>
            <w:r w:rsidRPr="00D21728">
              <w:rPr>
                <w:bCs/>
                <w:sz w:val="24"/>
                <w:lang w:val="en-US"/>
              </w:rPr>
              <w:t>75%</w:t>
            </w:r>
          </w:p>
        </w:tc>
      </w:tr>
    </w:tbl>
    <w:p w:rsidR="00D21728" w:rsidRPr="00D21728" w:rsidRDefault="00D21728" w:rsidP="00D21728">
      <w:pPr>
        <w:jc w:val="both"/>
        <w:rPr>
          <w:b/>
          <w:bCs/>
          <w:sz w:val="24"/>
          <w:lang w:val="en-US"/>
        </w:rPr>
      </w:pPr>
    </w:p>
    <w:p w:rsidR="00D21728" w:rsidRPr="00D21728" w:rsidRDefault="00D21728" w:rsidP="00D21728">
      <w:pPr>
        <w:jc w:val="both"/>
        <w:rPr>
          <w:bCs/>
          <w:sz w:val="24"/>
          <w:lang w:val="en-US"/>
        </w:rPr>
      </w:pPr>
    </w:p>
    <w:p w:rsidR="00D21728" w:rsidRPr="00D21728" w:rsidRDefault="00D21728" w:rsidP="00D21728">
      <w:pPr>
        <w:jc w:val="both"/>
        <w:rPr>
          <w:bCs/>
          <w:sz w:val="24"/>
          <w:lang w:val="en-US"/>
        </w:rPr>
      </w:pPr>
    </w:p>
    <w:p w:rsidR="00D21728" w:rsidRPr="00D21728" w:rsidRDefault="00D21728" w:rsidP="00D21728">
      <w:pPr>
        <w:jc w:val="both"/>
        <w:rPr>
          <w:bCs/>
          <w:sz w:val="24"/>
          <w:lang w:val="en-US"/>
        </w:rPr>
      </w:pPr>
    </w:p>
    <w:p w:rsidR="00D21728" w:rsidRPr="00D21728" w:rsidRDefault="00D21728" w:rsidP="00D21728">
      <w:pPr>
        <w:jc w:val="both"/>
        <w:rPr>
          <w:b/>
          <w:bCs/>
          <w:sz w:val="24"/>
          <w:lang w:val="af-ZA"/>
        </w:rPr>
      </w:pPr>
    </w:p>
    <w:p w:rsidR="00D21728" w:rsidRPr="00D21728" w:rsidRDefault="00D21728" w:rsidP="00D21728">
      <w:pPr>
        <w:jc w:val="both"/>
        <w:rPr>
          <w:bCs/>
          <w:sz w:val="24"/>
          <w:lang w:val="af-ZA"/>
        </w:rPr>
      </w:pPr>
      <w:r w:rsidRPr="00D21728">
        <w:rPr>
          <w:bCs/>
          <w:sz w:val="24"/>
          <w:lang w:val="af-ZA"/>
        </w:rPr>
        <w:t>All these are efforts that have been made to improve the capacity of Maluti Community Health Centre on both staff and me</w:t>
      </w:r>
      <w:r>
        <w:rPr>
          <w:bCs/>
          <w:sz w:val="24"/>
          <w:lang w:val="af-ZA"/>
        </w:rPr>
        <w:t>d</w:t>
      </w:r>
      <w:r w:rsidRPr="00D21728">
        <w:rPr>
          <w:bCs/>
          <w:sz w:val="24"/>
          <w:lang w:val="af-ZA"/>
        </w:rPr>
        <w:t>ical supplies in order to prevent patients from being sent back to thier homes every day.</w:t>
      </w:r>
    </w:p>
    <w:p w:rsidR="001B781F" w:rsidRDefault="001B781F" w:rsidP="00A02C19">
      <w:pPr>
        <w:pStyle w:val="BodyText"/>
        <w:rPr>
          <w:sz w:val="24"/>
          <w:lang w:val="en-GB"/>
        </w:rPr>
      </w:pPr>
    </w:p>
    <w:p w:rsidR="00351A61" w:rsidRDefault="00351A61" w:rsidP="00A02C19">
      <w:pPr>
        <w:pStyle w:val="BodyText"/>
        <w:rPr>
          <w:sz w:val="24"/>
          <w:lang w:val="en-GB"/>
        </w:rPr>
      </w:pPr>
      <w:bookmarkStart w:id="0" w:name="_GoBack"/>
      <w:bookmarkEnd w:id="0"/>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478" w:rsidRDefault="00EB6478">
      <w:r>
        <w:separator/>
      </w:r>
    </w:p>
  </w:endnote>
  <w:endnote w:type="continuationSeparator" w:id="1">
    <w:p w:rsidR="00EB6478" w:rsidRDefault="00EB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818A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D818A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478" w:rsidRDefault="00EB6478">
      <w:r>
        <w:separator/>
      </w:r>
    </w:p>
  </w:footnote>
  <w:footnote w:type="continuationSeparator" w:id="1">
    <w:p w:rsidR="00EB6478" w:rsidRDefault="00EB6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14"/>
  </w:num>
  <w:num w:numId="6">
    <w:abstractNumId w:val="8"/>
  </w:num>
  <w:num w:numId="7">
    <w:abstractNumId w:val="10"/>
  </w:num>
  <w:num w:numId="8">
    <w:abstractNumId w:val="0"/>
  </w:num>
  <w:num w:numId="9">
    <w:abstractNumId w:val="12"/>
  </w:num>
  <w:num w:numId="10">
    <w:abstractNumId w:val="7"/>
  </w:num>
  <w:num w:numId="11">
    <w:abstractNumId w:val="4"/>
  </w:num>
  <w:num w:numId="12">
    <w:abstractNumId w:val="11"/>
  </w:num>
  <w:num w:numId="13">
    <w:abstractNumId w:val="1"/>
  </w:num>
  <w:num w:numId="14">
    <w:abstractNumId w:val="5"/>
  </w:num>
  <w:num w:numId="15">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0480"/>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E6235"/>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0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0A5A"/>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728"/>
    <w:rsid w:val="00D218C7"/>
    <w:rsid w:val="00D21DC3"/>
    <w:rsid w:val="00D22145"/>
    <w:rsid w:val="00D223AF"/>
    <w:rsid w:val="00D23E84"/>
    <w:rsid w:val="00D271FB"/>
    <w:rsid w:val="00D318BA"/>
    <w:rsid w:val="00D45BA5"/>
    <w:rsid w:val="00D45FB8"/>
    <w:rsid w:val="00D460B3"/>
    <w:rsid w:val="00D47042"/>
    <w:rsid w:val="00D50BCC"/>
    <w:rsid w:val="00D5344B"/>
    <w:rsid w:val="00D5360E"/>
    <w:rsid w:val="00D54A8E"/>
    <w:rsid w:val="00D6575F"/>
    <w:rsid w:val="00D67753"/>
    <w:rsid w:val="00D7008E"/>
    <w:rsid w:val="00D715EA"/>
    <w:rsid w:val="00D73A46"/>
    <w:rsid w:val="00D75166"/>
    <w:rsid w:val="00D77B35"/>
    <w:rsid w:val="00D81183"/>
    <w:rsid w:val="00D818AD"/>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B6478"/>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2020-08-24T14:02:00Z</dcterms:created>
  <dcterms:modified xsi:type="dcterms:W3CDTF">2020-08-24T14:02:00Z</dcterms:modified>
</cp:coreProperties>
</file>