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3C736F" w:rsidRDefault="003C736F" w:rsidP="00584FE8">
      <w:pPr>
        <w:jc w:val="center"/>
        <w:outlineLvl w:val="0"/>
        <w:rPr>
          <w:rFonts w:ascii="Arial Narrow" w:hAnsi="Arial Narrow"/>
          <w:sz w:val="18"/>
          <w:szCs w:val="18"/>
        </w:rPr>
      </w:pPr>
    </w:p>
    <w:p w:rsidR="00EA4161" w:rsidRPr="00226F42" w:rsidRDefault="00EA4161" w:rsidP="00EA4161">
      <w:pPr>
        <w:ind w:left="720" w:right="-330" w:hanging="720"/>
        <w:jc w:val="right"/>
        <w:outlineLvl w:val="0"/>
        <w:rPr>
          <w:rFonts w:ascii="Arial" w:hAnsi="Arial" w:cs="Arial"/>
          <w:b/>
        </w:rPr>
      </w:pPr>
      <w:r w:rsidRPr="00226F42">
        <w:rPr>
          <w:rFonts w:ascii="Arial" w:hAnsi="Arial" w:cs="Arial"/>
          <w:b/>
        </w:rPr>
        <w:t>36/1/4/1/201700195</w:t>
      </w:r>
    </w:p>
    <w:p w:rsidR="00EA4161" w:rsidRPr="00226F42" w:rsidRDefault="00EA4161" w:rsidP="00EA4161">
      <w:pPr>
        <w:ind w:left="720" w:hanging="720"/>
        <w:jc w:val="center"/>
        <w:outlineLvl w:val="0"/>
        <w:rPr>
          <w:rFonts w:ascii="Arial" w:hAnsi="Arial" w:cs="Arial"/>
          <w:b/>
        </w:rPr>
      </w:pPr>
      <w:r w:rsidRPr="00226F42">
        <w:rPr>
          <w:rFonts w:ascii="Arial" w:hAnsi="Arial" w:cs="Arial"/>
          <w:b/>
        </w:rPr>
        <w:t>NATIONAL ASSEMBLY</w:t>
      </w:r>
    </w:p>
    <w:p w:rsidR="00EA4161" w:rsidRPr="00226F42" w:rsidRDefault="00EA4161" w:rsidP="00EA4161">
      <w:pPr>
        <w:ind w:left="720" w:hanging="720"/>
        <w:jc w:val="both"/>
        <w:outlineLvl w:val="0"/>
        <w:rPr>
          <w:rFonts w:ascii="Arial" w:hAnsi="Arial" w:cs="Arial"/>
          <w:b/>
          <w:u w:val="single"/>
        </w:rPr>
      </w:pPr>
    </w:p>
    <w:p w:rsidR="00EA4161" w:rsidRPr="00226F42" w:rsidRDefault="00EA4161" w:rsidP="00EA4161">
      <w:pPr>
        <w:ind w:left="720" w:hanging="720"/>
        <w:jc w:val="both"/>
        <w:outlineLvl w:val="0"/>
        <w:rPr>
          <w:rFonts w:ascii="Arial" w:hAnsi="Arial" w:cs="Arial"/>
          <w:b/>
          <w:u w:val="single"/>
        </w:rPr>
      </w:pPr>
      <w:r w:rsidRPr="00226F42">
        <w:rPr>
          <w:rFonts w:ascii="Arial" w:hAnsi="Arial" w:cs="Arial"/>
          <w:b/>
          <w:u w:val="single"/>
        </w:rPr>
        <w:t>FOR WRITTEN REPLY</w:t>
      </w:r>
    </w:p>
    <w:p w:rsidR="00EA4161" w:rsidRPr="00226F42" w:rsidRDefault="00EA4161" w:rsidP="00EA4161">
      <w:pPr>
        <w:ind w:left="720" w:hanging="720"/>
        <w:jc w:val="both"/>
        <w:outlineLvl w:val="0"/>
        <w:rPr>
          <w:rFonts w:ascii="Arial" w:hAnsi="Arial" w:cs="Arial"/>
          <w:b/>
          <w:u w:val="single"/>
        </w:rPr>
      </w:pPr>
    </w:p>
    <w:p w:rsidR="00EA4161" w:rsidRPr="00226F42" w:rsidRDefault="00EA4161" w:rsidP="00EA4161">
      <w:pPr>
        <w:ind w:left="720" w:hanging="720"/>
        <w:jc w:val="both"/>
        <w:outlineLvl w:val="0"/>
        <w:rPr>
          <w:rFonts w:ascii="Arial" w:hAnsi="Arial" w:cs="Arial"/>
          <w:b/>
          <w:u w:val="single"/>
        </w:rPr>
      </w:pPr>
      <w:r w:rsidRPr="00226F42">
        <w:rPr>
          <w:rFonts w:ascii="Arial" w:hAnsi="Arial" w:cs="Arial"/>
          <w:b/>
          <w:u w:val="single"/>
        </w:rPr>
        <w:t>QUESTION 1808</w:t>
      </w:r>
    </w:p>
    <w:p w:rsidR="00EA4161" w:rsidRPr="00226F42" w:rsidRDefault="00EA4161" w:rsidP="00EA4161">
      <w:pPr>
        <w:ind w:left="720" w:hanging="720"/>
        <w:jc w:val="both"/>
        <w:outlineLvl w:val="0"/>
        <w:rPr>
          <w:rFonts w:ascii="Arial" w:hAnsi="Arial" w:cs="Arial"/>
          <w:b/>
          <w:u w:val="single"/>
        </w:rPr>
      </w:pPr>
    </w:p>
    <w:p w:rsidR="00EA4161" w:rsidRPr="00226F42" w:rsidRDefault="00EA4161" w:rsidP="00EA4161">
      <w:pPr>
        <w:ind w:left="720" w:right="-188" w:hanging="720"/>
        <w:jc w:val="center"/>
        <w:outlineLvl w:val="0"/>
        <w:rPr>
          <w:rFonts w:ascii="Arial" w:hAnsi="Arial" w:cs="Arial"/>
          <w:b/>
          <w:u w:val="single"/>
        </w:rPr>
      </w:pPr>
      <w:r w:rsidRPr="00226F42">
        <w:rPr>
          <w:rFonts w:ascii="Arial" w:hAnsi="Arial" w:cs="Arial"/>
          <w:b/>
          <w:u w:val="single"/>
        </w:rPr>
        <w:t>DATE OF PUBLICATION IN INTERNAL QUESTION PAPER: 19 JUNE 2017</w:t>
      </w:r>
    </w:p>
    <w:p w:rsidR="00EA4161" w:rsidRPr="00226F42" w:rsidRDefault="00EA4161" w:rsidP="00EA4161">
      <w:pPr>
        <w:jc w:val="center"/>
        <w:rPr>
          <w:rFonts w:ascii="Arial" w:hAnsi="Arial" w:cs="Arial"/>
          <w:b/>
          <w:u w:val="single"/>
        </w:rPr>
      </w:pPr>
      <w:r w:rsidRPr="00226F42">
        <w:rPr>
          <w:rFonts w:ascii="Arial" w:hAnsi="Arial" w:cs="Arial"/>
          <w:b/>
          <w:u w:val="single"/>
        </w:rPr>
        <w:t>(INTERNAL QUESTION PAPER NO 22- 2017)</w:t>
      </w:r>
    </w:p>
    <w:p w:rsidR="00EA4161" w:rsidRPr="00226F42" w:rsidRDefault="00EA4161" w:rsidP="00EA4161">
      <w:pPr>
        <w:ind w:left="816" w:hanging="816"/>
        <w:rPr>
          <w:rFonts w:ascii="Arial" w:hAnsi="Arial" w:cs="Arial"/>
          <w:b/>
        </w:rPr>
      </w:pPr>
    </w:p>
    <w:p w:rsidR="00EA4161" w:rsidRPr="00226F42" w:rsidRDefault="00EA4161" w:rsidP="00EA4161">
      <w:pPr>
        <w:ind w:left="816" w:hanging="816"/>
        <w:rPr>
          <w:rFonts w:ascii="Arial" w:hAnsi="Arial" w:cs="Arial"/>
          <w:b/>
        </w:rPr>
      </w:pPr>
      <w:r w:rsidRPr="00226F42">
        <w:rPr>
          <w:rFonts w:ascii="Arial" w:hAnsi="Arial" w:cs="Arial"/>
          <w:b/>
        </w:rPr>
        <w:t>1808.</w:t>
      </w:r>
      <w:r w:rsidRPr="00226F42">
        <w:rPr>
          <w:rFonts w:ascii="Arial" w:hAnsi="Arial" w:cs="Arial"/>
          <w:b/>
        </w:rPr>
        <w:tab/>
      </w:r>
      <w:proofErr w:type="spellStart"/>
      <w:r w:rsidRPr="00226F42">
        <w:rPr>
          <w:rFonts w:ascii="Arial" w:hAnsi="Arial" w:cs="Arial"/>
          <w:b/>
        </w:rPr>
        <w:t>Mr</w:t>
      </w:r>
      <w:proofErr w:type="spellEnd"/>
      <w:r w:rsidRPr="00226F42">
        <w:rPr>
          <w:rFonts w:ascii="Arial" w:hAnsi="Arial" w:cs="Arial"/>
          <w:b/>
        </w:rPr>
        <w:t xml:space="preserve"> S P </w:t>
      </w:r>
      <w:proofErr w:type="spellStart"/>
      <w:r w:rsidRPr="00226F42">
        <w:rPr>
          <w:rFonts w:ascii="Arial" w:hAnsi="Arial" w:cs="Arial"/>
          <w:b/>
        </w:rPr>
        <w:t>Mhlongo</w:t>
      </w:r>
      <w:proofErr w:type="spellEnd"/>
      <w:r w:rsidRPr="00226F42">
        <w:rPr>
          <w:rFonts w:ascii="Arial" w:hAnsi="Arial" w:cs="Arial"/>
          <w:b/>
        </w:rPr>
        <w:t xml:space="preserve"> (EFF) to ask the Minister of Police:</w:t>
      </w:r>
    </w:p>
    <w:p w:rsidR="00EA4161" w:rsidRPr="00226F42" w:rsidRDefault="00EA4161" w:rsidP="00EA4161">
      <w:pPr>
        <w:ind w:left="629" w:hanging="629"/>
        <w:jc w:val="both"/>
        <w:rPr>
          <w:rFonts w:ascii="Arial" w:hAnsi="Arial" w:cs="Arial"/>
        </w:rPr>
      </w:pPr>
    </w:p>
    <w:p w:rsidR="00EA4161" w:rsidRPr="00226F42" w:rsidRDefault="00EA4161" w:rsidP="00EA4161">
      <w:pPr>
        <w:ind w:left="629" w:hanging="629"/>
        <w:jc w:val="both"/>
        <w:rPr>
          <w:rFonts w:ascii="Arial" w:hAnsi="Arial" w:cs="Arial"/>
        </w:rPr>
      </w:pPr>
      <w:r w:rsidRPr="00226F42">
        <w:rPr>
          <w:rFonts w:ascii="Arial" w:hAnsi="Arial" w:cs="Arial"/>
        </w:rPr>
        <w:t>(1)</w:t>
      </w:r>
      <w:r w:rsidRPr="00226F42">
        <w:rPr>
          <w:rFonts w:ascii="Arial" w:hAnsi="Arial" w:cs="Arial"/>
        </w:rPr>
        <w:tab/>
        <w:t>Which entities reporting to him (a) have a board in place and (b) do not have a board in place, (</w:t>
      </w:r>
      <w:proofErr w:type="spellStart"/>
      <w:r w:rsidRPr="00226F42">
        <w:rPr>
          <w:rFonts w:ascii="Arial" w:hAnsi="Arial" w:cs="Arial"/>
        </w:rPr>
        <w:t>i</w:t>
      </w:r>
      <w:proofErr w:type="spellEnd"/>
      <w:r w:rsidRPr="00226F42">
        <w:rPr>
          <w:rFonts w:ascii="Arial" w:hAnsi="Arial" w:cs="Arial"/>
        </w:rPr>
        <w:t>) of those that have a board, (</w:t>
      </w:r>
      <w:proofErr w:type="spellStart"/>
      <w:r w:rsidRPr="00226F42">
        <w:rPr>
          <w:rFonts w:ascii="Arial" w:hAnsi="Arial" w:cs="Arial"/>
        </w:rPr>
        <w:t>aa</w:t>
      </w:r>
      <w:proofErr w:type="spellEnd"/>
      <w:r w:rsidRPr="00226F42">
        <w:rPr>
          <w:rFonts w:ascii="Arial" w:hAnsi="Arial" w:cs="Arial"/>
        </w:rPr>
        <w:t>) when was each individual board member appointed and (bb) when is the term for each board lapsing and (ii) how many (</w:t>
      </w:r>
      <w:proofErr w:type="spellStart"/>
      <w:r w:rsidRPr="00226F42">
        <w:rPr>
          <w:rFonts w:ascii="Arial" w:hAnsi="Arial" w:cs="Arial"/>
        </w:rPr>
        <w:t>aa</w:t>
      </w:r>
      <w:proofErr w:type="spellEnd"/>
      <w:r w:rsidRPr="00226F42">
        <w:rPr>
          <w:rFonts w:ascii="Arial" w:hAnsi="Arial" w:cs="Arial"/>
        </w:rPr>
        <w:t xml:space="preserve">) board members are there in each board and (bb) of those board members of each entity are female; </w:t>
      </w:r>
    </w:p>
    <w:p w:rsidR="00EA4161" w:rsidRPr="00226F42" w:rsidRDefault="00EA4161" w:rsidP="00EA4161">
      <w:pPr>
        <w:ind w:left="629" w:hanging="629"/>
        <w:jc w:val="both"/>
        <w:rPr>
          <w:rFonts w:ascii="Arial" w:hAnsi="Arial" w:cs="Arial"/>
        </w:rPr>
      </w:pPr>
    </w:p>
    <w:p w:rsidR="00EA4161" w:rsidRPr="00226F42" w:rsidRDefault="00EA4161" w:rsidP="00EA4161">
      <w:pPr>
        <w:ind w:left="629" w:hanging="629"/>
        <w:jc w:val="both"/>
        <w:rPr>
          <w:rFonts w:ascii="Arial" w:hAnsi="Arial" w:cs="Arial"/>
        </w:rPr>
      </w:pPr>
      <w:r w:rsidRPr="00226F42">
        <w:rPr>
          <w:rFonts w:ascii="Arial" w:hAnsi="Arial" w:cs="Arial"/>
        </w:rPr>
        <w:t>(2)</w:t>
      </w:r>
      <w:r w:rsidRPr="00226F42">
        <w:rPr>
          <w:rFonts w:ascii="Arial" w:hAnsi="Arial" w:cs="Arial"/>
        </w:rPr>
        <w:tab/>
        <w:t>with reference to entities that do not have boards in place, (a) who is responsible for appointing the board and (b) when will a board be appointed?</w:t>
      </w:r>
    </w:p>
    <w:p w:rsidR="00EA4161" w:rsidRPr="00226F42" w:rsidRDefault="00EA4161" w:rsidP="00EA4161">
      <w:pPr>
        <w:ind w:left="629" w:hanging="629"/>
        <w:jc w:val="both"/>
        <w:rPr>
          <w:rFonts w:ascii="Arial" w:hAnsi="Arial" w:cs="Arial"/>
        </w:rPr>
      </w:pPr>
    </w:p>
    <w:p w:rsidR="00EA4161" w:rsidRPr="00226F42" w:rsidRDefault="00EA4161" w:rsidP="00EA4161">
      <w:pPr>
        <w:ind w:left="629" w:hanging="629"/>
        <w:jc w:val="right"/>
        <w:rPr>
          <w:rFonts w:ascii="Arial" w:hAnsi="Arial" w:cs="Arial"/>
        </w:rPr>
      </w:pPr>
      <w:r w:rsidRPr="00226F42">
        <w:rPr>
          <w:rFonts w:ascii="Arial" w:hAnsi="Arial" w:cs="Arial"/>
        </w:rPr>
        <w:t>NW2016E</w:t>
      </w:r>
    </w:p>
    <w:p w:rsidR="00EA4161" w:rsidRPr="00226F42" w:rsidRDefault="00EA4161" w:rsidP="00EA4161">
      <w:pPr>
        <w:ind w:left="629" w:hanging="629"/>
        <w:jc w:val="both"/>
        <w:rPr>
          <w:rFonts w:ascii="Arial" w:hAnsi="Arial" w:cs="Arial"/>
          <w:b/>
        </w:rPr>
      </w:pPr>
      <w:r w:rsidRPr="00226F42">
        <w:rPr>
          <w:rFonts w:ascii="Arial" w:hAnsi="Arial" w:cs="Arial"/>
          <w:b/>
        </w:rPr>
        <w:t>REPLY:</w:t>
      </w:r>
    </w:p>
    <w:p w:rsidR="00EA4161" w:rsidRPr="00226F42" w:rsidRDefault="00EA4161" w:rsidP="00EA4161">
      <w:pPr>
        <w:ind w:left="629" w:hanging="629"/>
        <w:jc w:val="both"/>
        <w:rPr>
          <w:rFonts w:ascii="Arial" w:hAnsi="Arial" w:cs="Arial"/>
          <w:b/>
        </w:rPr>
      </w:pPr>
    </w:p>
    <w:p w:rsidR="00EA4161" w:rsidRPr="00226F42" w:rsidRDefault="00EA4161" w:rsidP="00EA4161">
      <w:pPr>
        <w:ind w:left="629" w:hanging="629"/>
        <w:jc w:val="both"/>
        <w:rPr>
          <w:rFonts w:ascii="Arial" w:hAnsi="Arial" w:cs="Arial"/>
        </w:rPr>
      </w:pPr>
      <w:r w:rsidRPr="00226F42">
        <w:rPr>
          <w:rFonts w:ascii="Arial" w:hAnsi="Arial" w:cs="Arial"/>
        </w:rPr>
        <w:t>(1)(a)</w:t>
      </w:r>
      <w:r w:rsidRPr="00226F42">
        <w:rPr>
          <w:rFonts w:ascii="Arial" w:hAnsi="Arial" w:cs="Arial"/>
        </w:rPr>
        <w:tab/>
        <w:t xml:space="preserve">The </w:t>
      </w:r>
      <w:r w:rsidRPr="00226F42">
        <w:rPr>
          <w:rFonts w:ascii="Arial" w:hAnsi="Arial" w:cs="Arial"/>
          <w:b/>
        </w:rPr>
        <w:t>Private Security Industry Regulatory Authority (PSIRA)</w:t>
      </w:r>
      <w:r w:rsidRPr="00226F42">
        <w:rPr>
          <w:rFonts w:ascii="Arial" w:hAnsi="Arial" w:cs="Arial"/>
        </w:rPr>
        <w:t xml:space="preserve"> is governed by a Council, which is equivalent to a Board. The Council is appointed under section 6 of the Private Security Industry Regulation Act, 2001 (Act No. 56 of 2001), by the Minister of Police, in consultation with Cabinet. </w:t>
      </w:r>
    </w:p>
    <w:p w:rsidR="00EA4161" w:rsidRPr="00226F42" w:rsidRDefault="00EA4161" w:rsidP="00EA4161">
      <w:pPr>
        <w:ind w:left="629" w:hanging="629"/>
        <w:jc w:val="both"/>
        <w:rPr>
          <w:rFonts w:ascii="Arial" w:hAnsi="Arial" w:cs="Arial"/>
        </w:rPr>
      </w:pPr>
    </w:p>
    <w:p w:rsidR="00EA4161" w:rsidRPr="00226F42" w:rsidRDefault="00EA4161" w:rsidP="00EA4161">
      <w:pPr>
        <w:ind w:left="1439" w:hanging="1439"/>
        <w:jc w:val="both"/>
        <w:rPr>
          <w:rFonts w:ascii="Arial" w:hAnsi="Arial" w:cs="Arial"/>
        </w:rPr>
      </w:pPr>
      <w:r w:rsidRPr="00226F42">
        <w:rPr>
          <w:rFonts w:ascii="Arial" w:hAnsi="Arial" w:cs="Arial"/>
        </w:rPr>
        <w:t>(1)(</w:t>
      </w:r>
      <w:proofErr w:type="spellStart"/>
      <w:proofErr w:type="gramStart"/>
      <w:r w:rsidRPr="00226F42">
        <w:rPr>
          <w:rFonts w:ascii="Arial" w:hAnsi="Arial" w:cs="Arial"/>
        </w:rPr>
        <w:t>i</w:t>
      </w:r>
      <w:proofErr w:type="spellEnd"/>
      <w:proofErr w:type="gramEnd"/>
      <w:r w:rsidRPr="00226F42">
        <w:rPr>
          <w:rFonts w:ascii="Arial" w:hAnsi="Arial" w:cs="Arial"/>
        </w:rPr>
        <w:t>)(</w:t>
      </w:r>
      <w:proofErr w:type="spellStart"/>
      <w:proofErr w:type="gramStart"/>
      <w:r w:rsidRPr="00226F42">
        <w:rPr>
          <w:rFonts w:ascii="Arial" w:hAnsi="Arial" w:cs="Arial"/>
        </w:rPr>
        <w:t>aa</w:t>
      </w:r>
      <w:proofErr w:type="spellEnd"/>
      <w:proofErr w:type="gramEnd"/>
      <w:r w:rsidRPr="00226F42">
        <w:rPr>
          <w:rFonts w:ascii="Arial" w:hAnsi="Arial" w:cs="Arial"/>
        </w:rPr>
        <w:t>) and (bb)</w:t>
      </w:r>
      <w:r w:rsidRPr="00226F42">
        <w:rPr>
          <w:rFonts w:ascii="Arial" w:hAnsi="Arial" w:cs="Arial"/>
        </w:rPr>
        <w:tab/>
      </w:r>
    </w:p>
    <w:p w:rsidR="00EA4161" w:rsidRPr="00226F42" w:rsidRDefault="00EA4161" w:rsidP="00EA4161">
      <w:pPr>
        <w:ind w:left="1439" w:hanging="719"/>
        <w:jc w:val="both"/>
        <w:rPr>
          <w:rFonts w:ascii="Arial" w:hAnsi="Arial" w:cs="Arial"/>
        </w:rPr>
      </w:pPr>
      <w:r w:rsidRPr="00226F42">
        <w:rPr>
          <w:rFonts w:ascii="Arial" w:hAnsi="Arial" w:cs="Arial"/>
        </w:rPr>
        <w:t>-</w:t>
      </w:r>
      <w:r w:rsidRPr="00226F42">
        <w:rPr>
          <w:rFonts w:ascii="Arial" w:hAnsi="Arial" w:cs="Arial"/>
        </w:rPr>
        <w:tab/>
        <w:t>Chairperson of the Council appointed on 19 April 2015 until 20 April 2018, for a period of three (3) years.</w:t>
      </w:r>
    </w:p>
    <w:p w:rsidR="00EA4161" w:rsidRPr="00226F42" w:rsidRDefault="00EA4161" w:rsidP="00EA4161">
      <w:pPr>
        <w:ind w:left="1439" w:hanging="719"/>
        <w:jc w:val="both"/>
        <w:rPr>
          <w:rFonts w:ascii="Arial" w:hAnsi="Arial" w:cs="Arial"/>
        </w:rPr>
      </w:pPr>
      <w:r w:rsidRPr="00226F42">
        <w:rPr>
          <w:rFonts w:ascii="Arial" w:hAnsi="Arial" w:cs="Arial"/>
        </w:rPr>
        <w:t>-</w:t>
      </w:r>
      <w:r w:rsidRPr="00226F42">
        <w:rPr>
          <w:rFonts w:ascii="Arial" w:hAnsi="Arial" w:cs="Arial"/>
        </w:rPr>
        <w:tab/>
        <w:t>Deputy Chairperson of the Council appointed on 1 January 2017 until 31 December 2020, for a period of three (3) years.</w:t>
      </w:r>
    </w:p>
    <w:p w:rsidR="00EA4161" w:rsidRDefault="00EA4161" w:rsidP="00EA4161">
      <w:pPr>
        <w:ind w:left="1439" w:hanging="719"/>
        <w:jc w:val="both"/>
        <w:rPr>
          <w:rFonts w:ascii="Arial" w:hAnsi="Arial" w:cs="Arial"/>
        </w:rPr>
      </w:pPr>
      <w:r w:rsidRPr="00226F42">
        <w:rPr>
          <w:rFonts w:ascii="Arial" w:hAnsi="Arial" w:cs="Arial"/>
        </w:rPr>
        <w:lastRenderedPageBreak/>
        <w:t>-</w:t>
      </w:r>
      <w:r w:rsidRPr="00226F42">
        <w:rPr>
          <w:rFonts w:ascii="Arial" w:hAnsi="Arial" w:cs="Arial"/>
        </w:rPr>
        <w:tab/>
        <w:t>3 (Three) Members of the Council appointed on 1 January 2017 until 31 December 2020, for a period of three (3) years.</w:t>
      </w:r>
    </w:p>
    <w:p w:rsidR="00EA4161" w:rsidRPr="00226F42" w:rsidRDefault="00EA4161" w:rsidP="00EA4161">
      <w:pPr>
        <w:ind w:left="1439" w:hanging="719"/>
        <w:jc w:val="both"/>
        <w:rPr>
          <w:rFonts w:ascii="Arial" w:hAnsi="Arial" w:cs="Arial"/>
        </w:rPr>
      </w:pPr>
    </w:p>
    <w:p w:rsidR="00EA4161" w:rsidRPr="00226F42" w:rsidRDefault="00EA4161" w:rsidP="00EA4161">
      <w:pPr>
        <w:jc w:val="both"/>
        <w:rPr>
          <w:rFonts w:ascii="Arial" w:hAnsi="Arial" w:cs="Arial"/>
        </w:rPr>
      </w:pPr>
      <w:r w:rsidRPr="00226F42">
        <w:rPr>
          <w:rFonts w:ascii="Arial" w:hAnsi="Arial" w:cs="Arial"/>
        </w:rPr>
        <w:t>(1)(ii)(</w:t>
      </w:r>
      <w:proofErr w:type="spellStart"/>
      <w:proofErr w:type="gramStart"/>
      <w:r w:rsidRPr="00226F42">
        <w:rPr>
          <w:rFonts w:ascii="Arial" w:hAnsi="Arial" w:cs="Arial"/>
        </w:rPr>
        <w:t>aa</w:t>
      </w:r>
      <w:proofErr w:type="spellEnd"/>
      <w:proofErr w:type="gramEnd"/>
      <w:r w:rsidRPr="00226F42">
        <w:rPr>
          <w:rFonts w:ascii="Arial" w:hAnsi="Arial" w:cs="Arial"/>
        </w:rPr>
        <w:t>) and (bb)</w:t>
      </w:r>
    </w:p>
    <w:p w:rsidR="00EA4161" w:rsidRPr="00226F42" w:rsidRDefault="00EA4161" w:rsidP="00EA4161">
      <w:pPr>
        <w:ind w:left="720"/>
        <w:jc w:val="both"/>
        <w:rPr>
          <w:rFonts w:ascii="Arial" w:hAnsi="Arial" w:cs="Arial"/>
        </w:rPr>
      </w:pPr>
      <w:r w:rsidRPr="00226F42">
        <w:rPr>
          <w:rFonts w:ascii="Arial" w:hAnsi="Arial" w:cs="Arial"/>
        </w:rPr>
        <w:t>The Council has five (5) members as prescribed by the Private Security Industry Regulation Act, 2001, of which three (3) are males and two (2) are females.</w:t>
      </w:r>
    </w:p>
    <w:p w:rsidR="00EA4161" w:rsidRPr="00226F42" w:rsidRDefault="00EA4161" w:rsidP="00EA4161">
      <w:pPr>
        <w:ind w:left="720"/>
        <w:jc w:val="both"/>
        <w:rPr>
          <w:rFonts w:ascii="Arial" w:hAnsi="Arial" w:cs="Arial"/>
        </w:rPr>
      </w:pPr>
      <w:r w:rsidRPr="00226F42">
        <w:rPr>
          <w:rFonts w:ascii="Arial" w:hAnsi="Arial" w:cs="Arial"/>
        </w:rPr>
        <w:tab/>
      </w:r>
    </w:p>
    <w:p w:rsidR="00EA4161" w:rsidRPr="00226F42" w:rsidRDefault="00EA4161" w:rsidP="00EA4161">
      <w:pPr>
        <w:ind w:left="720" w:hanging="720"/>
        <w:jc w:val="both"/>
        <w:rPr>
          <w:rFonts w:ascii="Arial" w:hAnsi="Arial" w:cs="Arial"/>
        </w:rPr>
      </w:pPr>
      <w:r w:rsidRPr="00226F42">
        <w:rPr>
          <w:rFonts w:ascii="Arial" w:hAnsi="Arial" w:cs="Arial"/>
        </w:rPr>
        <w:t>(1)(a)</w:t>
      </w:r>
      <w:r w:rsidRPr="00226F42">
        <w:rPr>
          <w:rFonts w:ascii="Arial" w:hAnsi="Arial" w:cs="Arial"/>
        </w:rPr>
        <w:tab/>
        <w:t xml:space="preserve">The Minister of Police is empowered under section 15V of the South African Police Service Act, 1995 (Act No. 68 of 1995), to appoint the chairperson, deputy chairperson and members on a part-time basis to the </w:t>
      </w:r>
      <w:r w:rsidRPr="00226F42">
        <w:rPr>
          <w:rFonts w:ascii="Arial" w:hAnsi="Arial" w:cs="Arial"/>
          <w:b/>
        </w:rPr>
        <w:t>National Forensic Oversight &amp; Ethics Board (Oversight and Ethics Board)</w:t>
      </w:r>
      <w:r w:rsidRPr="00226F42">
        <w:rPr>
          <w:rFonts w:ascii="Arial" w:hAnsi="Arial" w:cs="Arial"/>
        </w:rPr>
        <w:t>. The functions of the Oversight and Ethics Board are to monitor the implementation of legislation pertaining to the use of DNA in combating crime; to advise the Minister of Police; to provide oversight over functions performed by the South African Police Service; to handle complaints relating to the use of DNA in combating crime and to make recommendations to, amongst others, the South African Police Service and the Independent Police Investigating Directorate.</w:t>
      </w:r>
    </w:p>
    <w:p w:rsidR="00EA4161" w:rsidRPr="00226F42" w:rsidRDefault="00EA4161" w:rsidP="00EA4161">
      <w:pPr>
        <w:ind w:left="720" w:hanging="720"/>
        <w:jc w:val="both"/>
        <w:rPr>
          <w:rFonts w:ascii="Arial" w:hAnsi="Arial" w:cs="Arial"/>
        </w:rPr>
      </w:pPr>
    </w:p>
    <w:p w:rsidR="00EA4161" w:rsidRPr="00226F42" w:rsidRDefault="00EA4161" w:rsidP="00EA4161">
      <w:pPr>
        <w:jc w:val="both"/>
        <w:rPr>
          <w:rFonts w:ascii="Arial" w:hAnsi="Arial" w:cs="Arial"/>
        </w:rPr>
      </w:pPr>
      <w:r w:rsidRPr="00226F42">
        <w:rPr>
          <w:rFonts w:ascii="Arial" w:hAnsi="Arial" w:cs="Arial"/>
        </w:rPr>
        <w:t>(1)(</w:t>
      </w:r>
      <w:proofErr w:type="spellStart"/>
      <w:proofErr w:type="gramStart"/>
      <w:r w:rsidRPr="00226F42">
        <w:rPr>
          <w:rFonts w:ascii="Arial" w:hAnsi="Arial" w:cs="Arial"/>
        </w:rPr>
        <w:t>i</w:t>
      </w:r>
      <w:proofErr w:type="spellEnd"/>
      <w:proofErr w:type="gramEnd"/>
      <w:r w:rsidRPr="00226F42">
        <w:rPr>
          <w:rFonts w:ascii="Arial" w:hAnsi="Arial" w:cs="Arial"/>
        </w:rPr>
        <w:t>)(</w:t>
      </w:r>
      <w:proofErr w:type="spellStart"/>
      <w:proofErr w:type="gramStart"/>
      <w:r w:rsidRPr="00226F42">
        <w:rPr>
          <w:rFonts w:ascii="Arial" w:hAnsi="Arial" w:cs="Arial"/>
        </w:rPr>
        <w:t>aa</w:t>
      </w:r>
      <w:proofErr w:type="spellEnd"/>
      <w:proofErr w:type="gramEnd"/>
      <w:r w:rsidRPr="00226F42">
        <w:rPr>
          <w:rFonts w:ascii="Arial" w:hAnsi="Arial" w:cs="Arial"/>
        </w:rPr>
        <w:t>) and (bb)</w:t>
      </w:r>
    </w:p>
    <w:p w:rsidR="00EA4161" w:rsidRPr="00226F42" w:rsidRDefault="00EA4161" w:rsidP="00EA4161">
      <w:pPr>
        <w:ind w:left="720"/>
        <w:jc w:val="both"/>
        <w:rPr>
          <w:rFonts w:ascii="Arial" w:hAnsi="Arial" w:cs="Arial"/>
        </w:rPr>
      </w:pPr>
      <w:r w:rsidRPr="00226F42">
        <w:rPr>
          <w:rFonts w:ascii="Arial" w:hAnsi="Arial" w:cs="Arial"/>
        </w:rPr>
        <w:t>Nine (9) members of the Oversight and Ethics Board were appointed on 27 January 2015 until 26 January 2020, for a period of five (5) years and one (1) member was appointed on 01 April 2016 until 31 March 2021, for a period of five (5) years.</w:t>
      </w:r>
    </w:p>
    <w:p w:rsidR="00EA4161" w:rsidRPr="00226F42" w:rsidRDefault="00EA4161" w:rsidP="00EA4161">
      <w:pPr>
        <w:ind w:left="720"/>
        <w:jc w:val="both"/>
        <w:rPr>
          <w:rFonts w:ascii="Arial" w:hAnsi="Arial" w:cs="Arial"/>
        </w:rPr>
      </w:pPr>
    </w:p>
    <w:p w:rsidR="00EA4161" w:rsidRPr="00226F42" w:rsidRDefault="00EA4161" w:rsidP="00EA4161">
      <w:pPr>
        <w:jc w:val="both"/>
        <w:rPr>
          <w:rFonts w:ascii="Arial" w:hAnsi="Arial" w:cs="Arial"/>
        </w:rPr>
      </w:pPr>
      <w:r w:rsidRPr="00226F42">
        <w:rPr>
          <w:rFonts w:ascii="Arial" w:hAnsi="Arial" w:cs="Arial"/>
        </w:rPr>
        <w:t>(1)(ii)(</w:t>
      </w:r>
      <w:proofErr w:type="spellStart"/>
      <w:proofErr w:type="gramStart"/>
      <w:r w:rsidRPr="00226F42">
        <w:rPr>
          <w:rFonts w:ascii="Arial" w:hAnsi="Arial" w:cs="Arial"/>
        </w:rPr>
        <w:t>aa</w:t>
      </w:r>
      <w:proofErr w:type="spellEnd"/>
      <w:proofErr w:type="gramEnd"/>
      <w:r w:rsidRPr="00226F42">
        <w:rPr>
          <w:rFonts w:ascii="Arial" w:hAnsi="Arial" w:cs="Arial"/>
        </w:rPr>
        <w:t>) and (bb)</w:t>
      </w:r>
    </w:p>
    <w:p w:rsidR="00EA4161" w:rsidRPr="00226F42" w:rsidRDefault="00EA4161" w:rsidP="00EA4161">
      <w:pPr>
        <w:ind w:left="720"/>
        <w:jc w:val="both"/>
        <w:rPr>
          <w:rFonts w:ascii="Arial" w:hAnsi="Arial" w:cs="Arial"/>
        </w:rPr>
      </w:pPr>
      <w:r w:rsidRPr="00226F42">
        <w:rPr>
          <w:rFonts w:ascii="Arial" w:hAnsi="Arial" w:cs="Arial"/>
        </w:rPr>
        <w:t>The Oversight and Ethics Board has ten (10) members of which eight (8) are females and two (2) males.</w:t>
      </w:r>
    </w:p>
    <w:p w:rsidR="00EA4161" w:rsidRPr="00226F42" w:rsidRDefault="00EA4161" w:rsidP="00EA4161">
      <w:pPr>
        <w:ind w:left="629" w:hanging="629"/>
        <w:jc w:val="both"/>
        <w:rPr>
          <w:rFonts w:ascii="Arial" w:hAnsi="Arial" w:cs="Arial"/>
        </w:rPr>
      </w:pPr>
    </w:p>
    <w:p w:rsidR="00EA4161" w:rsidRPr="00226F42" w:rsidRDefault="00EA4161" w:rsidP="00EA4161">
      <w:pPr>
        <w:ind w:left="629" w:hanging="629"/>
        <w:jc w:val="both"/>
        <w:rPr>
          <w:rFonts w:ascii="Arial" w:hAnsi="Arial" w:cs="Arial"/>
        </w:rPr>
      </w:pPr>
      <w:r w:rsidRPr="00226F42">
        <w:rPr>
          <w:rFonts w:ascii="Arial" w:hAnsi="Arial" w:cs="Arial"/>
        </w:rPr>
        <w:t>(1)(b)</w:t>
      </w:r>
      <w:r w:rsidRPr="00226F42">
        <w:rPr>
          <w:rFonts w:ascii="Arial" w:hAnsi="Arial" w:cs="Arial"/>
        </w:rPr>
        <w:tab/>
        <w:t xml:space="preserve">Section 10 of the South African Police Service Act, 1995, establishes the Board of Commissioners, consisting of the National and Provincial Commissioners. The functions of the board are to promote co-operation and co-ordination in the Service. The board is presided over by the National Commissioner or his or her nominee and the board shall determine its own procedure. The </w:t>
      </w:r>
      <w:r w:rsidRPr="00226F42">
        <w:rPr>
          <w:rFonts w:ascii="Arial" w:hAnsi="Arial" w:cs="Arial"/>
          <w:b/>
        </w:rPr>
        <w:t>National Management Forum</w:t>
      </w:r>
      <w:r w:rsidRPr="00226F42">
        <w:rPr>
          <w:rFonts w:ascii="Arial" w:hAnsi="Arial" w:cs="Arial"/>
        </w:rPr>
        <w:t>, inclusive of the top management of the South African Police Service on National and Provincial level serves as the Board of Commissioners. It is, however, not a Board in the traditional sense, but an internal management and coordination mechanism.</w:t>
      </w:r>
    </w:p>
    <w:p w:rsidR="00EA4161" w:rsidRPr="00226F42" w:rsidRDefault="00EA4161" w:rsidP="00EA4161">
      <w:pPr>
        <w:ind w:left="629"/>
        <w:jc w:val="both"/>
        <w:rPr>
          <w:rFonts w:ascii="Arial" w:hAnsi="Arial" w:cs="Arial"/>
        </w:rPr>
      </w:pPr>
      <w:r w:rsidRPr="00226F42">
        <w:rPr>
          <w:rFonts w:ascii="Arial" w:hAnsi="Arial" w:cs="Arial"/>
        </w:rPr>
        <w:t xml:space="preserve">  </w:t>
      </w:r>
    </w:p>
    <w:p w:rsidR="00EA4161" w:rsidRPr="00226F42" w:rsidRDefault="00EA4161" w:rsidP="00EA4161">
      <w:pPr>
        <w:ind w:left="629"/>
        <w:jc w:val="both"/>
        <w:rPr>
          <w:rFonts w:ascii="Arial" w:hAnsi="Arial" w:cs="Arial"/>
        </w:rPr>
      </w:pPr>
      <w:r w:rsidRPr="00226F42">
        <w:rPr>
          <w:rFonts w:ascii="Arial" w:hAnsi="Arial" w:cs="Arial"/>
        </w:rPr>
        <w:t xml:space="preserve">The </w:t>
      </w:r>
      <w:r w:rsidRPr="00226F42">
        <w:rPr>
          <w:rFonts w:ascii="Arial" w:hAnsi="Arial" w:cs="Arial"/>
          <w:b/>
        </w:rPr>
        <w:t>Civilian Secretariat for Police</w:t>
      </w:r>
      <w:r w:rsidRPr="00226F42">
        <w:rPr>
          <w:rFonts w:ascii="Arial" w:hAnsi="Arial" w:cs="Arial"/>
        </w:rPr>
        <w:t xml:space="preserve"> is established and regulated by the Civilian Secretariat for Police Service Act, 2011 (Act No. 2 of 2011), which Act does not provide for the appointment of a Board.</w:t>
      </w:r>
    </w:p>
    <w:p w:rsidR="00EA4161" w:rsidRPr="00226F42" w:rsidRDefault="00EA4161" w:rsidP="00EA4161">
      <w:pPr>
        <w:ind w:left="629"/>
        <w:jc w:val="both"/>
        <w:rPr>
          <w:rFonts w:ascii="Arial" w:hAnsi="Arial" w:cs="Arial"/>
          <w:color w:val="FF0000"/>
        </w:rPr>
      </w:pPr>
    </w:p>
    <w:p w:rsidR="00EA4161" w:rsidRPr="00226F42" w:rsidRDefault="00EA4161" w:rsidP="00EA4161">
      <w:pPr>
        <w:ind w:left="629"/>
        <w:jc w:val="both"/>
        <w:rPr>
          <w:rFonts w:ascii="Arial" w:hAnsi="Arial" w:cs="Arial"/>
        </w:rPr>
      </w:pPr>
      <w:r w:rsidRPr="00226F42">
        <w:rPr>
          <w:rFonts w:ascii="Arial" w:hAnsi="Arial" w:cs="Arial"/>
        </w:rPr>
        <w:t xml:space="preserve">The </w:t>
      </w:r>
      <w:r w:rsidRPr="00226F42">
        <w:rPr>
          <w:rFonts w:ascii="Arial" w:hAnsi="Arial" w:cs="Arial"/>
          <w:b/>
        </w:rPr>
        <w:t>Independent Police Investigative Directorate (IPID)</w:t>
      </w:r>
      <w:r w:rsidRPr="00226F42">
        <w:rPr>
          <w:rFonts w:ascii="Arial" w:hAnsi="Arial" w:cs="Arial"/>
        </w:rPr>
        <w:t xml:space="preserve"> is established and regulated by the Independent Police Investigative Directorate Act, 2011 (Act No. 1 of 2011), which Act does not provide for the appointment of a Board. </w:t>
      </w:r>
    </w:p>
    <w:p w:rsidR="00EA4161" w:rsidRPr="00226F42" w:rsidRDefault="00EA4161" w:rsidP="00EA4161">
      <w:pPr>
        <w:ind w:left="629" w:hanging="629"/>
        <w:jc w:val="both"/>
        <w:rPr>
          <w:rFonts w:ascii="Arial" w:hAnsi="Arial" w:cs="Arial"/>
        </w:rPr>
      </w:pPr>
    </w:p>
    <w:p w:rsidR="00EA4161" w:rsidRPr="00226F42" w:rsidRDefault="00EA4161" w:rsidP="00EA4161">
      <w:pPr>
        <w:rPr>
          <w:rFonts w:ascii="Arial" w:hAnsi="Arial" w:cs="Arial"/>
        </w:rPr>
      </w:pPr>
      <w:r w:rsidRPr="00226F42">
        <w:rPr>
          <w:rFonts w:ascii="Arial" w:hAnsi="Arial" w:cs="Arial"/>
        </w:rPr>
        <w:t>(2)(</w:t>
      </w:r>
      <w:proofErr w:type="gramStart"/>
      <w:r w:rsidRPr="00226F42">
        <w:rPr>
          <w:rFonts w:ascii="Arial" w:hAnsi="Arial" w:cs="Arial"/>
        </w:rPr>
        <w:t>a</w:t>
      </w:r>
      <w:proofErr w:type="gramEnd"/>
      <w:r w:rsidRPr="00226F42">
        <w:rPr>
          <w:rFonts w:ascii="Arial" w:hAnsi="Arial" w:cs="Arial"/>
        </w:rPr>
        <w:t>) and (b)</w:t>
      </w:r>
      <w:r w:rsidRPr="00226F42">
        <w:rPr>
          <w:rFonts w:ascii="Arial" w:hAnsi="Arial" w:cs="Arial"/>
        </w:rPr>
        <w:tab/>
        <w:t>Not applicable.</w:t>
      </w:r>
      <w:bookmarkStart w:id="0" w:name="_GoBack"/>
      <w:bookmarkEnd w:id="0"/>
    </w:p>
    <w:sectPr w:rsidR="00EA4161" w:rsidRPr="00226F42"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EE" w:rsidRDefault="001602EE" w:rsidP="00020C8A">
      <w:r>
        <w:separator/>
      </w:r>
    </w:p>
  </w:endnote>
  <w:endnote w:type="continuationSeparator" w:id="0">
    <w:p w:rsidR="001602EE" w:rsidRDefault="001602EE"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EE" w:rsidRDefault="001602EE" w:rsidP="00020C8A">
      <w:r>
        <w:separator/>
      </w:r>
    </w:p>
  </w:footnote>
  <w:footnote w:type="continuationSeparator" w:id="0">
    <w:p w:rsidR="001602EE" w:rsidRDefault="001602EE"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C05BA"/>
    <w:multiLevelType w:val="hybridMultilevel"/>
    <w:tmpl w:val="CF7C846A"/>
    <w:lvl w:ilvl="0" w:tplc="C3B0C5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81D450F"/>
    <w:multiLevelType w:val="hybridMultilevel"/>
    <w:tmpl w:val="4ED6C908"/>
    <w:lvl w:ilvl="0" w:tplc="9A703A76">
      <w:start w:val="1"/>
      <w:numFmt w:val="lowerLetter"/>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3">
    <w:nsid w:val="1E916014"/>
    <w:multiLevelType w:val="hybridMultilevel"/>
    <w:tmpl w:val="854AF592"/>
    <w:lvl w:ilvl="0" w:tplc="F266B9F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7B4D24"/>
    <w:multiLevelType w:val="hybridMultilevel"/>
    <w:tmpl w:val="59FED120"/>
    <w:lvl w:ilvl="0" w:tplc="7116EBBA">
      <w:start w:val="1"/>
      <w:numFmt w:val="decimal"/>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A733F"/>
    <w:multiLevelType w:val="hybridMultilevel"/>
    <w:tmpl w:val="420AF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53557B"/>
    <w:multiLevelType w:val="hybridMultilevel"/>
    <w:tmpl w:val="1DB4CC82"/>
    <w:lvl w:ilvl="0" w:tplc="47B20E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E653E7"/>
    <w:multiLevelType w:val="hybridMultilevel"/>
    <w:tmpl w:val="149E48B4"/>
    <w:lvl w:ilvl="0" w:tplc="F30CCC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2296E44"/>
    <w:multiLevelType w:val="hybridMultilevel"/>
    <w:tmpl w:val="D8B8B9BC"/>
    <w:lvl w:ilvl="0" w:tplc="0D0A9D00">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2D64FC5"/>
    <w:multiLevelType w:val="hybridMultilevel"/>
    <w:tmpl w:val="25C8C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CC36FE"/>
    <w:multiLevelType w:val="hybridMultilevel"/>
    <w:tmpl w:val="D4C89C16"/>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44802219"/>
    <w:multiLevelType w:val="hybridMultilevel"/>
    <w:tmpl w:val="2FF06072"/>
    <w:lvl w:ilvl="0" w:tplc="8D0EBF90">
      <w:start w:val="1"/>
      <w:numFmt w:val="decimal"/>
      <w:lvlText w:val="(%1)"/>
      <w:lvlJc w:val="left"/>
      <w:pPr>
        <w:ind w:left="750" w:hanging="39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8704028"/>
    <w:multiLevelType w:val="hybridMultilevel"/>
    <w:tmpl w:val="A076749E"/>
    <w:lvl w:ilvl="0" w:tplc="76B67E1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FE973F9"/>
    <w:multiLevelType w:val="hybridMultilevel"/>
    <w:tmpl w:val="82BCF912"/>
    <w:lvl w:ilvl="0" w:tplc="0C461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300241"/>
    <w:multiLevelType w:val="hybridMultilevel"/>
    <w:tmpl w:val="D9E25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E0345F4"/>
    <w:multiLevelType w:val="hybridMultilevel"/>
    <w:tmpl w:val="8F0C32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371131"/>
    <w:multiLevelType w:val="hybridMultilevel"/>
    <w:tmpl w:val="7DEA17C2"/>
    <w:lvl w:ilvl="0" w:tplc="4BC8AFD8">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2FA3AA9"/>
    <w:multiLevelType w:val="hybridMultilevel"/>
    <w:tmpl w:val="B172058A"/>
    <w:lvl w:ilvl="0" w:tplc="5F9C663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9725040"/>
    <w:multiLevelType w:val="hybridMultilevel"/>
    <w:tmpl w:val="7E807426"/>
    <w:lvl w:ilvl="0" w:tplc="2C62F0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21"/>
  </w:num>
  <w:num w:numId="7">
    <w:abstractNumId w:val="1"/>
  </w:num>
  <w:num w:numId="8">
    <w:abstractNumId w:val="15"/>
  </w:num>
  <w:num w:numId="9">
    <w:abstractNumId w:val="6"/>
  </w:num>
  <w:num w:numId="10">
    <w:abstractNumId w:val="10"/>
  </w:num>
  <w:num w:numId="11">
    <w:abstractNumId w:val="13"/>
  </w:num>
  <w:num w:numId="12">
    <w:abstractNumId w:val="8"/>
  </w:num>
  <w:num w:numId="13">
    <w:abstractNumId w:val="7"/>
  </w:num>
  <w:num w:numId="14">
    <w:abstractNumId w:val="2"/>
  </w:num>
  <w:num w:numId="15">
    <w:abstractNumId w:val="22"/>
  </w:num>
  <w:num w:numId="16">
    <w:abstractNumId w:val="9"/>
  </w:num>
  <w:num w:numId="17">
    <w:abstractNumId w:val="12"/>
  </w:num>
  <w:num w:numId="18">
    <w:abstractNumId w:val="20"/>
  </w:num>
  <w:num w:numId="19">
    <w:abstractNumId w:val="0"/>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1"/>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4599B"/>
    <w:rsid w:val="00047A0D"/>
    <w:rsid w:val="00074C09"/>
    <w:rsid w:val="00083621"/>
    <w:rsid w:val="00091191"/>
    <w:rsid w:val="00093E1D"/>
    <w:rsid w:val="00096C32"/>
    <w:rsid w:val="000C445A"/>
    <w:rsid w:val="000C4A78"/>
    <w:rsid w:val="000D26BC"/>
    <w:rsid w:val="0010163A"/>
    <w:rsid w:val="001602EE"/>
    <w:rsid w:val="00180828"/>
    <w:rsid w:val="0018484C"/>
    <w:rsid w:val="00193036"/>
    <w:rsid w:val="00193F07"/>
    <w:rsid w:val="001B4A49"/>
    <w:rsid w:val="001F48D0"/>
    <w:rsid w:val="00235D5E"/>
    <w:rsid w:val="002526D2"/>
    <w:rsid w:val="002660B4"/>
    <w:rsid w:val="0027011F"/>
    <w:rsid w:val="00271524"/>
    <w:rsid w:val="002A3B1C"/>
    <w:rsid w:val="002B060F"/>
    <w:rsid w:val="00312D83"/>
    <w:rsid w:val="00313F6F"/>
    <w:rsid w:val="003429B2"/>
    <w:rsid w:val="00345860"/>
    <w:rsid w:val="00355C7B"/>
    <w:rsid w:val="00376D4C"/>
    <w:rsid w:val="00386807"/>
    <w:rsid w:val="003A29F4"/>
    <w:rsid w:val="003C3BC9"/>
    <w:rsid w:val="003C736F"/>
    <w:rsid w:val="003E562D"/>
    <w:rsid w:val="00453789"/>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A01D8"/>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2F46"/>
    <w:rsid w:val="0098689A"/>
    <w:rsid w:val="00991417"/>
    <w:rsid w:val="009967E6"/>
    <w:rsid w:val="009A3AAF"/>
    <w:rsid w:val="009B6CF0"/>
    <w:rsid w:val="009C471C"/>
    <w:rsid w:val="009C5193"/>
    <w:rsid w:val="009E3395"/>
    <w:rsid w:val="009E4EFB"/>
    <w:rsid w:val="009E5F5E"/>
    <w:rsid w:val="00A145F8"/>
    <w:rsid w:val="00A25477"/>
    <w:rsid w:val="00A43D54"/>
    <w:rsid w:val="00A51E91"/>
    <w:rsid w:val="00A60330"/>
    <w:rsid w:val="00A650EF"/>
    <w:rsid w:val="00A938BB"/>
    <w:rsid w:val="00AC52A9"/>
    <w:rsid w:val="00AD3A49"/>
    <w:rsid w:val="00AE5081"/>
    <w:rsid w:val="00AF35A5"/>
    <w:rsid w:val="00B10E82"/>
    <w:rsid w:val="00B177B8"/>
    <w:rsid w:val="00B17C8E"/>
    <w:rsid w:val="00B22747"/>
    <w:rsid w:val="00B357F2"/>
    <w:rsid w:val="00B53665"/>
    <w:rsid w:val="00B63558"/>
    <w:rsid w:val="00BA7359"/>
    <w:rsid w:val="00BA74B2"/>
    <w:rsid w:val="00BB028D"/>
    <w:rsid w:val="00C059F2"/>
    <w:rsid w:val="00C230CF"/>
    <w:rsid w:val="00C304FB"/>
    <w:rsid w:val="00C35239"/>
    <w:rsid w:val="00C52B4A"/>
    <w:rsid w:val="00C573BC"/>
    <w:rsid w:val="00C77844"/>
    <w:rsid w:val="00CB3722"/>
    <w:rsid w:val="00CB4D93"/>
    <w:rsid w:val="00CB73F4"/>
    <w:rsid w:val="00CD4C8D"/>
    <w:rsid w:val="00CF465A"/>
    <w:rsid w:val="00CF66CB"/>
    <w:rsid w:val="00D00C2A"/>
    <w:rsid w:val="00D12358"/>
    <w:rsid w:val="00D90829"/>
    <w:rsid w:val="00D92217"/>
    <w:rsid w:val="00DA2E74"/>
    <w:rsid w:val="00DB6069"/>
    <w:rsid w:val="00E1242A"/>
    <w:rsid w:val="00E239F0"/>
    <w:rsid w:val="00E275AB"/>
    <w:rsid w:val="00E275AD"/>
    <w:rsid w:val="00E45525"/>
    <w:rsid w:val="00E61CD7"/>
    <w:rsid w:val="00EA4161"/>
    <w:rsid w:val="00EB4706"/>
    <w:rsid w:val="00ED15D2"/>
    <w:rsid w:val="00ED2039"/>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 w:type="character" w:styleId="Strong">
    <w:name w:val="Strong"/>
    <w:uiPriority w:val="22"/>
    <w:qFormat/>
    <w:rsid w:val="009C5193"/>
    <w:rPr>
      <w:b/>
      <w:bCs/>
    </w:rPr>
  </w:style>
  <w:style w:type="paragraph" w:styleId="BodyTextIndent2">
    <w:name w:val="Body Text Indent 2"/>
    <w:basedOn w:val="Normal"/>
    <w:link w:val="BodyTextIndent2Char"/>
    <w:uiPriority w:val="99"/>
    <w:semiHidden/>
    <w:unhideWhenUsed/>
    <w:rsid w:val="00AE5081"/>
    <w:pPr>
      <w:spacing w:after="120" w:line="480" w:lineRule="auto"/>
      <w:ind w:left="283"/>
    </w:pPr>
  </w:style>
  <w:style w:type="character" w:customStyle="1" w:styleId="BodyTextIndent2Char">
    <w:name w:val="Body Text Indent 2 Char"/>
    <w:basedOn w:val="DefaultParagraphFont"/>
    <w:link w:val="BodyTextIndent2"/>
    <w:uiPriority w:val="99"/>
    <w:semiHidden/>
    <w:rsid w:val="00AE508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C736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3C736F"/>
    <w:rPr>
      <w:rFonts w:ascii="Calibri" w:eastAsia="Calibri" w:hAnsi="Calibri" w:cs="Consolas"/>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2017-10-10T15:28:00Z</dcterms:created>
  <dcterms:modified xsi:type="dcterms:W3CDTF">2017-10-10T15:28:00Z</dcterms:modified>
</cp:coreProperties>
</file>