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897D0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6A1596">
        <w:rPr>
          <w:rFonts w:cs="Arial"/>
          <w:b/>
          <w:szCs w:val="24"/>
          <w:lang w:val="en-US"/>
        </w:rPr>
        <w:t>1807</w:t>
      </w:r>
      <w:r w:rsidR="00EC354B">
        <w:rPr>
          <w:rFonts w:cs="Arial"/>
          <w:b/>
          <w:szCs w:val="24"/>
          <w:lang w:val="en-US"/>
        </w:rPr>
        <w:t xml:space="preserve"> [</w:t>
      </w:r>
      <w:r w:rsidR="006A1596">
        <w:rPr>
          <w:rFonts w:cs="Arial"/>
          <w:b/>
          <w:szCs w:val="24"/>
          <w:lang w:val="en-US"/>
        </w:rPr>
        <w:t>NW2029</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6A1596" w:rsidRPr="006A1596" w:rsidRDefault="006A1596" w:rsidP="006A1596">
      <w:pPr>
        <w:spacing w:before="100" w:beforeAutospacing="1" w:after="100" w:afterAutospacing="1"/>
        <w:ind w:left="720" w:hanging="720"/>
        <w:jc w:val="both"/>
        <w:outlineLvl w:val="0"/>
        <w:rPr>
          <w:rFonts w:cs="Arial"/>
          <w:b/>
          <w:bCs/>
          <w:szCs w:val="24"/>
        </w:rPr>
      </w:pPr>
      <w:r w:rsidRPr="006A1596">
        <w:rPr>
          <w:rFonts w:cs="Arial"/>
          <w:b/>
          <w:bCs/>
          <w:szCs w:val="24"/>
        </w:rPr>
        <w:t>1807.</w:t>
      </w:r>
      <w:r w:rsidRPr="006A1596">
        <w:rPr>
          <w:rFonts w:cs="Arial"/>
          <w:b/>
          <w:bCs/>
          <w:szCs w:val="24"/>
        </w:rPr>
        <w:tab/>
        <w:t xml:space="preserve">Ms C N </w:t>
      </w:r>
      <w:proofErr w:type="spellStart"/>
      <w:r w:rsidRPr="006A1596">
        <w:rPr>
          <w:rFonts w:cs="Arial"/>
          <w:b/>
          <w:bCs/>
          <w:szCs w:val="24"/>
        </w:rPr>
        <w:t>Mkhonto</w:t>
      </w:r>
      <w:proofErr w:type="spellEnd"/>
      <w:r w:rsidRPr="006A1596">
        <w:rPr>
          <w:rFonts w:cs="Arial"/>
          <w:b/>
          <w:bCs/>
          <w:szCs w:val="24"/>
        </w:rPr>
        <w:t xml:space="preserve"> (EFF) to ask the </w:t>
      </w:r>
      <w:r w:rsidRPr="006A1596">
        <w:rPr>
          <w:rFonts w:cs="Arial"/>
          <w:b/>
          <w:szCs w:val="24"/>
        </w:rPr>
        <w:t>Minister</w:t>
      </w:r>
      <w:r w:rsidRPr="006A1596">
        <w:rPr>
          <w:rFonts w:cs="Arial"/>
          <w:b/>
          <w:bCs/>
          <w:szCs w:val="24"/>
        </w:rPr>
        <w:t xml:space="preserve"> of Employment and Labour</w:t>
      </w:r>
      <w:r w:rsidR="00897D08" w:rsidRPr="006A1596">
        <w:rPr>
          <w:rFonts w:cs="Arial"/>
          <w:b/>
          <w:bCs/>
          <w:szCs w:val="24"/>
        </w:rPr>
        <w:fldChar w:fldCharType="begin"/>
      </w:r>
      <w:r w:rsidRPr="006A1596">
        <w:rPr>
          <w:rFonts w:cs="Arial"/>
        </w:rPr>
        <w:instrText xml:space="preserve"> XE "</w:instrText>
      </w:r>
      <w:r w:rsidRPr="006A1596">
        <w:rPr>
          <w:rFonts w:cs="Arial"/>
          <w:b/>
          <w:bCs/>
          <w:szCs w:val="24"/>
          <w:lang w:val="en-US"/>
        </w:rPr>
        <w:instrText>Employment and Labour</w:instrText>
      </w:r>
      <w:r w:rsidRPr="006A1596">
        <w:rPr>
          <w:rFonts w:cs="Arial"/>
        </w:rPr>
        <w:instrText xml:space="preserve">" </w:instrText>
      </w:r>
      <w:r w:rsidR="00897D08" w:rsidRPr="006A1596">
        <w:rPr>
          <w:rFonts w:cs="Arial"/>
          <w:b/>
          <w:bCs/>
          <w:szCs w:val="24"/>
        </w:rPr>
        <w:fldChar w:fldCharType="end"/>
      </w:r>
      <w:r w:rsidRPr="006A1596">
        <w:rPr>
          <w:rFonts w:cs="Arial"/>
          <w:b/>
          <w:bCs/>
          <w:szCs w:val="24"/>
        </w:rPr>
        <w:t>:</w:t>
      </w:r>
    </w:p>
    <w:p w:rsidR="006A1596" w:rsidRPr="006A1596" w:rsidRDefault="006A1596" w:rsidP="006A1596">
      <w:pPr>
        <w:spacing w:before="100" w:beforeAutospacing="1" w:after="100" w:afterAutospacing="1"/>
        <w:ind w:left="1440" w:hanging="720"/>
        <w:jc w:val="both"/>
        <w:outlineLvl w:val="0"/>
        <w:rPr>
          <w:rFonts w:cs="Arial"/>
          <w:szCs w:val="24"/>
        </w:rPr>
      </w:pPr>
      <w:r w:rsidRPr="006A1596">
        <w:rPr>
          <w:rFonts w:cs="Arial"/>
          <w:szCs w:val="24"/>
        </w:rPr>
        <w:t>(1)</w:t>
      </w:r>
      <w:r w:rsidRPr="006A1596">
        <w:rPr>
          <w:rFonts w:cs="Arial"/>
          <w:szCs w:val="24"/>
        </w:rPr>
        <w:tab/>
        <w:t xml:space="preserve">What number of cases have been reported by domestic workers since the launch of the </w:t>
      </w:r>
      <w:proofErr w:type="spellStart"/>
      <w:r w:rsidRPr="006A1596">
        <w:rPr>
          <w:rFonts w:cs="Arial"/>
          <w:szCs w:val="24"/>
        </w:rPr>
        <w:t>Impimpi</w:t>
      </w:r>
      <w:proofErr w:type="spellEnd"/>
      <w:r w:rsidRPr="006A1596">
        <w:rPr>
          <w:rFonts w:cs="Arial"/>
          <w:szCs w:val="24"/>
        </w:rPr>
        <w:t xml:space="preserve"> hotline (details furnished);</w:t>
      </w:r>
    </w:p>
    <w:p w:rsidR="006A1596" w:rsidRPr="006A1596" w:rsidRDefault="006A1596" w:rsidP="006A1596">
      <w:pPr>
        <w:spacing w:before="100" w:beforeAutospacing="1" w:after="100" w:afterAutospacing="1"/>
        <w:ind w:left="1440" w:hanging="720"/>
        <w:jc w:val="both"/>
        <w:outlineLvl w:val="0"/>
        <w:rPr>
          <w:rFonts w:cs="Arial"/>
          <w:szCs w:val="24"/>
        </w:rPr>
      </w:pPr>
      <w:r w:rsidRPr="006A1596">
        <w:rPr>
          <w:rFonts w:cs="Arial"/>
          <w:szCs w:val="24"/>
        </w:rPr>
        <w:t>(2)</w:t>
      </w:r>
      <w:r w:rsidRPr="006A1596">
        <w:rPr>
          <w:rFonts w:cs="Arial"/>
          <w:szCs w:val="24"/>
        </w:rPr>
        <w:tab/>
      </w:r>
      <w:proofErr w:type="gramStart"/>
      <w:r w:rsidRPr="006A1596">
        <w:rPr>
          <w:rFonts w:cs="Arial"/>
          <w:szCs w:val="24"/>
        </w:rPr>
        <w:t>whether</w:t>
      </w:r>
      <w:proofErr w:type="gramEnd"/>
      <w:r w:rsidRPr="006A1596">
        <w:rPr>
          <w:rFonts w:cs="Arial"/>
          <w:szCs w:val="24"/>
        </w:rPr>
        <w:t xml:space="preserve"> the hotline was publicised enough to be known by all vulnerable workers even in the rural outskirts of the Republic; if not, why not; if so, what are the relevant details;</w:t>
      </w:r>
    </w:p>
    <w:p w:rsidR="006A1596" w:rsidRPr="006A1596" w:rsidRDefault="006A1596" w:rsidP="006A1596">
      <w:pPr>
        <w:spacing w:before="100" w:beforeAutospacing="1" w:after="100" w:afterAutospacing="1"/>
        <w:ind w:left="1440" w:hanging="720"/>
        <w:jc w:val="both"/>
        <w:outlineLvl w:val="0"/>
        <w:rPr>
          <w:rFonts w:cs="Arial"/>
          <w:szCs w:val="24"/>
        </w:rPr>
      </w:pPr>
      <w:r w:rsidRPr="006A1596">
        <w:rPr>
          <w:rFonts w:cs="Arial"/>
          <w:szCs w:val="24"/>
        </w:rPr>
        <w:t>(3)</w:t>
      </w:r>
      <w:r w:rsidRPr="006A1596">
        <w:rPr>
          <w:rFonts w:cs="Arial"/>
          <w:szCs w:val="24"/>
        </w:rPr>
        <w:tab/>
        <w:t xml:space="preserve">what is her department doing to rescue domestic workers who are allegedly locked in their employers' houses against their will and not paid overtime, as employers fear that when they are permitted to travel home, they may return and infect them with the </w:t>
      </w:r>
      <w:proofErr w:type="spellStart"/>
      <w:r w:rsidRPr="006A1596">
        <w:rPr>
          <w:rFonts w:cs="Arial"/>
          <w:szCs w:val="24"/>
        </w:rPr>
        <w:t>coronavirus</w:t>
      </w:r>
      <w:proofErr w:type="spellEnd"/>
      <w:r w:rsidRPr="006A1596">
        <w:rPr>
          <w:rFonts w:cs="Arial"/>
          <w:szCs w:val="24"/>
        </w:rPr>
        <w:t>?</w:t>
      </w:r>
    </w:p>
    <w:p w:rsidR="006A1596" w:rsidRDefault="006A1596" w:rsidP="006A1596">
      <w:pPr>
        <w:pBdr>
          <w:bottom w:val="single" w:sz="6" w:space="1" w:color="auto"/>
        </w:pBdr>
        <w:spacing w:before="100" w:beforeAutospacing="1" w:after="100" w:afterAutospacing="1"/>
        <w:jc w:val="both"/>
        <w:outlineLvl w:val="0"/>
        <w:rPr>
          <w:rFonts w:cs="Arial"/>
          <w:sz w:val="20"/>
          <w:lang w:val="en-US"/>
        </w:rPr>
      </w:pPr>
      <w:r w:rsidRPr="006A1596">
        <w:rPr>
          <w:rFonts w:cs="Arial"/>
          <w:szCs w:val="24"/>
        </w:rPr>
        <w:tab/>
      </w:r>
      <w:r w:rsidRPr="006A1596">
        <w:rPr>
          <w:rFonts w:cs="Arial"/>
          <w:szCs w:val="24"/>
        </w:rPr>
        <w:tab/>
      </w:r>
      <w:r w:rsidRPr="006A1596">
        <w:rPr>
          <w:rFonts w:cs="Arial"/>
          <w:szCs w:val="24"/>
        </w:rPr>
        <w:tab/>
      </w:r>
      <w:r w:rsidRPr="006A1596">
        <w:rPr>
          <w:rFonts w:cs="Arial"/>
          <w:szCs w:val="24"/>
        </w:rPr>
        <w:tab/>
      </w:r>
      <w:r w:rsidRPr="006A1596">
        <w:rPr>
          <w:rFonts w:cs="Arial"/>
          <w:sz w:val="20"/>
          <w:lang w:val="en-US"/>
        </w:rPr>
        <w:t>NW2029E</w:t>
      </w:r>
    </w:p>
    <w:p w:rsidR="006A1596" w:rsidRPr="006A1596" w:rsidRDefault="006A1596" w:rsidP="006A1596">
      <w:pPr>
        <w:spacing w:before="100" w:beforeAutospacing="1" w:after="100" w:afterAutospacing="1"/>
        <w:jc w:val="both"/>
        <w:outlineLvl w:val="0"/>
        <w:rPr>
          <w:rFonts w:cs="Arial"/>
          <w:sz w:val="20"/>
          <w:lang w:val="en-US"/>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703BA8" w:rsidRPr="009059AD" w:rsidRDefault="00703BA8" w:rsidP="00703BA8">
      <w:pPr>
        <w:shd w:val="clear" w:color="auto" w:fill="FFFFFF"/>
        <w:spacing w:line="360" w:lineRule="auto"/>
        <w:jc w:val="both"/>
        <w:rPr>
          <w:rFonts w:cs="Arial"/>
          <w:bCs/>
          <w:szCs w:val="24"/>
          <w:lang w:eastAsia="en-ZA"/>
        </w:rPr>
      </w:pPr>
      <w:r w:rsidRPr="009059AD">
        <w:rPr>
          <w:rFonts w:cs="Arial"/>
          <w:bCs/>
          <w:szCs w:val="24"/>
          <w:lang w:eastAsia="en-ZA"/>
        </w:rPr>
        <w:t xml:space="preserve">The </w:t>
      </w:r>
      <w:proofErr w:type="spellStart"/>
      <w:r w:rsidRPr="009059AD">
        <w:rPr>
          <w:rFonts w:cs="Arial"/>
          <w:bCs/>
          <w:szCs w:val="24"/>
          <w:lang w:eastAsia="en-ZA"/>
        </w:rPr>
        <w:t>Impimpa</w:t>
      </w:r>
      <w:proofErr w:type="spellEnd"/>
      <w:r w:rsidRPr="009059AD">
        <w:rPr>
          <w:rFonts w:cs="Arial"/>
          <w:bCs/>
          <w:szCs w:val="24"/>
          <w:lang w:eastAsia="en-ZA"/>
        </w:rPr>
        <w:t xml:space="preserve"> Hotline was launched by the Minister in March 2020.  Due to budgetary constraints, the hotline had to be discontinued in October in 2020. During this time 178 977 calls were logged. 20 346 (11%) of these were from the Domestic sector. </w:t>
      </w:r>
    </w:p>
    <w:p w:rsidR="00703BA8" w:rsidRPr="009059AD" w:rsidRDefault="00703BA8" w:rsidP="00703BA8">
      <w:pPr>
        <w:shd w:val="clear" w:color="auto" w:fill="FFFFFF"/>
        <w:spacing w:line="360" w:lineRule="auto"/>
        <w:jc w:val="both"/>
        <w:rPr>
          <w:rFonts w:cs="Arial"/>
          <w:bCs/>
          <w:szCs w:val="24"/>
          <w:lang w:eastAsia="en-ZA"/>
        </w:rPr>
      </w:pPr>
    </w:p>
    <w:p w:rsidR="00703BA8" w:rsidRPr="009059AD" w:rsidRDefault="00703BA8" w:rsidP="00703BA8">
      <w:pPr>
        <w:shd w:val="clear" w:color="auto" w:fill="FFFFFF"/>
        <w:spacing w:line="360" w:lineRule="auto"/>
        <w:jc w:val="both"/>
        <w:rPr>
          <w:rFonts w:cs="Arial"/>
          <w:bCs/>
          <w:szCs w:val="24"/>
          <w:lang w:eastAsia="en-ZA"/>
        </w:rPr>
      </w:pPr>
      <w:r w:rsidRPr="009059AD">
        <w:rPr>
          <w:rFonts w:cs="Arial"/>
          <w:bCs/>
          <w:szCs w:val="24"/>
          <w:lang w:eastAsia="en-ZA"/>
        </w:rPr>
        <w:lastRenderedPageBreak/>
        <w:t>The hotline was publicised via various media channels such as TV and Radio. We believe that the publicity was adequate s</w:t>
      </w:r>
      <w:r>
        <w:rPr>
          <w:rFonts w:cs="Arial"/>
          <w:bCs/>
          <w:szCs w:val="24"/>
          <w:lang w:eastAsia="en-ZA"/>
        </w:rPr>
        <w:t>ince these channels have wide</w:t>
      </w:r>
      <w:r w:rsidRPr="009059AD">
        <w:rPr>
          <w:rFonts w:cs="Arial"/>
          <w:bCs/>
          <w:szCs w:val="24"/>
          <w:lang w:eastAsia="en-ZA"/>
        </w:rPr>
        <w:t xml:space="preserve"> reach.</w:t>
      </w:r>
    </w:p>
    <w:p w:rsidR="00703BA8" w:rsidRPr="009059AD" w:rsidRDefault="00703BA8" w:rsidP="00703BA8">
      <w:pPr>
        <w:shd w:val="clear" w:color="auto" w:fill="FFFFFF"/>
        <w:spacing w:line="360" w:lineRule="auto"/>
        <w:jc w:val="both"/>
        <w:rPr>
          <w:rFonts w:cs="Arial"/>
          <w:bCs/>
          <w:szCs w:val="24"/>
          <w:lang w:eastAsia="en-ZA"/>
        </w:rPr>
      </w:pPr>
    </w:p>
    <w:p w:rsidR="00703BA8" w:rsidRPr="009059AD" w:rsidRDefault="00703BA8" w:rsidP="00703BA8">
      <w:pPr>
        <w:shd w:val="clear" w:color="auto" w:fill="FFFFFF"/>
        <w:spacing w:line="360" w:lineRule="auto"/>
        <w:jc w:val="both"/>
        <w:rPr>
          <w:rFonts w:cs="Arial"/>
          <w:bCs/>
          <w:szCs w:val="24"/>
          <w:lang w:eastAsia="en-ZA"/>
        </w:rPr>
      </w:pPr>
      <w:r>
        <w:rPr>
          <w:rFonts w:cs="Arial"/>
          <w:bCs/>
          <w:szCs w:val="24"/>
          <w:lang w:eastAsia="en-ZA"/>
        </w:rPr>
        <w:t xml:space="preserve">In instances where </w:t>
      </w:r>
      <w:r w:rsidRPr="009059AD">
        <w:rPr>
          <w:rFonts w:cs="Arial"/>
          <w:bCs/>
          <w:szCs w:val="24"/>
          <w:lang w:eastAsia="en-ZA"/>
        </w:rPr>
        <w:t>domes</w:t>
      </w:r>
      <w:r>
        <w:rPr>
          <w:rFonts w:cs="Arial"/>
          <w:bCs/>
          <w:szCs w:val="24"/>
          <w:lang w:eastAsia="en-ZA"/>
        </w:rPr>
        <w:t xml:space="preserve">tic workers get </w:t>
      </w:r>
      <w:r w:rsidRPr="009059AD">
        <w:rPr>
          <w:rFonts w:cs="Arial"/>
          <w:bCs/>
          <w:szCs w:val="24"/>
          <w:lang w:eastAsia="en-ZA"/>
        </w:rPr>
        <w:t xml:space="preserve">locked </w:t>
      </w:r>
      <w:r>
        <w:rPr>
          <w:rFonts w:cs="Arial"/>
          <w:bCs/>
          <w:szCs w:val="24"/>
          <w:lang w:eastAsia="en-ZA"/>
        </w:rPr>
        <w:t xml:space="preserve">up at their work places </w:t>
      </w:r>
      <w:r w:rsidRPr="009059AD">
        <w:rPr>
          <w:rFonts w:cs="Arial"/>
          <w:bCs/>
          <w:szCs w:val="24"/>
          <w:lang w:eastAsia="en-ZA"/>
        </w:rPr>
        <w:t xml:space="preserve">against their will, </w:t>
      </w:r>
      <w:r>
        <w:rPr>
          <w:rFonts w:cs="Arial"/>
          <w:bCs/>
          <w:szCs w:val="24"/>
          <w:lang w:eastAsia="en-ZA"/>
        </w:rPr>
        <w:t>South African Police Services (SAPS) would have to be brought in, due to jurisdictional issues. The Department has not received complaints of this nature yet</w:t>
      </w:r>
      <w:r w:rsidRPr="009059AD">
        <w:rPr>
          <w:rFonts w:cs="Arial"/>
          <w:bCs/>
          <w:szCs w:val="24"/>
          <w:lang w:eastAsia="en-ZA"/>
        </w:rPr>
        <w:t xml:space="preserve">. </w:t>
      </w:r>
    </w:p>
    <w:p w:rsidR="00703BA8" w:rsidRDefault="00703BA8" w:rsidP="00703BA8">
      <w:pPr>
        <w:shd w:val="clear" w:color="auto" w:fill="FFFFFF"/>
        <w:spacing w:line="360" w:lineRule="auto"/>
        <w:jc w:val="both"/>
        <w:rPr>
          <w:rFonts w:cs="Arial"/>
          <w:bCs/>
          <w:szCs w:val="24"/>
          <w:lang w:eastAsia="en-ZA"/>
        </w:rPr>
      </w:pPr>
    </w:p>
    <w:p w:rsidR="00703BA8" w:rsidRDefault="00703BA8" w:rsidP="00703BA8">
      <w:pPr>
        <w:shd w:val="clear" w:color="auto" w:fill="FFFFFF"/>
        <w:spacing w:line="360" w:lineRule="auto"/>
        <w:jc w:val="both"/>
        <w:rPr>
          <w:rFonts w:cs="Arial"/>
          <w:bCs/>
          <w:szCs w:val="24"/>
          <w:lang w:eastAsia="en-ZA"/>
        </w:rPr>
      </w:pPr>
      <w:r w:rsidRPr="00E205A8">
        <w:rPr>
          <w:rFonts w:cs="Arial"/>
          <w:bCs/>
          <w:szCs w:val="24"/>
          <w:lang w:eastAsia="en-ZA"/>
        </w:rPr>
        <w:t xml:space="preserve">The Department conducts </w:t>
      </w:r>
      <w:r>
        <w:rPr>
          <w:rFonts w:cs="Arial"/>
          <w:bCs/>
          <w:szCs w:val="24"/>
          <w:lang w:eastAsia="en-ZA"/>
        </w:rPr>
        <w:t xml:space="preserve">both pro-active and </w:t>
      </w:r>
      <w:r w:rsidRPr="00E205A8">
        <w:rPr>
          <w:rFonts w:cs="Arial"/>
          <w:bCs/>
          <w:szCs w:val="24"/>
          <w:lang w:eastAsia="en-ZA"/>
        </w:rPr>
        <w:t>re-active insp</w:t>
      </w:r>
      <w:r>
        <w:rPr>
          <w:rFonts w:cs="Arial"/>
          <w:bCs/>
          <w:szCs w:val="24"/>
          <w:lang w:eastAsia="en-ZA"/>
        </w:rPr>
        <w:t xml:space="preserve">ections (based on complaints) </w:t>
      </w:r>
      <w:r w:rsidRPr="00E205A8">
        <w:rPr>
          <w:rFonts w:cs="Arial"/>
          <w:bCs/>
          <w:szCs w:val="24"/>
          <w:lang w:eastAsia="en-ZA"/>
        </w:rPr>
        <w:t xml:space="preserve">at workplaces to ensure that employers comply with all labour legislation.  </w:t>
      </w:r>
    </w:p>
    <w:p w:rsidR="00703BA8" w:rsidRDefault="00703BA8" w:rsidP="00703BA8">
      <w:pPr>
        <w:shd w:val="clear" w:color="auto" w:fill="FFFFFF"/>
        <w:spacing w:line="360" w:lineRule="auto"/>
        <w:jc w:val="both"/>
        <w:rPr>
          <w:rFonts w:cs="Arial"/>
          <w:bCs/>
          <w:szCs w:val="24"/>
          <w:lang w:eastAsia="en-ZA"/>
        </w:rPr>
      </w:pPr>
    </w:p>
    <w:p w:rsidR="00703BA8" w:rsidRDefault="00703BA8" w:rsidP="00703BA8">
      <w:pPr>
        <w:shd w:val="clear" w:color="auto" w:fill="FFFFFF"/>
        <w:spacing w:line="360" w:lineRule="auto"/>
        <w:jc w:val="both"/>
        <w:rPr>
          <w:rFonts w:cs="Arial"/>
          <w:bCs/>
          <w:szCs w:val="24"/>
          <w:lang w:eastAsia="en-ZA"/>
        </w:rPr>
      </w:pPr>
    </w:p>
    <w:p w:rsidR="00703BA8" w:rsidRPr="00E205A8" w:rsidRDefault="00703BA8" w:rsidP="00703BA8">
      <w:pPr>
        <w:shd w:val="clear" w:color="auto" w:fill="FFFFFF"/>
        <w:spacing w:line="360" w:lineRule="auto"/>
        <w:jc w:val="both"/>
        <w:rPr>
          <w:rFonts w:cs="Arial"/>
          <w:bCs/>
          <w:szCs w:val="24"/>
          <w:lang w:eastAsia="en-ZA"/>
        </w:rPr>
      </w:pPr>
      <w:r w:rsidRPr="00E205A8">
        <w:rPr>
          <w:rFonts w:cs="Arial"/>
          <w:bCs/>
          <w:szCs w:val="24"/>
          <w:lang w:eastAsia="en-ZA"/>
        </w:rPr>
        <w:t>Domestic Workers should contact their nearest Labour Centre and register their grievance against their employers with the view that the necessary labour inspection takes place.  The Department also conduct periodic advocacy, stakeholder engagement and awareness campaigns highlighting domestic workers’ rights.</w:t>
      </w:r>
    </w:p>
    <w:p w:rsidR="00703BA8" w:rsidRDefault="00703BA8" w:rsidP="00703BA8">
      <w:pPr>
        <w:shd w:val="clear" w:color="auto" w:fill="FFFFFF"/>
        <w:spacing w:line="360" w:lineRule="auto"/>
        <w:jc w:val="both"/>
        <w:rPr>
          <w:rFonts w:ascii="Segoe UI" w:hAnsi="Segoe UI" w:cs="Segoe UI"/>
          <w:b/>
          <w:color w:val="FF0000"/>
          <w:sz w:val="23"/>
          <w:szCs w:val="23"/>
          <w:u w:val="single"/>
          <w:lang w:eastAsia="en-ZA"/>
        </w:rPr>
      </w:pPr>
    </w:p>
    <w:p w:rsidR="00703BA8" w:rsidRPr="009059AD" w:rsidRDefault="00703BA8" w:rsidP="00703BA8">
      <w:pPr>
        <w:shd w:val="clear" w:color="auto" w:fill="FFFFFF"/>
        <w:spacing w:line="360" w:lineRule="auto"/>
        <w:jc w:val="both"/>
        <w:rPr>
          <w:rFonts w:cs="Arial"/>
          <w:bCs/>
          <w:szCs w:val="24"/>
          <w:lang w:eastAsia="en-ZA"/>
        </w:rPr>
      </w:pPr>
      <w:r w:rsidRPr="009059AD">
        <w:rPr>
          <w:rFonts w:cs="Arial"/>
          <w:bCs/>
          <w:szCs w:val="24"/>
          <w:lang w:eastAsia="en-ZA"/>
        </w:rPr>
        <w:t>In instances where there are complaints around non-compliance with Employment Laws such as the Basic Conditions of Employment Act, the inspectors would investigate such matters. To this end, the table below provides details on the inspections that were carried out in the domestic sector.</w:t>
      </w:r>
    </w:p>
    <w:p w:rsidR="00703BA8" w:rsidRPr="009059AD" w:rsidRDefault="00703BA8" w:rsidP="00703BA8">
      <w:pPr>
        <w:shd w:val="clear" w:color="auto" w:fill="FFFFFF"/>
        <w:spacing w:line="360" w:lineRule="auto"/>
        <w:jc w:val="both"/>
        <w:rPr>
          <w:rFonts w:cs="Arial"/>
          <w:bCs/>
          <w:szCs w:val="24"/>
          <w:lang w:eastAsia="en-ZA"/>
        </w:rPr>
      </w:pPr>
      <w:r w:rsidRPr="009059AD">
        <w:rPr>
          <w:rFonts w:cs="Arial"/>
          <w:bCs/>
          <w:szCs w:val="24"/>
          <w:lang w:eastAsia="en-ZA"/>
        </w:rPr>
        <w:t xml:space="preserve"> </w:t>
      </w:r>
    </w:p>
    <w:p w:rsidR="00703BA8" w:rsidRPr="00D20C21" w:rsidRDefault="00703BA8" w:rsidP="00703BA8">
      <w:pPr>
        <w:shd w:val="clear" w:color="auto" w:fill="FFFFFF"/>
        <w:spacing w:line="360" w:lineRule="auto"/>
        <w:jc w:val="both"/>
        <w:rPr>
          <w:rFonts w:cs="Arial"/>
          <w:b/>
          <w:bCs/>
          <w:szCs w:val="24"/>
          <w:u w:val="single"/>
          <w:lang w:eastAsia="en-ZA"/>
        </w:rPr>
      </w:pPr>
      <w:r w:rsidRPr="00D20C21">
        <w:rPr>
          <w:rFonts w:cs="Arial"/>
          <w:b/>
          <w:bCs/>
          <w:szCs w:val="24"/>
          <w:u w:val="single"/>
          <w:lang w:eastAsia="en-ZA"/>
        </w:rPr>
        <w:t>Latest Labour Inspections Statistics for the Domestic Workers Sector (2020/21 Financial Year):</w:t>
      </w:r>
    </w:p>
    <w:p w:rsidR="00703BA8" w:rsidRPr="00D20C21" w:rsidRDefault="00703BA8" w:rsidP="00703BA8">
      <w:pPr>
        <w:shd w:val="clear" w:color="auto" w:fill="FFFFFF"/>
        <w:spacing w:line="360" w:lineRule="auto"/>
        <w:jc w:val="both"/>
        <w:rPr>
          <w:rFonts w:cs="Arial"/>
          <w:b/>
          <w:bCs/>
          <w:color w:val="FF0000"/>
          <w:szCs w:val="24"/>
          <w:u w:val="single"/>
          <w:lang w:eastAsia="en-ZA"/>
        </w:rPr>
      </w:pPr>
    </w:p>
    <w:tbl>
      <w:tblPr>
        <w:tblStyle w:val="TableGrid"/>
        <w:tblW w:w="9016" w:type="dxa"/>
        <w:tblLook w:val="04A0"/>
      </w:tblPr>
      <w:tblGrid>
        <w:gridCol w:w="1337"/>
        <w:gridCol w:w="1373"/>
        <w:gridCol w:w="1374"/>
        <w:gridCol w:w="972"/>
        <w:gridCol w:w="1317"/>
        <w:gridCol w:w="1390"/>
        <w:gridCol w:w="1253"/>
      </w:tblGrid>
      <w:tr w:rsidR="00703BA8" w:rsidRPr="00D20C21" w:rsidTr="002D349E">
        <w:tc>
          <w:tcPr>
            <w:tcW w:w="1443" w:type="dxa"/>
            <w:shd w:val="clear" w:color="auto" w:fill="FFC000" w:themeFill="accent4"/>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Total Number of Inspections</w:t>
            </w:r>
          </w:p>
        </w:tc>
        <w:tc>
          <w:tcPr>
            <w:tcW w:w="1482" w:type="dxa"/>
            <w:shd w:val="clear" w:color="auto" w:fill="FFC000" w:themeFill="accent4"/>
          </w:tcPr>
          <w:p w:rsidR="00703BA8" w:rsidRPr="00D20C21" w:rsidRDefault="00703BA8" w:rsidP="002D349E">
            <w:pPr>
              <w:spacing w:line="360" w:lineRule="auto"/>
              <w:rPr>
                <w:rFonts w:ascii="Segoe UI" w:hAnsi="Segoe UI" w:cs="Segoe UI"/>
                <w:b/>
                <w:color w:val="FF0000"/>
                <w:sz w:val="20"/>
                <w:lang w:eastAsia="en-ZA"/>
              </w:rPr>
            </w:pPr>
            <w:r w:rsidRPr="00D20C21">
              <w:rPr>
                <w:rFonts w:ascii="Segoe UI" w:hAnsi="Segoe UI" w:cs="Segoe UI"/>
                <w:b/>
                <w:sz w:val="20"/>
                <w:lang w:eastAsia="en-ZA"/>
              </w:rPr>
              <w:t>Compliance</w:t>
            </w:r>
          </w:p>
        </w:tc>
        <w:tc>
          <w:tcPr>
            <w:tcW w:w="1482" w:type="dxa"/>
            <w:shd w:val="clear" w:color="auto" w:fill="FFC000" w:themeFill="accent4"/>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Non-Compliance</w:t>
            </w:r>
          </w:p>
        </w:tc>
        <w:tc>
          <w:tcPr>
            <w:tcW w:w="1043" w:type="dxa"/>
            <w:shd w:val="clear" w:color="auto" w:fill="FFC000" w:themeFill="accent4"/>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Notices to Comply issued</w:t>
            </w:r>
          </w:p>
        </w:tc>
        <w:tc>
          <w:tcPr>
            <w:tcW w:w="716" w:type="dxa"/>
            <w:shd w:val="clear" w:color="auto" w:fill="FFC000" w:themeFill="accent4"/>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Non-Compliance with Notices to Comply</w:t>
            </w:r>
          </w:p>
        </w:tc>
        <w:tc>
          <w:tcPr>
            <w:tcW w:w="1500" w:type="dxa"/>
            <w:shd w:val="clear" w:color="auto" w:fill="FFC000" w:themeFill="accent4"/>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Employers referred for Prosecution</w:t>
            </w:r>
          </w:p>
        </w:tc>
        <w:tc>
          <w:tcPr>
            <w:tcW w:w="1350" w:type="dxa"/>
            <w:shd w:val="clear" w:color="auto" w:fill="FFC000" w:themeFill="accent4"/>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Amount Recovered</w:t>
            </w:r>
          </w:p>
        </w:tc>
      </w:tr>
      <w:tr w:rsidR="00703BA8" w:rsidRPr="00D20C21" w:rsidTr="002D349E">
        <w:tc>
          <w:tcPr>
            <w:tcW w:w="1443" w:type="dxa"/>
          </w:tcPr>
          <w:p w:rsidR="00703BA8" w:rsidRPr="00D20C21" w:rsidRDefault="00703BA8" w:rsidP="002D349E">
            <w:pPr>
              <w:spacing w:line="360" w:lineRule="auto"/>
              <w:jc w:val="both"/>
              <w:rPr>
                <w:rFonts w:ascii="Segoe UI" w:hAnsi="Segoe UI" w:cs="Segoe UI"/>
                <w:b/>
                <w:sz w:val="20"/>
                <w:lang w:eastAsia="en-ZA"/>
              </w:rPr>
            </w:pPr>
            <w:r w:rsidRPr="00D20C21">
              <w:rPr>
                <w:rFonts w:ascii="Segoe UI" w:hAnsi="Segoe UI" w:cs="Segoe UI"/>
                <w:b/>
                <w:sz w:val="20"/>
                <w:lang w:eastAsia="en-ZA"/>
              </w:rPr>
              <w:t>5091</w:t>
            </w:r>
          </w:p>
        </w:tc>
        <w:tc>
          <w:tcPr>
            <w:tcW w:w="1482" w:type="dxa"/>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4900</w:t>
            </w:r>
          </w:p>
        </w:tc>
        <w:tc>
          <w:tcPr>
            <w:tcW w:w="1482" w:type="dxa"/>
          </w:tcPr>
          <w:p w:rsidR="00703BA8" w:rsidRPr="00D20C21" w:rsidRDefault="00703BA8" w:rsidP="002D349E">
            <w:pPr>
              <w:spacing w:line="360" w:lineRule="auto"/>
              <w:jc w:val="both"/>
              <w:rPr>
                <w:rFonts w:ascii="Segoe UI" w:hAnsi="Segoe UI" w:cs="Segoe UI"/>
                <w:b/>
                <w:sz w:val="20"/>
                <w:lang w:eastAsia="en-ZA"/>
              </w:rPr>
            </w:pPr>
            <w:r w:rsidRPr="00D20C21">
              <w:rPr>
                <w:rFonts w:ascii="Segoe UI" w:hAnsi="Segoe UI" w:cs="Segoe UI"/>
                <w:b/>
                <w:sz w:val="20"/>
                <w:lang w:eastAsia="en-ZA"/>
              </w:rPr>
              <w:t>191</w:t>
            </w:r>
          </w:p>
        </w:tc>
        <w:tc>
          <w:tcPr>
            <w:tcW w:w="1043" w:type="dxa"/>
          </w:tcPr>
          <w:p w:rsidR="00703BA8" w:rsidRPr="00D20C21" w:rsidRDefault="00703BA8" w:rsidP="002D349E">
            <w:pPr>
              <w:spacing w:line="360" w:lineRule="auto"/>
              <w:jc w:val="both"/>
              <w:rPr>
                <w:rFonts w:ascii="Segoe UI" w:hAnsi="Segoe UI" w:cs="Segoe UI"/>
                <w:b/>
                <w:sz w:val="20"/>
                <w:lang w:eastAsia="en-ZA"/>
              </w:rPr>
            </w:pPr>
            <w:r w:rsidRPr="00D20C21">
              <w:rPr>
                <w:rFonts w:ascii="Segoe UI" w:hAnsi="Segoe UI" w:cs="Segoe UI"/>
                <w:b/>
                <w:sz w:val="20"/>
                <w:lang w:eastAsia="en-ZA"/>
              </w:rPr>
              <w:t>191</w:t>
            </w:r>
          </w:p>
        </w:tc>
        <w:tc>
          <w:tcPr>
            <w:tcW w:w="716" w:type="dxa"/>
          </w:tcPr>
          <w:p w:rsidR="00703BA8" w:rsidRPr="00D20C21" w:rsidRDefault="00703BA8" w:rsidP="002D349E">
            <w:pPr>
              <w:spacing w:line="360" w:lineRule="auto"/>
              <w:jc w:val="both"/>
              <w:rPr>
                <w:rFonts w:ascii="Segoe UI" w:hAnsi="Segoe UI" w:cs="Segoe UI"/>
                <w:b/>
                <w:sz w:val="20"/>
                <w:lang w:eastAsia="en-ZA"/>
              </w:rPr>
            </w:pPr>
            <w:r w:rsidRPr="00D20C21">
              <w:rPr>
                <w:rFonts w:ascii="Segoe UI" w:hAnsi="Segoe UI" w:cs="Segoe UI"/>
                <w:b/>
                <w:sz w:val="20"/>
                <w:lang w:eastAsia="en-ZA"/>
              </w:rPr>
              <w:t>137</w:t>
            </w:r>
          </w:p>
        </w:tc>
        <w:tc>
          <w:tcPr>
            <w:tcW w:w="1500" w:type="dxa"/>
          </w:tcPr>
          <w:p w:rsidR="00703BA8" w:rsidRPr="00D20C21" w:rsidRDefault="00703BA8" w:rsidP="002D349E">
            <w:pPr>
              <w:spacing w:line="360" w:lineRule="auto"/>
              <w:jc w:val="both"/>
              <w:rPr>
                <w:rFonts w:ascii="Segoe UI" w:hAnsi="Segoe UI" w:cs="Segoe UI"/>
                <w:b/>
                <w:sz w:val="20"/>
                <w:lang w:eastAsia="en-ZA"/>
              </w:rPr>
            </w:pPr>
            <w:r w:rsidRPr="00D20C21">
              <w:rPr>
                <w:rFonts w:ascii="Segoe UI" w:hAnsi="Segoe UI" w:cs="Segoe UI"/>
                <w:b/>
                <w:sz w:val="20"/>
                <w:lang w:eastAsia="en-ZA"/>
              </w:rPr>
              <w:t>54</w:t>
            </w:r>
          </w:p>
        </w:tc>
        <w:tc>
          <w:tcPr>
            <w:tcW w:w="1350" w:type="dxa"/>
          </w:tcPr>
          <w:p w:rsidR="00703BA8" w:rsidRPr="00D20C21" w:rsidRDefault="00703BA8" w:rsidP="002D349E">
            <w:pPr>
              <w:spacing w:line="360" w:lineRule="auto"/>
              <w:rPr>
                <w:rFonts w:ascii="Segoe UI" w:hAnsi="Segoe UI" w:cs="Segoe UI"/>
                <w:b/>
                <w:sz w:val="20"/>
                <w:lang w:eastAsia="en-ZA"/>
              </w:rPr>
            </w:pPr>
            <w:r w:rsidRPr="00D20C21">
              <w:rPr>
                <w:rFonts w:ascii="Segoe UI" w:hAnsi="Segoe UI" w:cs="Segoe UI"/>
                <w:b/>
                <w:sz w:val="20"/>
                <w:lang w:eastAsia="en-ZA"/>
              </w:rPr>
              <w:t xml:space="preserve">R669 471 - </w:t>
            </w:r>
            <w:r w:rsidRPr="00D20C21">
              <w:rPr>
                <w:rFonts w:ascii="Segoe UI" w:hAnsi="Segoe UI" w:cs="Segoe UI"/>
                <w:b/>
                <w:sz w:val="20"/>
                <w:lang w:eastAsia="en-ZA"/>
              </w:rPr>
              <w:lastRenderedPageBreak/>
              <w:t>78</w:t>
            </w:r>
          </w:p>
        </w:tc>
      </w:tr>
    </w:tbl>
    <w:p w:rsidR="00703BA8" w:rsidRPr="00D20C21" w:rsidRDefault="00703BA8" w:rsidP="00703BA8">
      <w:pPr>
        <w:shd w:val="clear" w:color="auto" w:fill="FFFFFF"/>
        <w:spacing w:line="360" w:lineRule="auto"/>
        <w:jc w:val="both"/>
        <w:rPr>
          <w:rFonts w:ascii="Segoe UI" w:hAnsi="Segoe UI" w:cs="Segoe UI"/>
          <w:b/>
          <w:color w:val="FF0000"/>
          <w:sz w:val="23"/>
          <w:szCs w:val="23"/>
          <w:u w:val="single"/>
          <w:lang w:eastAsia="en-ZA"/>
        </w:rPr>
      </w:pPr>
    </w:p>
    <w:p w:rsidR="00703BA8" w:rsidRPr="00D20C21" w:rsidRDefault="00703BA8" w:rsidP="00703BA8">
      <w:pPr>
        <w:shd w:val="clear" w:color="auto" w:fill="FFFFFF"/>
        <w:spacing w:line="360" w:lineRule="auto"/>
        <w:jc w:val="both"/>
        <w:rPr>
          <w:rFonts w:ascii="Segoe UI" w:hAnsi="Segoe UI" w:cs="Segoe UI"/>
          <w:b/>
          <w:color w:val="FF0000"/>
          <w:sz w:val="23"/>
          <w:szCs w:val="23"/>
          <w:u w:val="single"/>
          <w:lang w:eastAsia="en-ZA"/>
        </w:rPr>
      </w:pPr>
    </w:p>
    <w:p w:rsidR="00703BA8" w:rsidRPr="00D20C21" w:rsidRDefault="00703BA8" w:rsidP="00703BA8">
      <w:pPr>
        <w:rPr>
          <w:b/>
        </w:rPr>
      </w:pPr>
    </w:p>
    <w:p w:rsidR="006D5EE6" w:rsidRPr="006D5EE6" w:rsidRDefault="006D5EE6" w:rsidP="006D5EE6">
      <w:pPr>
        <w:spacing w:after="160" w:line="259" w:lineRule="auto"/>
        <w:jc w:val="both"/>
        <w:rPr>
          <w:rFonts w:ascii="Arial Black" w:eastAsia="Calibri" w:hAnsi="Arial Black" w:cs="Arial"/>
          <w:b/>
          <w:szCs w:val="24"/>
          <w:lang w:val="en-ZA"/>
        </w:rPr>
      </w:pPr>
      <w:bookmarkStart w:id="0" w:name="_GoBack"/>
      <w:bookmarkEnd w:id="0"/>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B87" w:rsidRDefault="00CE3B87" w:rsidP="00646E39">
      <w:r>
        <w:separator/>
      </w:r>
    </w:p>
  </w:endnote>
  <w:endnote w:type="continuationSeparator" w:id="0">
    <w:p w:rsidR="00CE3B87" w:rsidRDefault="00CE3B87"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897D08">
    <w:pPr>
      <w:pStyle w:val="Footer"/>
      <w:jc w:val="center"/>
    </w:pPr>
    <w:r>
      <w:fldChar w:fldCharType="begin"/>
    </w:r>
    <w:r w:rsidR="00646E39">
      <w:instrText xml:space="preserve"> PAGE   \* MERGEFORMAT </w:instrText>
    </w:r>
    <w:r>
      <w:fldChar w:fldCharType="separate"/>
    </w:r>
    <w:r w:rsidR="00CF1CA8">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B87" w:rsidRDefault="00CE3B87" w:rsidP="00646E39">
      <w:r>
        <w:separator/>
      </w:r>
    </w:p>
  </w:footnote>
  <w:footnote w:type="continuationSeparator" w:id="0">
    <w:p w:rsidR="00CE3B87" w:rsidRDefault="00CE3B87"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A1596"/>
    <w:rsid w:val="006A3CC4"/>
    <w:rsid w:val="006B2322"/>
    <w:rsid w:val="006B3814"/>
    <w:rsid w:val="006B59F9"/>
    <w:rsid w:val="006B5A19"/>
    <w:rsid w:val="006B5E6A"/>
    <w:rsid w:val="006B66A3"/>
    <w:rsid w:val="006D24EA"/>
    <w:rsid w:val="006D5EE6"/>
    <w:rsid w:val="00701F0B"/>
    <w:rsid w:val="00703BA8"/>
    <w:rsid w:val="00720156"/>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97D08"/>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A36C4"/>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B0477"/>
    <w:rsid w:val="00BB75DA"/>
    <w:rsid w:val="00BC26EE"/>
    <w:rsid w:val="00C0505E"/>
    <w:rsid w:val="00C15480"/>
    <w:rsid w:val="00C60A5C"/>
    <w:rsid w:val="00C75C93"/>
    <w:rsid w:val="00CB1F54"/>
    <w:rsid w:val="00CB422B"/>
    <w:rsid w:val="00CC4066"/>
    <w:rsid w:val="00CE3B87"/>
    <w:rsid w:val="00CE4338"/>
    <w:rsid w:val="00CF0FEF"/>
    <w:rsid w:val="00CF1CA8"/>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QUESTION NUMBER: 1807 [NW2029E]</vt:lpstr>
      <vt:lpstr/>
      <vt:lpstr>1807.	Ms C N Mkhonto (EFF) to ask the Minister of Employment and Labour:</vt:lpstr>
      <vt:lpstr>(1)	What number of cases have been reported by domestic workers since the launch</vt:lpstr>
      <vt:lpstr>(2)	whether the hotline was publicised enough to be known by all vulnerable work</vt:lpstr>
      <vt:lpstr>(3)	what is her department doing to rescue domestic workers who are allegedly lo</vt:lpstr>
      <vt:lpstr>NW2029E</vt:lpstr>
      <vt:lpstr/>
    </vt:vector>
  </TitlesOfParts>
  <Company>NDPW</Company>
  <LinksUpToDate>false</LinksUpToDate>
  <CharactersWithSpaces>2871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2021-08-31T13:51:00Z</dcterms:created>
  <dcterms:modified xsi:type="dcterms:W3CDTF">2021-08-31T13:51:00Z</dcterms:modified>
</cp:coreProperties>
</file>