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DF0599" w:rsidRDefault="009305D7" w:rsidP="00BF76F3">
      <w:pPr>
        <w:pBdr>
          <w:bottom w:val="single" w:sz="4" w:space="5" w:color="auto"/>
        </w:pBdr>
        <w:jc w:val="both"/>
        <w:rPr>
          <w:rFonts w:ascii="Arial Narrow" w:hAnsi="Arial Narrow"/>
          <w:b/>
          <w:lang w:val="nl-NL"/>
        </w:rPr>
      </w:pPr>
      <w:r w:rsidRPr="00DF0599">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93513538" r:id="rId9">
            <o:FieldCodes>\s</o:FieldCodes>
          </o:OLEObject>
        </w:object>
      </w:r>
    </w:p>
    <w:p w:rsidR="009305D7" w:rsidRPr="00DF0599" w:rsidRDefault="009305D7" w:rsidP="00BF76F3">
      <w:pPr>
        <w:pBdr>
          <w:bottom w:val="single" w:sz="4" w:space="5" w:color="auto"/>
        </w:pBdr>
        <w:jc w:val="both"/>
        <w:rPr>
          <w:rFonts w:ascii="Arial Narrow" w:hAnsi="Arial Narrow"/>
          <w:b/>
          <w:lang w:val="nl-NL"/>
        </w:rPr>
      </w:pPr>
    </w:p>
    <w:p w:rsidR="009305D7" w:rsidRPr="00DF0599" w:rsidRDefault="0000083B" w:rsidP="00BF76F3">
      <w:pPr>
        <w:ind w:left="6480" w:firstLine="720"/>
        <w:jc w:val="both"/>
        <w:rPr>
          <w:rFonts w:ascii="Arial Narrow" w:hAnsi="Arial Narrow"/>
          <w:b/>
          <w:lang w:val="nl-NL"/>
        </w:rPr>
      </w:pPr>
      <w:r w:rsidRPr="00DF0599">
        <w:rPr>
          <w:rFonts w:ascii="Arial Narrow" w:hAnsi="Arial Narrow"/>
          <w:b/>
          <w:lang w:val="nl-NL"/>
        </w:rPr>
        <w:t>Ref:02/1/5/2</w:t>
      </w:r>
    </w:p>
    <w:p w:rsidR="00F8798B" w:rsidRPr="00DF0599" w:rsidRDefault="00F8798B" w:rsidP="00BF76F3">
      <w:pPr>
        <w:jc w:val="both"/>
        <w:rPr>
          <w:rFonts w:ascii="Arial Narrow" w:hAnsi="Arial Narrow"/>
          <w:b/>
          <w:lang w:val="en-GB"/>
        </w:rPr>
      </w:pPr>
    </w:p>
    <w:p w:rsidR="0087358A" w:rsidRPr="00DF0599" w:rsidRDefault="0087358A" w:rsidP="00BF76F3">
      <w:pPr>
        <w:jc w:val="both"/>
        <w:rPr>
          <w:rFonts w:ascii="Arial Narrow" w:hAnsi="Arial Narrow"/>
          <w:b/>
          <w:lang w:val="en-GB"/>
        </w:rPr>
      </w:pPr>
    </w:p>
    <w:p w:rsidR="0087358A" w:rsidRPr="00DF0599" w:rsidRDefault="0087358A" w:rsidP="00BF76F3">
      <w:pPr>
        <w:jc w:val="both"/>
        <w:rPr>
          <w:rFonts w:ascii="Arial Narrow" w:hAnsi="Arial Narrow"/>
          <w:b/>
          <w:lang w:val="en-GB"/>
        </w:rPr>
      </w:pPr>
    </w:p>
    <w:p w:rsidR="0087358A" w:rsidRPr="00DF0599" w:rsidRDefault="0087358A" w:rsidP="00BF76F3">
      <w:pPr>
        <w:jc w:val="both"/>
        <w:rPr>
          <w:rFonts w:ascii="Arial Narrow" w:hAnsi="Arial Narrow"/>
          <w:b/>
          <w:lang w:val="en-GB"/>
        </w:rPr>
      </w:pPr>
    </w:p>
    <w:p w:rsidR="009305D7" w:rsidRPr="00DF0599" w:rsidRDefault="009305D7" w:rsidP="00BF76F3">
      <w:pPr>
        <w:jc w:val="both"/>
        <w:rPr>
          <w:rFonts w:ascii="Arial Narrow" w:hAnsi="Arial Narrow"/>
          <w:b/>
          <w:lang w:val="en-GB"/>
        </w:rPr>
      </w:pPr>
      <w:r w:rsidRPr="00DF0599">
        <w:rPr>
          <w:rFonts w:ascii="Arial Narrow" w:hAnsi="Arial Narrow"/>
          <w:b/>
          <w:lang w:val="en-GB"/>
        </w:rPr>
        <w:t>MINISTER</w:t>
      </w:r>
    </w:p>
    <w:p w:rsidR="0087358A" w:rsidRPr="00DF0599" w:rsidRDefault="0087358A" w:rsidP="00BF76F3">
      <w:pPr>
        <w:jc w:val="both"/>
        <w:rPr>
          <w:rFonts w:ascii="Arial Narrow" w:hAnsi="Arial Narrow"/>
          <w:b/>
          <w:lang w:val="en-GB"/>
        </w:rPr>
      </w:pPr>
    </w:p>
    <w:p w:rsidR="0087358A" w:rsidRPr="00DF0599" w:rsidRDefault="0087358A" w:rsidP="00BF76F3">
      <w:pPr>
        <w:jc w:val="both"/>
        <w:rPr>
          <w:rFonts w:ascii="Arial Narrow" w:hAnsi="Arial Narrow"/>
          <w:b/>
          <w:lang w:val="en-GB"/>
        </w:rPr>
      </w:pPr>
    </w:p>
    <w:p w:rsidR="009305D7" w:rsidRPr="00DF0599" w:rsidRDefault="00BD5B83" w:rsidP="00BF76F3">
      <w:pPr>
        <w:jc w:val="both"/>
        <w:rPr>
          <w:rFonts w:ascii="Arial Narrow" w:hAnsi="Arial Narrow"/>
          <w:b/>
          <w:lang w:val="en-GB"/>
        </w:rPr>
      </w:pPr>
      <w:r w:rsidRPr="00DF0599">
        <w:rPr>
          <w:rFonts w:ascii="Arial Narrow" w:hAnsi="Arial Narrow"/>
          <w:b/>
          <w:lang w:val="en-GB"/>
        </w:rPr>
        <w:t>QUESTION NO.</w:t>
      </w:r>
      <w:r w:rsidR="00B83D12" w:rsidRPr="00DF0599">
        <w:rPr>
          <w:rFonts w:ascii="Arial Narrow" w:hAnsi="Arial Narrow"/>
          <w:b/>
          <w:lang w:val="en-GB"/>
        </w:rPr>
        <w:t xml:space="preserve"> </w:t>
      </w:r>
      <w:r w:rsidR="00A47DAE" w:rsidRPr="00DF0599">
        <w:rPr>
          <w:rFonts w:ascii="Arial Narrow" w:hAnsi="Arial Narrow"/>
          <w:b/>
          <w:lang w:val="en-GB"/>
        </w:rPr>
        <w:t>1799</w:t>
      </w:r>
      <w:r w:rsidR="00C46ECD" w:rsidRPr="00DF0599">
        <w:rPr>
          <w:rFonts w:ascii="Arial Narrow" w:hAnsi="Arial Narrow"/>
          <w:b/>
        </w:rPr>
        <w:t xml:space="preserve"> </w:t>
      </w:r>
      <w:r w:rsidR="0087358A" w:rsidRPr="00DF0599">
        <w:rPr>
          <w:rFonts w:ascii="Arial Narrow" w:hAnsi="Arial Narrow"/>
          <w:b/>
          <w:lang w:val="en-GB"/>
        </w:rPr>
        <w:t>FOR</w:t>
      </w:r>
      <w:r w:rsidR="009305D7" w:rsidRPr="00DF0599">
        <w:rPr>
          <w:rFonts w:ascii="Arial Narrow" w:hAnsi="Arial Narrow"/>
          <w:b/>
          <w:lang w:val="en-GB"/>
        </w:rPr>
        <w:t xml:space="preserve"> </w:t>
      </w:r>
      <w:r w:rsidR="00FB0DC7" w:rsidRPr="00DF0599">
        <w:rPr>
          <w:rFonts w:ascii="Arial Narrow" w:hAnsi="Arial Narrow"/>
          <w:b/>
          <w:lang w:val="en-GB"/>
        </w:rPr>
        <w:t>WRITTEN</w:t>
      </w:r>
      <w:r w:rsidR="00C62259" w:rsidRPr="00DF0599">
        <w:rPr>
          <w:rFonts w:ascii="Arial Narrow" w:hAnsi="Arial Narrow"/>
          <w:b/>
          <w:lang w:val="en-GB"/>
        </w:rPr>
        <w:t xml:space="preserve"> </w:t>
      </w:r>
      <w:r w:rsidR="009305D7" w:rsidRPr="00DF0599">
        <w:rPr>
          <w:rFonts w:ascii="Arial Narrow" w:hAnsi="Arial Narrow"/>
          <w:b/>
          <w:lang w:val="en-GB"/>
        </w:rPr>
        <w:t xml:space="preserve">REPLY: NATIONAL </w:t>
      </w:r>
      <w:r w:rsidR="000F5F38" w:rsidRPr="00DF0599">
        <w:rPr>
          <w:rFonts w:ascii="Arial Narrow" w:hAnsi="Arial Narrow"/>
          <w:b/>
          <w:lang w:val="en-GB"/>
        </w:rPr>
        <w:t>ASSEMBLY</w:t>
      </w:r>
    </w:p>
    <w:p w:rsidR="0003226A" w:rsidRPr="00DF0599" w:rsidRDefault="0003226A" w:rsidP="00BF76F3">
      <w:pPr>
        <w:jc w:val="both"/>
        <w:rPr>
          <w:rFonts w:ascii="Arial Narrow" w:hAnsi="Arial Narrow"/>
          <w:lang w:val="en-GB"/>
        </w:rPr>
      </w:pPr>
    </w:p>
    <w:p w:rsidR="009305D7" w:rsidRPr="00DF0599" w:rsidRDefault="009305D7" w:rsidP="00BF76F3">
      <w:pPr>
        <w:jc w:val="both"/>
        <w:rPr>
          <w:rFonts w:ascii="Arial Narrow" w:hAnsi="Arial Narrow"/>
          <w:lang w:val="en-GB"/>
        </w:rPr>
      </w:pPr>
      <w:r w:rsidRPr="00DF0599">
        <w:rPr>
          <w:rFonts w:ascii="Arial Narrow" w:hAnsi="Arial Narrow"/>
          <w:lang w:val="en-GB"/>
        </w:rPr>
        <w:t>A draft reply to</w:t>
      </w:r>
      <w:r w:rsidR="00073CF6" w:rsidRPr="00DF0599">
        <w:rPr>
          <w:rFonts w:ascii="Arial Narrow" w:hAnsi="Arial Narrow"/>
          <w:b/>
        </w:rPr>
        <w:t xml:space="preserve"> </w:t>
      </w:r>
      <w:r w:rsidR="00A47DAE" w:rsidRPr="00DF0599">
        <w:rPr>
          <w:rFonts w:ascii="Arial Narrow" w:hAnsi="Arial Narrow"/>
          <w:b/>
          <w:lang w:val="en-GB"/>
        </w:rPr>
        <w:t xml:space="preserve">Mr T Z Hadebe (DA) </w:t>
      </w:r>
      <w:r w:rsidRPr="00DF0599">
        <w:rPr>
          <w:rFonts w:ascii="Arial Narrow" w:hAnsi="Arial Narrow"/>
        </w:rPr>
        <w:t>to</w:t>
      </w:r>
      <w:r w:rsidRPr="00DF0599">
        <w:rPr>
          <w:rFonts w:ascii="Arial Narrow" w:hAnsi="Arial Narrow"/>
          <w:lang w:val="en-GB"/>
        </w:rPr>
        <w:t xml:space="preserve"> the above-mentioned question is </w:t>
      </w:r>
      <w:r w:rsidR="0090213C" w:rsidRPr="00DF0599">
        <w:rPr>
          <w:rFonts w:ascii="Arial Narrow" w:hAnsi="Arial Narrow"/>
          <w:lang w:val="en-GB"/>
        </w:rPr>
        <w:t>enclosed for your consideration.</w:t>
      </w:r>
    </w:p>
    <w:p w:rsidR="005779CF" w:rsidRPr="00DF0599" w:rsidRDefault="005779CF" w:rsidP="00BF76F3">
      <w:pPr>
        <w:jc w:val="both"/>
        <w:rPr>
          <w:rFonts w:ascii="Arial Narrow" w:hAnsi="Arial Narrow"/>
          <w:lang w:val="en-GB"/>
        </w:rPr>
      </w:pPr>
    </w:p>
    <w:p w:rsidR="005779CF" w:rsidRPr="00DF0599" w:rsidRDefault="005779CF" w:rsidP="00BF76F3">
      <w:pPr>
        <w:jc w:val="both"/>
        <w:rPr>
          <w:rFonts w:ascii="Arial Narrow" w:hAnsi="Arial Narrow"/>
          <w:lang w:val="en-GB"/>
        </w:rPr>
      </w:pPr>
    </w:p>
    <w:p w:rsidR="005779CF" w:rsidRPr="00DF0599" w:rsidRDefault="005779CF" w:rsidP="00BF76F3">
      <w:pPr>
        <w:jc w:val="both"/>
        <w:rPr>
          <w:rFonts w:ascii="Arial Narrow" w:hAnsi="Arial Narrow"/>
          <w:lang w:val="en-GB"/>
        </w:rPr>
      </w:pPr>
    </w:p>
    <w:p w:rsidR="00912587" w:rsidRPr="00DF0599" w:rsidRDefault="00912587" w:rsidP="00BF76F3">
      <w:pPr>
        <w:jc w:val="both"/>
        <w:rPr>
          <w:rFonts w:ascii="Arial Narrow" w:hAnsi="Arial Narrow"/>
          <w:lang w:val="en-GB"/>
        </w:rPr>
      </w:pPr>
    </w:p>
    <w:p w:rsidR="005779CF" w:rsidRPr="00DF0599" w:rsidRDefault="005779CF" w:rsidP="00BF76F3">
      <w:pPr>
        <w:jc w:val="both"/>
        <w:rPr>
          <w:rFonts w:ascii="Arial Narrow" w:hAnsi="Arial Narrow"/>
          <w:lang w:val="en-GB"/>
        </w:rPr>
      </w:pPr>
    </w:p>
    <w:p w:rsidR="00920B4D" w:rsidRPr="00DF0599" w:rsidRDefault="0048390A" w:rsidP="00BF76F3">
      <w:pPr>
        <w:jc w:val="both"/>
        <w:rPr>
          <w:rFonts w:ascii="Arial Narrow" w:hAnsi="Arial Narrow"/>
          <w:b/>
          <w:lang w:val="en-GB"/>
        </w:rPr>
      </w:pPr>
      <w:r w:rsidRPr="00DF0599">
        <w:rPr>
          <w:rFonts w:ascii="Arial Narrow" w:hAnsi="Arial Narrow"/>
          <w:b/>
          <w:lang w:val="en-GB"/>
        </w:rPr>
        <w:t xml:space="preserve">MS </w:t>
      </w:r>
      <w:r w:rsidR="00BF5302" w:rsidRPr="00DF0599">
        <w:rPr>
          <w:rFonts w:ascii="Arial Narrow" w:hAnsi="Arial Narrow"/>
          <w:b/>
          <w:lang w:val="en-GB"/>
        </w:rPr>
        <w:t>NOSIPHO NGCABA</w:t>
      </w:r>
    </w:p>
    <w:p w:rsidR="00920B4D" w:rsidRPr="00DF0599" w:rsidRDefault="0048390A" w:rsidP="00BF76F3">
      <w:pPr>
        <w:jc w:val="both"/>
        <w:rPr>
          <w:rFonts w:ascii="Arial Narrow" w:hAnsi="Arial Narrow"/>
          <w:b/>
          <w:lang w:val="en-GB"/>
        </w:rPr>
      </w:pPr>
      <w:r w:rsidRPr="00DF0599">
        <w:rPr>
          <w:rFonts w:ascii="Arial Narrow" w:hAnsi="Arial Narrow"/>
          <w:b/>
          <w:lang w:val="en-GB"/>
        </w:rPr>
        <w:t xml:space="preserve">DIRECTOR-GENERAL </w:t>
      </w:r>
    </w:p>
    <w:p w:rsidR="00A76401" w:rsidRPr="00DF0599" w:rsidRDefault="00A76401" w:rsidP="00BF76F3">
      <w:pPr>
        <w:tabs>
          <w:tab w:val="center" w:pos="4513"/>
        </w:tabs>
        <w:jc w:val="both"/>
        <w:rPr>
          <w:rFonts w:ascii="Arial Narrow" w:hAnsi="Arial Narrow"/>
          <w:b/>
          <w:lang w:val="en-GB"/>
        </w:rPr>
      </w:pPr>
    </w:p>
    <w:p w:rsidR="00920B4D" w:rsidRPr="00DF0599" w:rsidRDefault="00920B4D" w:rsidP="00BF76F3">
      <w:pPr>
        <w:tabs>
          <w:tab w:val="center" w:pos="4513"/>
        </w:tabs>
        <w:jc w:val="both"/>
        <w:rPr>
          <w:rFonts w:ascii="Arial Narrow" w:hAnsi="Arial Narrow"/>
          <w:b/>
          <w:lang w:val="en-GB"/>
        </w:rPr>
      </w:pPr>
      <w:r w:rsidRPr="00DF0599">
        <w:rPr>
          <w:rFonts w:ascii="Arial Narrow" w:hAnsi="Arial Narrow"/>
          <w:b/>
          <w:lang w:val="en-GB"/>
        </w:rPr>
        <w:t>DATE:</w:t>
      </w:r>
    </w:p>
    <w:p w:rsidR="00920B4D" w:rsidRPr="00DF0599" w:rsidRDefault="00920B4D" w:rsidP="00BF76F3">
      <w:pPr>
        <w:jc w:val="both"/>
        <w:rPr>
          <w:rFonts w:ascii="Arial Narrow" w:hAnsi="Arial Narrow"/>
          <w:b/>
          <w:lang w:val="en-GB"/>
        </w:rPr>
      </w:pPr>
    </w:p>
    <w:p w:rsidR="00920B4D" w:rsidRPr="00DF0599" w:rsidRDefault="00920B4D" w:rsidP="00BF76F3">
      <w:pPr>
        <w:jc w:val="both"/>
        <w:rPr>
          <w:rFonts w:ascii="Arial Narrow" w:hAnsi="Arial Narrow"/>
          <w:b/>
          <w:lang w:val="en-GB"/>
        </w:rPr>
      </w:pPr>
    </w:p>
    <w:p w:rsidR="00920B4D" w:rsidRPr="00DF0599" w:rsidRDefault="00920B4D" w:rsidP="00BF76F3">
      <w:pPr>
        <w:jc w:val="both"/>
        <w:rPr>
          <w:rFonts w:ascii="Arial Narrow" w:hAnsi="Arial Narrow"/>
          <w:b/>
          <w:lang w:val="en-GB"/>
        </w:rPr>
      </w:pPr>
      <w:r w:rsidRPr="00DF0599">
        <w:rPr>
          <w:rFonts w:ascii="Arial Narrow" w:hAnsi="Arial Narrow"/>
          <w:b/>
          <w:lang w:val="en-GB"/>
        </w:rPr>
        <w:t>DRAFT REPLY APPROVED/AMENDED</w:t>
      </w:r>
    </w:p>
    <w:p w:rsidR="00920B4D" w:rsidRPr="00DF0599" w:rsidRDefault="00920B4D" w:rsidP="00BF76F3">
      <w:pPr>
        <w:jc w:val="both"/>
        <w:rPr>
          <w:rFonts w:ascii="Arial Narrow" w:hAnsi="Arial Narrow"/>
          <w:lang w:val="en-GB"/>
        </w:rPr>
      </w:pPr>
    </w:p>
    <w:p w:rsidR="00920B4D" w:rsidRPr="00DF0599" w:rsidRDefault="00920B4D" w:rsidP="00BF76F3">
      <w:pPr>
        <w:jc w:val="both"/>
        <w:rPr>
          <w:rFonts w:ascii="Arial Narrow" w:hAnsi="Arial Narrow"/>
          <w:lang w:val="en-GB"/>
        </w:rPr>
      </w:pPr>
    </w:p>
    <w:p w:rsidR="00920B4D" w:rsidRPr="00DF0599" w:rsidRDefault="00920B4D" w:rsidP="00BF76F3">
      <w:pPr>
        <w:jc w:val="both"/>
        <w:rPr>
          <w:rFonts w:ascii="Arial Narrow" w:hAnsi="Arial Narrow"/>
          <w:lang w:val="en-GB"/>
        </w:rPr>
      </w:pPr>
    </w:p>
    <w:p w:rsidR="00912587" w:rsidRPr="00DF0599" w:rsidRDefault="00912587" w:rsidP="00BF76F3">
      <w:pPr>
        <w:jc w:val="both"/>
        <w:rPr>
          <w:rFonts w:ascii="Arial Narrow" w:hAnsi="Arial Narrow"/>
          <w:lang w:val="en-GB"/>
        </w:rPr>
      </w:pPr>
    </w:p>
    <w:p w:rsidR="00920B4D" w:rsidRPr="00DF0599" w:rsidRDefault="00920B4D" w:rsidP="00BF76F3">
      <w:pPr>
        <w:jc w:val="both"/>
        <w:rPr>
          <w:rFonts w:ascii="Arial Narrow" w:hAnsi="Arial Narrow"/>
          <w:lang w:val="en-GB"/>
        </w:rPr>
      </w:pPr>
    </w:p>
    <w:p w:rsidR="00920B4D" w:rsidRPr="00DF0599" w:rsidRDefault="00A76401" w:rsidP="00BF76F3">
      <w:pPr>
        <w:jc w:val="both"/>
        <w:rPr>
          <w:rFonts w:ascii="Arial Narrow" w:hAnsi="Arial Narrow"/>
          <w:b/>
          <w:lang w:val="en-GB"/>
        </w:rPr>
      </w:pPr>
      <w:r w:rsidRPr="00DF0599">
        <w:rPr>
          <w:rFonts w:ascii="Arial Narrow" w:hAnsi="Arial Narrow"/>
          <w:b/>
          <w:lang w:val="en-GB"/>
        </w:rPr>
        <w:t>DR</w:t>
      </w:r>
      <w:r w:rsidR="00920B4D" w:rsidRPr="00DF0599">
        <w:rPr>
          <w:rFonts w:ascii="Arial Narrow" w:hAnsi="Arial Narrow"/>
          <w:b/>
          <w:lang w:val="en-GB"/>
        </w:rPr>
        <w:t xml:space="preserve"> B E E MOLEWA, MP</w:t>
      </w:r>
    </w:p>
    <w:p w:rsidR="00920B4D" w:rsidRPr="00DF0599" w:rsidRDefault="00920B4D" w:rsidP="00BF76F3">
      <w:pPr>
        <w:jc w:val="both"/>
        <w:rPr>
          <w:rFonts w:ascii="Arial Narrow" w:hAnsi="Arial Narrow"/>
          <w:b/>
          <w:lang w:val="en-GB"/>
        </w:rPr>
      </w:pPr>
      <w:r w:rsidRPr="00DF0599">
        <w:rPr>
          <w:rFonts w:ascii="Arial Narrow" w:hAnsi="Arial Narrow"/>
          <w:b/>
          <w:lang w:val="en-GB"/>
        </w:rPr>
        <w:t>MINISTER OF ENVIRONMENTAL AFFAIRS</w:t>
      </w:r>
    </w:p>
    <w:p w:rsidR="00A76401" w:rsidRPr="00DF0599" w:rsidRDefault="00A76401" w:rsidP="00BF76F3">
      <w:pPr>
        <w:jc w:val="both"/>
        <w:rPr>
          <w:rFonts w:ascii="Arial Narrow" w:hAnsi="Arial Narrow"/>
          <w:b/>
          <w:lang w:val="en-GB"/>
        </w:rPr>
      </w:pPr>
    </w:p>
    <w:p w:rsidR="00920B4D" w:rsidRPr="00DF0599" w:rsidRDefault="00920B4D" w:rsidP="00BF76F3">
      <w:pPr>
        <w:jc w:val="both"/>
        <w:rPr>
          <w:rFonts w:ascii="Arial Narrow" w:hAnsi="Arial Narrow"/>
          <w:b/>
          <w:lang w:val="en-GB"/>
        </w:rPr>
      </w:pPr>
      <w:r w:rsidRPr="00DF0599">
        <w:rPr>
          <w:rFonts w:ascii="Arial Narrow" w:hAnsi="Arial Narrow"/>
          <w:b/>
          <w:lang w:val="en-GB"/>
        </w:rPr>
        <w:t>DATE:</w:t>
      </w:r>
    </w:p>
    <w:p w:rsidR="0033110B" w:rsidRPr="00DF0599" w:rsidRDefault="007B0696" w:rsidP="00BF76F3">
      <w:pPr>
        <w:jc w:val="both"/>
        <w:rPr>
          <w:rFonts w:ascii="Arial Narrow" w:hAnsi="Arial Narrow"/>
          <w:b/>
          <w:lang w:val="en-GB"/>
        </w:rPr>
      </w:pPr>
      <w:r w:rsidRPr="00DF0599">
        <w:rPr>
          <w:rFonts w:ascii="Arial Narrow" w:hAnsi="Arial Narrow"/>
          <w:b/>
          <w:bCs/>
          <w:lang w:val="en-GB"/>
        </w:rPr>
        <w:br w:type="page"/>
      </w:r>
      <w:r w:rsidR="00511040" w:rsidRPr="00DF0599">
        <w:rPr>
          <w:rFonts w:ascii="Arial Narrow" w:hAnsi="Arial Narrow"/>
          <w:b/>
          <w:lang w:val="en-GB"/>
        </w:rPr>
        <w:lastRenderedPageBreak/>
        <w:t xml:space="preserve">NATIONAL </w:t>
      </w:r>
      <w:r w:rsidR="000F5F38" w:rsidRPr="00DF0599">
        <w:rPr>
          <w:rFonts w:ascii="Arial Narrow" w:hAnsi="Arial Narrow"/>
          <w:b/>
          <w:lang w:val="en-GB"/>
        </w:rPr>
        <w:t>ASSEMBLY</w:t>
      </w:r>
    </w:p>
    <w:p w:rsidR="00934D70" w:rsidRPr="00DF0599" w:rsidRDefault="00FB0DC7" w:rsidP="00BF76F3">
      <w:pPr>
        <w:spacing w:line="360" w:lineRule="auto"/>
        <w:jc w:val="both"/>
        <w:rPr>
          <w:rFonts w:ascii="Arial Narrow" w:hAnsi="Arial Narrow"/>
          <w:b/>
          <w:lang w:val="en-GB"/>
        </w:rPr>
      </w:pPr>
      <w:r w:rsidRPr="00DF0599">
        <w:rPr>
          <w:rFonts w:ascii="Arial Narrow" w:hAnsi="Arial Narrow"/>
          <w:b/>
          <w:lang w:val="en-GB"/>
        </w:rPr>
        <w:t>(For written</w:t>
      </w:r>
      <w:r w:rsidR="00073CF6" w:rsidRPr="00DF0599">
        <w:rPr>
          <w:rFonts w:ascii="Arial Narrow" w:hAnsi="Arial Narrow"/>
          <w:b/>
          <w:lang w:val="en-GB"/>
        </w:rPr>
        <w:t xml:space="preserve"> </w:t>
      </w:r>
      <w:r w:rsidR="00934D70" w:rsidRPr="00DF0599">
        <w:rPr>
          <w:rFonts w:ascii="Arial Narrow" w:hAnsi="Arial Narrow"/>
          <w:b/>
          <w:lang w:val="en-GB"/>
        </w:rPr>
        <w:t>reply)</w:t>
      </w:r>
    </w:p>
    <w:p w:rsidR="0003226A" w:rsidRPr="00DF0599" w:rsidRDefault="0003226A" w:rsidP="00BF76F3">
      <w:pPr>
        <w:spacing w:line="360" w:lineRule="auto"/>
        <w:jc w:val="both"/>
        <w:rPr>
          <w:rFonts w:ascii="Arial Narrow" w:hAnsi="Arial Narrow"/>
          <w:b/>
          <w:bCs/>
          <w:lang w:val="en-GB"/>
        </w:rPr>
      </w:pPr>
    </w:p>
    <w:p w:rsidR="00242211" w:rsidRPr="00DF0599" w:rsidRDefault="00E91D7C" w:rsidP="00BF76F3">
      <w:pPr>
        <w:spacing w:line="360" w:lineRule="auto"/>
        <w:jc w:val="both"/>
        <w:rPr>
          <w:rFonts w:ascii="Arial Narrow" w:hAnsi="Arial Narrow"/>
          <w:b/>
        </w:rPr>
      </w:pPr>
      <w:r w:rsidRPr="00DF0599">
        <w:rPr>
          <w:rFonts w:ascii="Arial Narrow" w:hAnsi="Arial Narrow"/>
          <w:b/>
          <w:bCs/>
          <w:lang w:val="en-GB"/>
        </w:rPr>
        <w:t>QUESTION NO.</w:t>
      </w:r>
      <w:r w:rsidR="00073CF6" w:rsidRPr="00DF0599">
        <w:rPr>
          <w:rFonts w:ascii="Arial Narrow" w:hAnsi="Arial Narrow"/>
          <w:b/>
          <w:bCs/>
          <w:lang w:val="en-GB"/>
        </w:rPr>
        <w:t xml:space="preserve"> </w:t>
      </w:r>
      <w:r w:rsidR="00A47DAE" w:rsidRPr="00DF0599">
        <w:rPr>
          <w:rFonts w:ascii="Arial Narrow" w:hAnsi="Arial Narrow"/>
          <w:b/>
          <w:bCs/>
          <w:lang w:val="en-GB"/>
        </w:rPr>
        <w:t>1799</w:t>
      </w:r>
      <w:r w:rsidR="00DA041A" w:rsidRPr="00DF0599">
        <w:rPr>
          <w:rFonts w:ascii="Arial Narrow" w:hAnsi="Arial Narrow"/>
          <w:b/>
          <w:bCs/>
          <w:lang w:val="en-GB"/>
        </w:rPr>
        <w:t xml:space="preserve"> </w:t>
      </w:r>
      <w:r w:rsidR="00C37A66" w:rsidRPr="00DF0599">
        <w:rPr>
          <w:rFonts w:ascii="Arial Narrow" w:hAnsi="Arial Narrow"/>
          <w:b/>
          <w:bCs/>
          <w:lang w:val="en-GB"/>
        </w:rPr>
        <w:t>{</w:t>
      </w:r>
      <w:r w:rsidR="00FB0DC7" w:rsidRPr="00DF0599">
        <w:rPr>
          <w:rFonts w:ascii="Arial Narrow" w:hAnsi="Arial Narrow"/>
          <w:b/>
        </w:rPr>
        <w:t>NW</w:t>
      </w:r>
      <w:r w:rsidR="00A47DAE" w:rsidRPr="00DF0599">
        <w:rPr>
          <w:rFonts w:ascii="Arial Narrow" w:hAnsi="Arial Narrow"/>
          <w:b/>
        </w:rPr>
        <w:t>1958</w:t>
      </w:r>
      <w:r w:rsidR="00D472BE" w:rsidRPr="00DF0599">
        <w:rPr>
          <w:rFonts w:ascii="Arial Narrow" w:hAnsi="Arial Narrow"/>
          <w:b/>
        </w:rPr>
        <w:t>E</w:t>
      </w:r>
      <w:r w:rsidR="00C37A66" w:rsidRPr="00DF0599">
        <w:rPr>
          <w:rFonts w:ascii="Arial Narrow" w:hAnsi="Arial Narrow"/>
          <w:b/>
        </w:rPr>
        <w:t>}</w:t>
      </w:r>
    </w:p>
    <w:p w:rsidR="00242211" w:rsidRPr="00DF0599" w:rsidRDefault="00107D87" w:rsidP="00BF76F3">
      <w:pPr>
        <w:spacing w:line="360" w:lineRule="auto"/>
        <w:jc w:val="both"/>
        <w:rPr>
          <w:rFonts w:ascii="Arial Narrow" w:hAnsi="Arial Narrow"/>
          <w:b/>
          <w:bCs/>
          <w:lang w:val="en-GB"/>
        </w:rPr>
      </w:pPr>
      <w:r w:rsidRPr="00DF0599">
        <w:rPr>
          <w:rFonts w:ascii="Arial Narrow" w:hAnsi="Arial Narrow"/>
          <w:b/>
          <w:bCs/>
          <w:lang w:val="en-GB"/>
        </w:rPr>
        <w:t xml:space="preserve">INTERNAL QUESTION PAPER </w:t>
      </w:r>
      <w:r w:rsidR="003D4060" w:rsidRPr="00DF0599">
        <w:rPr>
          <w:rFonts w:ascii="Arial Narrow" w:hAnsi="Arial Narrow"/>
          <w:b/>
          <w:bCs/>
          <w:lang w:val="en-GB"/>
        </w:rPr>
        <w:t>NO</w:t>
      </w:r>
      <w:r w:rsidR="00F672E2" w:rsidRPr="00DF0599">
        <w:rPr>
          <w:rFonts w:ascii="Arial Narrow" w:hAnsi="Arial Narrow"/>
          <w:b/>
          <w:bCs/>
          <w:lang w:val="en-GB"/>
        </w:rPr>
        <w:t>.</w:t>
      </w:r>
      <w:r w:rsidR="00BF76F3">
        <w:rPr>
          <w:rFonts w:ascii="Arial Narrow" w:hAnsi="Arial Narrow"/>
          <w:b/>
          <w:bCs/>
          <w:lang w:val="en-GB"/>
        </w:rPr>
        <w:t xml:space="preserve"> </w:t>
      </w:r>
      <w:r w:rsidR="00B1409F" w:rsidRPr="00DF0599">
        <w:rPr>
          <w:rFonts w:ascii="Arial Narrow" w:hAnsi="Arial Narrow"/>
          <w:b/>
          <w:bCs/>
          <w:lang w:val="en-GB"/>
        </w:rPr>
        <w:t>19</w:t>
      </w:r>
      <w:r w:rsidR="00511040" w:rsidRPr="00DF0599">
        <w:rPr>
          <w:rFonts w:ascii="Arial Narrow" w:hAnsi="Arial Narrow"/>
          <w:b/>
          <w:bCs/>
          <w:lang w:val="en-GB"/>
        </w:rPr>
        <w:t xml:space="preserve"> </w:t>
      </w:r>
      <w:r w:rsidR="00416ABD" w:rsidRPr="00DF0599">
        <w:rPr>
          <w:rFonts w:ascii="Arial Narrow" w:hAnsi="Arial Narrow"/>
          <w:b/>
          <w:bCs/>
          <w:lang w:val="en-GB"/>
        </w:rPr>
        <w:t>of</w:t>
      </w:r>
      <w:r w:rsidR="00435D92" w:rsidRPr="00DF0599">
        <w:rPr>
          <w:rFonts w:ascii="Arial Narrow" w:hAnsi="Arial Narrow"/>
          <w:b/>
          <w:bCs/>
          <w:lang w:val="en-GB"/>
        </w:rPr>
        <w:t xml:space="preserve"> </w:t>
      </w:r>
      <w:r w:rsidR="005A09F1" w:rsidRPr="00DF0599">
        <w:rPr>
          <w:rFonts w:ascii="Arial Narrow" w:hAnsi="Arial Narrow"/>
          <w:b/>
          <w:bCs/>
          <w:lang w:val="en-GB"/>
        </w:rPr>
        <w:t>2018</w:t>
      </w:r>
    </w:p>
    <w:p w:rsidR="006E42A6" w:rsidRPr="00DF0599" w:rsidRDefault="006E42A6" w:rsidP="00BF76F3">
      <w:pPr>
        <w:spacing w:line="360" w:lineRule="auto"/>
        <w:jc w:val="both"/>
        <w:rPr>
          <w:rFonts w:ascii="Arial Narrow" w:hAnsi="Arial Narrow"/>
          <w:b/>
          <w:bCs/>
          <w:lang w:val="en-GB"/>
        </w:rPr>
      </w:pPr>
    </w:p>
    <w:p w:rsidR="00027887" w:rsidRPr="00DF0599" w:rsidRDefault="003D4060" w:rsidP="00BF76F3">
      <w:pPr>
        <w:spacing w:line="360" w:lineRule="auto"/>
        <w:jc w:val="both"/>
        <w:rPr>
          <w:rFonts w:ascii="Arial Narrow" w:hAnsi="Arial Narrow"/>
          <w:b/>
        </w:rPr>
      </w:pPr>
      <w:r w:rsidRPr="00DF0599">
        <w:rPr>
          <w:rFonts w:ascii="Arial Narrow" w:hAnsi="Arial Narrow"/>
          <w:b/>
        </w:rPr>
        <w:t>DATE OF PUBLICATION</w:t>
      </w:r>
      <w:r w:rsidR="0087358A" w:rsidRPr="00DF0599">
        <w:rPr>
          <w:rFonts w:ascii="Arial Narrow" w:hAnsi="Arial Narrow"/>
          <w:b/>
        </w:rPr>
        <w:t>:</w:t>
      </w:r>
      <w:r w:rsidR="00855745" w:rsidRPr="00DF0599">
        <w:rPr>
          <w:rFonts w:ascii="Arial Narrow" w:hAnsi="Arial Narrow"/>
          <w:b/>
        </w:rPr>
        <w:t xml:space="preserve"> </w:t>
      </w:r>
      <w:r w:rsidR="00B1409F" w:rsidRPr="00DF0599">
        <w:rPr>
          <w:rFonts w:ascii="Arial Narrow" w:hAnsi="Arial Narrow"/>
          <w:b/>
        </w:rPr>
        <w:t>01 June</w:t>
      </w:r>
      <w:r w:rsidR="005A09F1" w:rsidRPr="00DF0599">
        <w:rPr>
          <w:rFonts w:ascii="Arial Narrow" w:hAnsi="Arial Narrow"/>
          <w:b/>
        </w:rPr>
        <w:t xml:space="preserve"> 2018</w:t>
      </w:r>
    </w:p>
    <w:p w:rsidR="00A76401" w:rsidRPr="00DF0599" w:rsidRDefault="00A76401" w:rsidP="00BF76F3">
      <w:pPr>
        <w:spacing w:line="360" w:lineRule="auto"/>
        <w:jc w:val="both"/>
        <w:rPr>
          <w:rFonts w:ascii="Arial Narrow" w:hAnsi="Arial Narrow"/>
          <w:b/>
        </w:rPr>
      </w:pPr>
    </w:p>
    <w:p w:rsidR="00EF087A" w:rsidRPr="00DF0599" w:rsidRDefault="00EF087A" w:rsidP="00BF76F3">
      <w:pPr>
        <w:spacing w:line="360" w:lineRule="auto"/>
        <w:jc w:val="both"/>
        <w:rPr>
          <w:rFonts w:ascii="Arial Narrow" w:hAnsi="Arial Narrow"/>
          <w:b/>
        </w:rPr>
      </w:pPr>
    </w:p>
    <w:p w:rsidR="006A5B08" w:rsidRPr="00DF0599" w:rsidRDefault="00A47DAE" w:rsidP="00BF76F3">
      <w:pPr>
        <w:spacing w:line="360" w:lineRule="auto"/>
        <w:ind w:left="720" w:hanging="720"/>
        <w:jc w:val="both"/>
        <w:rPr>
          <w:rFonts w:ascii="Arial Narrow" w:hAnsi="Arial Narrow"/>
          <w:b/>
        </w:rPr>
      </w:pPr>
      <w:r w:rsidRPr="00DF0599">
        <w:rPr>
          <w:rFonts w:ascii="Arial Narrow" w:hAnsi="Arial Narrow"/>
          <w:b/>
          <w:lang w:val="en-GB"/>
        </w:rPr>
        <w:t xml:space="preserve">Mr T Z Hadebe (DA) </w:t>
      </w:r>
      <w:r w:rsidR="006A5B08" w:rsidRPr="00DF0599">
        <w:rPr>
          <w:rFonts w:ascii="Arial Narrow" w:hAnsi="Arial Narrow"/>
          <w:b/>
        </w:rPr>
        <w:t>to ask the Minister of Environmental Affairs:</w:t>
      </w:r>
    </w:p>
    <w:p w:rsidR="00503458" w:rsidRPr="00DF0599" w:rsidRDefault="00503458" w:rsidP="00BF76F3">
      <w:pPr>
        <w:spacing w:line="360" w:lineRule="auto"/>
        <w:jc w:val="both"/>
        <w:rPr>
          <w:rFonts w:ascii="Arial Narrow" w:hAnsi="Arial Narrow"/>
          <w:lang w:val="en-GB"/>
        </w:rPr>
      </w:pPr>
      <w:r w:rsidRPr="00DF0599">
        <w:rPr>
          <w:rFonts w:ascii="Arial Narrow" w:hAnsi="Arial Narrow"/>
          <w:lang w:val="en-GB"/>
        </w:rPr>
        <w:t>(1)</w:t>
      </w:r>
      <w:r w:rsidRPr="00DF0599">
        <w:rPr>
          <w:rFonts w:ascii="Arial Narrow" w:hAnsi="Arial Narrow"/>
          <w:lang w:val="en-GB"/>
        </w:rPr>
        <w:tab/>
        <w:t>What is the status of the ambient a</w:t>
      </w:r>
      <w:r w:rsidR="00DF0599">
        <w:rPr>
          <w:rFonts w:ascii="Arial Narrow" w:hAnsi="Arial Narrow"/>
          <w:lang w:val="en-GB"/>
        </w:rPr>
        <w:t>ir quality in the South Durban eT</w:t>
      </w:r>
      <w:r w:rsidRPr="00DF0599">
        <w:rPr>
          <w:rFonts w:ascii="Arial Narrow" w:hAnsi="Arial Narrow"/>
          <w:lang w:val="en-GB"/>
        </w:rPr>
        <w:t xml:space="preserve">hekwini Municipality </w:t>
      </w:r>
      <w:r w:rsidR="00DF0599" w:rsidRPr="00DF0599">
        <w:rPr>
          <w:rFonts w:ascii="Arial Narrow" w:hAnsi="Arial Narrow"/>
          <w:lang w:val="en-GB"/>
        </w:rPr>
        <w:t>area?</w:t>
      </w:r>
    </w:p>
    <w:p w:rsidR="00503458" w:rsidRPr="00DF0599" w:rsidRDefault="00503458" w:rsidP="00BF76F3">
      <w:pPr>
        <w:spacing w:line="360" w:lineRule="auto"/>
        <w:ind w:left="720" w:hanging="720"/>
        <w:jc w:val="both"/>
        <w:rPr>
          <w:rFonts w:ascii="Arial Narrow" w:hAnsi="Arial Narrow"/>
          <w:lang w:val="en-GB"/>
        </w:rPr>
      </w:pPr>
      <w:r w:rsidRPr="00DF0599">
        <w:rPr>
          <w:rFonts w:ascii="Arial Narrow" w:hAnsi="Arial Narrow"/>
          <w:lang w:val="en-GB"/>
        </w:rPr>
        <w:t>(2)</w:t>
      </w:r>
      <w:r w:rsidRPr="00DF0599">
        <w:rPr>
          <w:rFonts w:ascii="Arial Narrow" w:hAnsi="Arial Narrow"/>
          <w:lang w:val="en-GB"/>
        </w:rPr>
        <w:tab/>
        <w:t>has there been any recent health impact study undertaken by her department in the area; if not, why not; if so, what were the findings thereof;</w:t>
      </w:r>
    </w:p>
    <w:p w:rsidR="00503458" w:rsidRPr="00DF0599" w:rsidRDefault="00503458" w:rsidP="00BF76F3">
      <w:pPr>
        <w:spacing w:line="360" w:lineRule="auto"/>
        <w:ind w:left="720" w:hanging="720"/>
        <w:jc w:val="both"/>
        <w:rPr>
          <w:rFonts w:ascii="Arial Narrow" w:hAnsi="Arial Narrow"/>
          <w:lang w:val="en-GB"/>
        </w:rPr>
      </w:pPr>
      <w:r w:rsidRPr="00DF0599">
        <w:rPr>
          <w:rFonts w:ascii="Arial Narrow" w:hAnsi="Arial Narrow"/>
          <w:lang w:val="en-GB"/>
        </w:rPr>
        <w:t>(3)</w:t>
      </w:r>
      <w:r w:rsidRPr="00DF0599">
        <w:rPr>
          <w:rFonts w:ascii="Arial Narrow" w:hAnsi="Arial Narrow"/>
          <w:lang w:val="en-GB"/>
        </w:rPr>
        <w:tab/>
        <w:t xml:space="preserve">what (a) are the details of the strategy that has been put in place to (i) address the findings of the specified study and (ii) improve the air quality in the area and (b) is the role played by the licensing authority in addressing the cumulative impact of air pollution in the area; </w:t>
      </w:r>
    </w:p>
    <w:p w:rsidR="00503458" w:rsidRPr="00DF0599" w:rsidRDefault="00503458" w:rsidP="00BF76F3">
      <w:pPr>
        <w:spacing w:line="360" w:lineRule="auto"/>
        <w:ind w:left="720" w:hanging="720"/>
        <w:jc w:val="both"/>
        <w:rPr>
          <w:rFonts w:ascii="Arial Narrow" w:hAnsi="Arial Narrow"/>
          <w:lang w:val="en-GB"/>
        </w:rPr>
      </w:pPr>
      <w:r w:rsidRPr="00DF0599">
        <w:rPr>
          <w:rFonts w:ascii="Arial Narrow" w:hAnsi="Arial Narrow"/>
          <w:lang w:val="en-GB"/>
        </w:rPr>
        <w:t>(4)</w:t>
      </w:r>
      <w:r w:rsidRPr="00DF0599">
        <w:rPr>
          <w:rFonts w:ascii="Arial Narrow" w:hAnsi="Arial Narrow"/>
          <w:lang w:val="en-GB"/>
        </w:rPr>
        <w:tab/>
        <w:t>whether she will provide Mr T Z Hadebe with the (a) minutes of the Air Quality Officers forum, (b) air quality management plan and (c) allocated budget for air quality management;</w:t>
      </w:r>
      <w:r w:rsidR="00ED036E" w:rsidRPr="00DF0599">
        <w:rPr>
          <w:rFonts w:ascii="Arial Narrow" w:hAnsi="Arial Narrow"/>
          <w:lang w:val="en-GB"/>
        </w:rPr>
        <w:t xml:space="preserve"> and</w:t>
      </w:r>
    </w:p>
    <w:p w:rsidR="00503458" w:rsidRPr="00DF0599" w:rsidRDefault="00503458" w:rsidP="00BF76F3">
      <w:pPr>
        <w:spacing w:line="360" w:lineRule="auto"/>
        <w:ind w:left="720" w:hanging="720"/>
        <w:jc w:val="both"/>
        <w:rPr>
          <w:rFonts w:ascii="Arial Narrow" w:hAnsi="Arial Narrow"/>
          <w:lang w:val="en-GB"/>
        </w:rPr>
      </w:pPr>
      <w:r w:rsidRPr="00DF0599">
        <w:rPr>
          <w:rFonts w:ascii="Arial Narrow" w:hAnsi="Arial Narrow"/>
          <w:lang w:val="en-GB"/>
        </w:rPr>
        <w:t>(5)</w:t>
      </w:r>
      <w:r w:rsidRPr="00DF0599">
        <w:rPr>
          <w:rFonts w:ascii="Arial Narrow" w:hAnsi="Arial Narrow"/>
          <w:lang w:val="en-GB"/>
        </w:rPr>
        <w:tab/>
        <w:t xml:space="preserve">whether her department is considering an intervention on account of health risks posed; if not, why not; if so, </w:t>
      </w:r>
      <w:r w:rsidR="007B0696" w:rsidRPr="00DF0599">
        <w:rPr>
          <w:rFonts w:ascii="Arial Narrow" w:hAnsi="Arial Narrow"/>
          <w:lang w:val="en-GB"/>
        </w:rPr>
        <w:t>what are the relevant details?</w:t>
      </w:r>
    </w:p>
    <w:p w:rsidR="00503458" w:rsidRPr="00DF0599" w:rsidRDefault="00ED036E" w:rsidP="00BF76F3">
      <w:pPr>
        <w:spacing w:line="360" w:lineRule="auto"/>
        <w:jc w:val="both"/>
        <w:rPr>
          <w:rFonts w:ascii="Arial Narrow" w:hAnsi="Arial Narrow"/>
          <w:b/>
        </w:rPr>
      </w:pPr>
      <w:r w:rsidRPr="00DF0599">
        <w:rPr>
          <w:rFonts w:ascii="Arial Narrow" w:hAnsi="Arial Narrow"/>
          <w:lang w:val="en-GB"/>
        </w:rPr>
        <w:br w:type="page"/>
      </w:r>
      <w:r w:rsidR="00503458" w:rsidRPr="00DF0599">
        <w:rPr>
          <w:rFonts w:ascii="Arial Narrow" w:hAnsi="Arial Narrow"/>
          <w:b/>
        </w:rPr>
        <w:t>1799. THE MINISTER OF ENVIRONMENTAL AFFAIRS REPLIES:</w:t>
      </w:r>
    </w:p>
    <w:p w:rsidR="00503458" w:rsidRPr="00DF0599" w:rsidRDefault="00503458" w:rsidP="007B0696">
      <w:pPr>
        <w:tabs>
          <w:tab w:val="left" w:pos="0"/>
        </w:tabs>
        <w:spacing w:line="360" w:lineRule="auto"/>
        <w:rPr>
          <w:rFonts w:ascii="Arial Narrow" w:hAnsi="Arial Narrow"/>
          <w:lang w:val="en-GB"/>
        </w:rPr>
      </w:pPr>
      <w:r w:rsidRPr="00DF0599">
        <w:rPr>
          <w:rFonts w:ascii="Arial Narrow" w:hAnsi="Arial Narrow"/>
          <w:lang w:val="en-GB"/>
        </w:rPr>
        <w:t>(1)</w:t>
      </w:r>
    </w:p>
    <w:p w:rsidR="00127A5D" w:rsidRPr="00DF0599" w:rsidRDefault="00B911FF" w:rsidP="007B0696">
      <w:pPr>
        <w:spacing w:line="360" w:lineRule="auto"/>
        <w:rPr>
          <w:rFonts w:ascii="Arial Narrow" w:hAnsi="Arial Narrow"/>
          <w:color w:val="FF0000"/>
          <w:lang w:val="en-GB"/>
        </w:rPr>
      </w:pPr>
      <w:r>
        <w:rPr>
          <w:rFonts w:ascii="Arial Narrow" w:hAnsi="Arial Narrow"/>
          <w:noProof/>
          <w:lang w:eastAsia="en-ZA"/>
        </w:rPr>
        <w:drawing>
          <wp:inline distT="0" distB="0" distL="0" distR="0">
            <wp:extent cx="6010275" cy="2619375"/>
            <wp:effectExtent l="19050" t="0" r="9525" b="0"/>
            <wp:docPr id="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0" cstate="print"/>
                    <a:srcRect/>
                    <a:stretch>
                      <a:fillRect/>
                    </a:stretch>
                  </pic:blipFill>
                  <pic:spPr bwMode="auto">
                    <a:xfrm>
                      <a:off x="0" y="0"/>
                      <a:ext cx="6010275" cy="2619375"/>
                    </a:xfrm>
                    <a:prstGeom prst="rect">
                      <a:avLst/>
                    </a:prstGeom>
                    <a:noFill/>
                    <a:ln w="9525">
                      <a:noFill/>
                      <a:miter lim="800000"/>
                      <a:headEnd/>
                      <a:tailEnd/>
                    </a:ln>
                  </pic:spPr>
                </pic:pic>
              </a:graphicData>
            </a:graphic>
          </wp:inline>
        </w:drawing>
      </w:r>
    </w:p>
    <w:p w:rsidR="00F36272" w:rsidRDefault="00DA2743" w:rsidP="00BF76F3">
      <w:pPr>
        <w:spacing w:line="360" w:lineRule="auto"/>
        <w:jc w:val="both"/>
        <w:rPr>
          <w:rFonts w:ascii="Arial Narrow" w:hAnsi="Arial Narrow"/>
          <w:lang w:val="en-GB"/>
        </w:rPr>
      </w:pPr>
      <w:r w:rsidRPr="00DF0599">
        <w:rPr>
          <w:rFonts w:ascii="Arial Narrow" w:hAnsi="Arial Narrow"/>
          <w:lang w:val="en-GB"/>
        </w:rPr>
        <w:t>Ambient air quality has been monitored at 14 stations in the EThekwini Municipality for 12 years to date. A range of pollutants are measured. Two stations, Southern Works and Wentworth are located in the South Durban Basin. Since 2008, particulate matter c</w:t>
      </w:r>
      <w:r w:rsidR="00127A5D" w:rsidRPr="00DF0599">
        <w:rPr>
          <w:rFonts w:ascii="Arial Narrow" w:hAnsi="Arial Narrow"/>
          <w:lang w:val="en-GB"/>
        </w:rPr>
        <w:t xml:space="preserve">oncentrations </w:t>
      </w:r>
      <w:r w:rsidRPr="00DF0599">
        <w:rPr>
          <w:rFonts w:ascii="Arial Narrow" w:hAnsi="Arial Narrow"/>
          <w:lang w:val="en-GB"/>
        </w:rPr>
        <w:t xml:space="preserve">at these stations have </w:t>
      </w:r>
      <w:r w:rsidR="007E54AF" w:rsidRPr="00DF0599">
        <w:rPr>
          <w:rFonts w:ascii="Arial Narrow" w:hAnsi="Arial Narrow"/>
          <w:lang w:val="en-GB"/>
        </w:rPr>
        <w:t>come down</w:t>
      </w:r>
      <w:r w:rsidRPr="00DF0599">
        <w:rPr>
          <w:rFonts w:ascii="Arial Narrow" w:hAnsi="Arial Narrow"/>
          <w:lang w:val="en-GB"/>
        </w:rPr>
        <w:t xml:space="preserve"> </w:t>
      </w:r>
      <w:r w:rsidR="007E54AF" w:rsidRPr="00DF0599">
        <w:rPr>
          <w:rFonts w:ascii="Arial Narrow" w:hAnsi="Arial Narrow"/>
          <w:lang w:val="en-GB"/>
        </w:rPr>
        <w:t>and are now in</w:t>
      </w:r>
      <w:r w:rsidRPr="00DF0599">
        <w:rPr>
          <w:rFonts w:ascii="Arial Narrow" w:hAnsi="Arial Narrow"/>
          <w:lang w:val="en-GB"/>
        </w:rPr>
        <w:t xml:space="preserve"> compliance with</w:t>
      </w:r>
      <w:r w:rsidR="00127A5D" w:rsidRPr="00DF0599">
        <w:rPr>
          <w:rFonts w:ascii="Arial Narrow" w:hAnsi="Arial Narrow"/>
          <w:lang w:val="en-GB"/>
        </w:rPr>
        <w:t xml:space="preserve"> </w:t>
      </w:r>
      <w:r w:rsidRPr="00DF0599">
        <w:rPr>
          <w:rFonts w:ascii="Arial Narrow" w:hAnsi="Arial Narrow"/>
          <w:lang w:val="en-GB"/>
        </w:rPr>
        <w:t xml:space="preserve">South Africa national ambient air quality standards. </w:t>
      </w:r>
      <w:r w:rsidR="00127A5D" w:rsidRPr="00DF0599">
        <w:rPr>
          <w:rFonts w:ascii="Arial Narrow" w:hAnsi="Arial Narrow"/>
          <w:lang w:val="en-GB"/>
        </w:rPr>
        <w:t xml:space="preserve">Ganges </w:t>
      </w:r>
      <w:r w:rsidRPr="00DF0599">
        <w:rPr>
          <w:rFonts w:ascii="Arial Narrow" w:hAnsi="Arial Narrow"/>
          <w:lang w:val="en-GB"/>
        </w:rPr>
        <w:t>a</w:t>
      </w:r>
      <w:r w:rsidR="00127A5D" w:rsidRPr="00DF0599">
        <w:rPr>
          <w:rFonts w:ascii="Arial Narrow" w:hAnsi="Arial Narrow"/>
          <w:lang w:val="en-GB"/>
        </w:rPr>
        <w:t xml:space="preserve">mbient </w:t>
      </w:r>
      <w:r w:rsidRPr="00DF0599">
        <w:rPr>
          <w:rFonts w:ascii="Arial Narrow" w:hAnsi="Arial Narrow"/>
          <w:lang w:val="en-GB"/>
        </w:rPr>
        <w:t>m</w:t>
      </w:r>
      <w:r w:rsidR="00127A5D" w:rsidRPr="00DF0599">
        <w:rPr>
          <w:rFonts w:ascii="Arial Narrow" w:hAnsi="Arial Narrow"/>
          <w:lang w:val="en-GB"/>
        </w:rPr>
        <w:t xml:space="preserve">onitoring station, </w:t>
      </w:r>
      <w:r w:rsidRPr="00DF0599">
        <w:rPr>
          <w:rFonts w:ascii="Arial Narrow" w:hAnsi="Arial Narrow"/>
          <w:lang w:val="en-GB"/>
        </w:rPr>
        <w:t xml:space="preserve">which falls outside the basin, is however in non-compliance with </w:t>
      </w:r>
      <w:r w:rsidR="007E54AF" w:rsidRPr="00DF0599">
        <w:rPr>
          <w:rFonts w:ascii="Arial Narrow" w:hAnsi="Arial Narrow"/>
          <w:lang w:val="en-GB"/>
        </w:rPr>
        <w:t xml:space="preserve">particulate matter </w:t>
      </w:r>
      <w:r w:rsidRPr="00DF0599">
        <w:rPr>
          <w:rFonts w:ascii="Arial Narrow" w:hAnsi="Arial Narrow"/>
          <w:lang w:val="en-GB"/>
        </w:rPr>
        <w:t xml:space="preserve">ambient standards, and this is mostly due to the vehicle </w:t>
      </w:r>
      <w:r w:rsidR="00F90A27" w:rsidRPr="00DF0599">
        <w:rPr>
          <w:rFonts w:ascii="Arial Narrow" w:hAnsi="Arial Narrow"/>
          <w:lang w:val="en-GB"/>
        </w:rPr>
        <w:t>emissions</w:t>
      </w:r>
      <w:r w:rsidRPr="00DF0599">
        <w:rPr>
          <w:rFonts w:ascii="Arial Narrow" w:hAnsi="Arial Narrow"/>
          <w:lang w:val="en-GB"/>
        </w:rPr>
        <w:t xml:space="preserve"> from </w:t>
      </w:r>
      <w:r w:rsidR="00F90A27" w:rsidRPr="00DF0599">
        <w:rPr>
          <w:rFonts w:ascii="Arial Narrow" w:hAnsi="Arial Narrow"/>
          <w:lang w:val="en-GB"/>
        </w:rPr>
        <w:t xml:space="preserve">the </w:t>
      </w:r>
      <w:r w:rsidR="00127A5D" w:rsidRPr="00DF0599">
        <w:rPr>
          <w:rFonts w:ascii="Arial Narrow" w:hAnsi="Arial Narrow"/>
          <w:lang w:val="en-GB"/>
        </w:rPr>
        <w:t xml:space="preserve">busy Southern Freeway </w:t>
      </w:r>
      <w:r w:rsidR="00F90A27" w:rsidRPr="00DF0599">
        <w:rPr>
          <w:rFonts w:ascii="Arial Narrow" w:hAnsi="Arial Narrow"/>
          <w:lang w:val="en-GB"/>
        </w:rPr>
        <w:t>close to this</w:t>
      </w:r>
      <w:r w:rsidRPr="00DF0599">
        <w:rPr>
          <w:rFonts w:ascii="Arial Narrow" w:hAnsi="Arial Narrow"/>
          <w:lang w:val="en-GB"/>
        </w:rPr>
        <w:t xml:space="preserve"> station</w:t>
      </w:r>
      <w:r w:rsidR="00F90A27" w:rsidRPr="00DF0599">
        <w:rPr>
          <w:rFonts w:ascii="Arial Narrow" w:hAnsi="Arial Narrow"/>
          <w:lang w:val="en-GB"/>
        </w:rPr>
        <w:t xml:space="preserve">. </w:t>
      </w:r>
    </w:p>
    <w:p w:rsidR="00127A5D" w:rsidRPr="00DF0599" w:rsidRDefault="00B911FF" w:rsidP="007B0696">
      <w:pPr>
        <w:spacing w:line="360" w:lineRule="auto"/>
        <w:rPr>
          <w:rFonts w:ascii="Arial Narrow" w:hAnsi="Arial Narrow"/>
          <w:noProof/>
          <w:lang w:eastAsia="en-ZA"/>
        </w:rPr>
      </w:pPr>
      <w:r>
        <w:rPr>
          <w:rFonts w:ascii="Arial Narrow" w:hAnsi="Arial Narrow"/>
          <w:noProof/>
          <w:lang w:eastAsia="en-ZA"/>
        </w:rPr>
        <w:drawing>
          <wp:inline distT="0" distB="0" distL="0" distR="0">
            <wp:extent cx="6010275" cy="2714625"/>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010275" cy="2714625"/>
                    </a:xfrm>
                    <a:prstGeom prst="rect">
                      <a:avLst/>
                    </a:prstGeom>
                    <a:noFill/>
                    <a:ln w="9525">
                      <a:noFill/>
                      <a:miter lim="800000"/>
                      <a:headEnd/>
                      <a:tailEnd/>
                    </a:ln>
                  </pic:spPr>
                </pic:pic>
              </a:graphicData>
            </a:graphic>
          </wp:inline>
        </w:drawing>
      </w:r>
    </w:p>
    <w:p w:rsidR="00127A5D" w:rsidRPr="00DF0599" w:rsidRDefault="00F90A27" w:rsidP="00BF76F3">
      <w:pPr>
        <w:spacing w:line="360" w:lineRule="auto"/>
        <w:jc w:val="both"/>
        <w:rPr>
          <w:rFonts w:ascii="Arial Narrow" w:hAnsi="Arial Narrow"/>
          <w:lang w:val="en-GB"/>
        </w:rPr>
      </w:pPr>
      <w:r w:rsidRPr="00DF0599">
        <w:rPr>
          <w:rFonts w:ascii="Arial Narrow" w:hAnsi="Arial Narrow"/>
          <w:lang w:val="en-GB"/>
        </w:rPr>
        <w:t>In terms of sulphur dioxide, the three stations in the basin, namely, Settlers, Southern Works and Wentworth have also reported significant decreases in the sulphur dioxide ann</w:t>
      </w:r>
      <w:r w:rsidR="007E54AF" w:rsidRPr="00DF0599">
        <w:rPr>
          <w:rFonts w:ascii="Arial Narrow" w:hAnsi="Arial Narrow"/>
          <w:lang w:val="en-GB"/>
        </w:rPr>
        <w:t xml:space="preserve">ually </w:t>
      </w:r>
      <w:r w:rsidR="00127A5D" w:rsidRPr="00DF0599">
        <w:rPr>
          <w:rFonts w:ascii="Arial Narrow" w:hAnsi="Arial Narrow"/>
          <w:lang w:val="en-GB"/>
        </w:rPr>
        <w:t>over the years</w:t>
      </w:r>
      <w:r w:rsidR="004E5B8E" w:rsidRPr="00DF0599">
        <w:rPr>
          <w:rFonts w:ascii="Arial Narrow" w:hAnsi="Arial Narrow"/>
          <w:lang w:val="en-GB"/>
        </w:rPr>
        <w:t>. The reduction in pollution seen in most stations since 2008 to 2010 over eThekwini are as</w:t>
      </w:r>
      <w:r w:rsidR="00127A5D" w:rsidRPr="00DF0599">
        <w:rPr>
          <w:rFonts w:ascii="Arial Narrow" w:hAnsi="Arial Narrow"/>
          <w:lang w:val="en-GB"/>
        </w:rPr>
        <w:t xml:space="preserve"> a result of regulatory intervention</w:t>
      </w:r>
      <w:r w:rsidR="007E54AF" w:rsidRPr="00DF0599">
        <w:rPr>
          <w:rFonts w:ascii="Arial Narrow" w:hAnsi="Arial Narrow"/>
          <w:lang w:val="en-GB"/>
        </w:rPr>
        <w:t>s</w:t>
      </w:r>
      <w:r w:rsidRPr="00DF0599">
        <w:rPr>
          <w:rFonts w:ascii="Arial Narrow" w:hAnsi="Arial Narrow"/>
          <w:lang w:val="en-GB"/>
        </w:rPr>
        <w:t xml:space="preserve"> such as</w:t>
      </w:r>
      <w:r w:rsidR="00127A5D" w:rsidRPr="00DF0599">
        <w:rPr>
          <w:rFonts w:ascii="Arial Narrow" w:hAnsi="Arial Narrow"/>
          <w:lang w:val="en-GB"/>
        </w:rPr>
        <w:t xml:space="preserve"> the Scheduled Trade Permitting system and Atmospheric Emission Licensing </w:t>
      </w:r>
      <w:r w:rsidRPr="00DF0599">
        <w:rPr>
          <w:rFonts w:ascii="Arial Narrow" w:hAnsi="Arial Narrow"/>
          <w:lang w:val="en-GB"/>
        </w:rPr>
        <w:t xml:space="preserve">programs implemented </w:t>
      </w:r>
      <w:r w:rsidR="004E5B8E" w:rsidRPr="00DF0599">
        <w:rPr>
          <w:rFonts w:ascii="Arial Narrow" w:hAnsi="Arial Narrow"/>
          <w:lang w:val="en-GB"/>
        </w:rPr>
        <w:t>by</w:t>
      </w:r>
      <w:r w:rsidRPr="00DF0599">
        <w:rPr>
          <w:rFonts w:ascii="Arial Narrow" w:hAnsi="Arial Narrow"/>
          <w:lang w:val="en-GB"/>
        </w:rPr>
        <w:t xml:space="preserve"> the city</w:t>
      </w:r>
      <w:r w:rsidR="004E5B8E" w:rsidRPr="00DF0599">
        <w:rPr>
          <w:rFonts w:ascii="Arial Narrow" w:hAnsi="Arial Narrow"/>
          <w:lang w:val="en-GB"/>
        </w:rPr>
        <w:t>, to target industrial emissions within the South Durban Basin.</w:t>
      </w:r>
    </w:p>
    <w:p w:rsidR="00ED036E" w:rsidRPr="00DF0599" w:rsidRDefault="00ED036E" w:rsidP="00BF76F3">
      <w:pPr>
        <w:spacing w:line="360" w:lineRule="auto"/>
        <w:jc w:val="both"/>
        <w:rPr>
          <w:rFonts w:ascii="Arial Narrow" w:hAnsi="Arial Narrow"/>
          <w:lang w:val="en-GB"/>
        </w:rPr>
      </w:pPr>
    </w:p>
    <w:p w:rsidR="00ED57ED" w:rsidRPr="00DF0599" w:rsidRDefault="00503458" w:rsidP="00BF76F3">
      <w:pPr>
        <w:spacing w:line="360" w:lineRule="auto"/>
        <w:ind w:left="720" w:hanging="720"/>
        <w:jc w:val="both"/>
        <w:rPr>
          <w:rFonts w:ascii="Arial Narrow" w:hAnsi="Arial Narrow"/>
          <w:lang w:val="en-GB"/>
        </w:rPr>
      </w:pPr>
      <w:r w:rsidRPr="00DF0599">
        <w:rPr>
          <w:rFonts w:ascii="Arial Narrow" w:hAnsi="Arial Narrow"/>
          <w:lang w:val="en-GB"/>
        </w:rPr>
        <w:t>(2)</w:t>
      </w:r>
      <w:r w:rsidRPr="00DF0599">
        <w:rPr>
          <w:rFonts w:ascii="Arial Narrow" w:hAnsi="Arial Narrow"/>
          <w:lang w:val="en-GB"/>
        </w:rPr>
        <w:tab/>
      </w:r>
      <w:r w:rsidR="00ED57ED" w:rsidRPr="00DF0599">
        <w:rPr>
          <w:rFonts w:ascii="Arial Narrow" w:hAnsi="Arial Narrow"/>
          <w:lang w:val="en-GB"/>
        </w:rPr>
        <w:t xml:space="preserve">Health studies require special scarce skills and are relatively expensive to undertake. In the recent years, the Department of Environmental Affairs has spent over 8 Million Rands on health studies. Unfortunately, for financial reasons, the department has to prioritise study areas to focus on at a given time. To date, the Department has completed a health study in the Vaal Triangle Priority area. The department is currently conducting a health study in the Highveld Priority Area (HPA). In addition to being costly, these studies also takes time to complete. The current HPA health study will only be completed in late 2019, and only after then can the Department consider other priority areas. In the meantime, provinces and municipalities are encouraged to conduct local health studies. </w:t>
      </w:r>
    </w:p>
    <w:p w:rsidR="00DF0599" w:rsidRPr="00DF0599" w:rsidRDefault="00DF0599" w:rsidP="00DF0599">
      <w:pPr>
        <w:spacing w:line="360" w:lineRule="auto"/>
        <w:ind w:left="720"/>
        <w:jc w:val="both"/>
        <w:rPr>
          <w:rFonts w:ascii="Arial Narrow" w:hAnsi="Arial Narrow"/>
          <w:lang w:val="en-GB"/>
        </w:rPr>
      </w:pPr>
    </w:p>
    <w:p w:rsidR="003A6224" w:rsidRDefault="003A6224" w:rsidP="00DF0599">
      <w:pPr>
        <w:spacing w:line="360" w:lineRule="auto"/>
        <w:ind w:left="720"/>
        <w:jc w:val="both"/>
        <w:rPr>
          <w:rFonts w:ascii="Arial Narrow" w:hAnsi="Arial Narrow"/>
          <w:lang w:val="en-GB"/>
        </w:rPr>
      </w:pPr>
      <w:r w:rsidRPr="00DF0599">
        <w:rPr>
          <w:rFonts w:ascii="Arial Narrow" w:hAnsi="Arial Narrow"/>
          <w:lang w:val="en-GB"/>
        </w:rPr>
        <w:t xml:space="preserve">A </w:t>
      </w:r>
      <w:r w:rsidR="00623D4A" w:rsidRPr="00DF0599">
        <w:rPr>
          <w:rFonts w:ascii="Arial Narrow" w:hAnsi="Arial Narrow"/>
          <w:lang w:val="en-GB"/>
        </w:rPr>
        <w:t xml:space="preserve">South Durban Health study was conducted in 2007 to determine the health status of the Durban South residents </w:t>
      </w:r>
      <w:r w:rsidR="00511B08" w:rsidRPr="00DF0599">
        <w:rPr>
          <w:rFonts w:ascii="Arial Narrow" w:hAnsi="Arial Narrow"/>
          <w:lang w:val="en-GB"/>
        </w:rPr>
        <w:t xml:space="preserve">with specific focus on respiratory diseases and to determine an association between these diseases and </w:t>
      </w:r>
      <w:r w:rsidR="008E00DC" w:rsidRPr="00DF0599">
        <w:rPr>
          <w:rFonts w:ascii="Arial Narrow" w:hAnsi="Arial Narrow"/>
          <w:lang w:val="en-GB"/>
        </w:rPr>
        <w:t>environmental</w:t>
      </w:r>
      <w:r w:rsidR="00511B08" w:rsidRPr="00DF0599">
        <w:rPr>
          <w:rFonts w:ascii="Arial Narrow" w:hAnsi="Arial Narrow"/>
          <w:lang w:val="en-GB"/>
        </w:rPr>
        <w:t xml:space="preserve"> pollution. </w:t>
      </w:r>
      <w:r w:rsidR="008E00DC" w:rsidRPr="00DF0599">
        <w:rPr>
          <w:rFonts w:ascii="Arial Narrow" w:hAnsi="Arial Narrow"/>
          <w:lang w:val="en-GB"/>
        </w:rPr>
        <w:t xml:space="preserve">The study also assessed the range of ambient air pollutants to determine the potential risk they pose on the health of the Durban South </w:t>
      </w:r>
      <w:r w:rsidR="003000B9" w:rsidRPr="00DF0599">
        <w:rPr>
          <w:rFonts w:ascii="Arial Narrow" w:hAnsi="Arial Narrow"/>
          <w:lang w:val="en-GB"/>
        </w:rPr>
        <w:t>community</w:t>
      </w:r>
      <w:r w:rsidR="008E00DC" w:rsidRPr="00DF0599">
        <w:rPr>
          <w:rFonts w:ascii="Arial Narrow" w:hAnsi="Arial Narrow"/>
          <w:lang w:val="en-GB"/>
        </w:rPr>
        <w:t xml:space="preserve">. </w:t>
      </w:r>
      <w:r w:rsidR="005C6BAA" w:rsidRPr="00DF0599">
        <w:rPr>
          <w:rFonts w:ascii="Arial Narrow" w:hAnsi="Arial Narrow"/>
          <w:lang w:val="en-GB"/>
        </w:rPr>
        <w:t xml:space="preserve">The study revealed </w:t>
      </w:r>
      <w:r w:rsidR="00F30E76" w:rsidRPr="00DF0599">
        <w:rPr>
          <w:rFonts w:ascii="Arial Narrow" w:hAnsi="Arial Narrow"/>
          <w:lang w:val="en-GB"/>
        </w:rPr>
        <w:t>that moderate ambient concentrations of nitrogen dioxide (NO</w:t>
      </w:r>
      <w:r w:rsidR="00F30E76" w:rsidRPr="00DF0599">
        <w:rPr>
          <w:rFonts w:ascii="Arial Narrow" w:hAnsi="Arial Narrow"/>
          <w:vertAlign w:val="subscript"/>
          <w:lang w:val="en-GB"/>
        </w:rPr>
        <w:t>2</w:t>
      </w:r>
      <w:r w:rsidR="00F30E76" w:rsidRPr="00DF0599">
        <w:rPr>
          <w:rFonts w:ascii="Arial Narrow" w:hAnsi="Arial Narrow"/>
          <w:lang w:val="en-GB"/>
        </w:rPr>
        <w:t xml:space="preserve">), </w:t>
      </w:r>
      <w:r w:rsidR="00E75539" w:rsidRPr="00DF0599">
        <w:rPr>
          <w:rFonts w:ascii="Arial Narrow" w:hAnsi="Arial Narrow"/>
          <w:lang w:val="en-GB"/>
        </w:rPr>
        <w:t xml:space="preserve">nitric oxide (NO) </w:t>
      </w:r>
      <w:r w:rsidR="00450065" w:rsidRPr="00DF0599">
        <w:rPr>
          <w:rFonts w:ascii="Arial Narrow" w:hAnsi="Arial Narrow"/>
          <w:lang w:val="en-GB"/>
        </w:rPr>
        <w:t>sulphur dioxide (SO</w:t>
      </w:r>
      <w:r w:rsidR="00450065" w:rsidRPr="00DF0599">
        <w:rPr>
          <w:rFonts w:ascii="Arial Narrow" w:hAnsi="Arial Narrow"/>
          <w:vertAlign w:val="subscript"/>
          <w:lang w:val="en-GB"/>
        </w:rPr>
        <w:t>2</w:t>
      </w:r>
      <w:r w:rsidR="00E75539" w:rsidRPr="00DF0599">
        <w:rPr>
          <w:rFonts w:ascii="Arial Narrow" w:hAnsi="Arial Narrow"/>
          <w:lang w:val="en-GB"/>
        </w:rPr>
        <w:t xml:space="preserve">) and </w:t>
      </w:r>
      <w:r w:rsidR="00450065" w:rsidRPr="00DF0599">
        <w:rPr>
          <w:rFonts w:ascii="Arial Narrow" w:hAnsi="Arial Narrow"/>
          <w:lang w:val="en-GB"/>
        </w:rPr>
        <w:t>PM</w:t>
      </w:r>
      <w:r w:rsidR="00450065" w:rsidRPr="00DF0599">
        <w:rPr>
          <w:rFonts w:ascii="Arial Narrow" w:hAnsi="Arial Narrow"/>
          <w:vertAlign w:val="subscript"/>
          <w:lang w:val="en-GB"/>
        </w:rPr>
        <w:t>10</w:t>
      </w:r>
      <w:r w:rsidR="00450065" w:rsidRPr="00DF0599">
        <w:rPr>
          <w:rFonts w:ascii="Arial Narrow" w:hAnsi="Arial Narrow"/>
          <w:lang w:val="en-GB"/>
        </w:rPr>
        <w:t xml:space="preserve"> </w:t>
      </w:r>
      <w:r w:rsidR="0044145A" w:rsidRPr="00DF0599">
        <w:rPr>
          <w:rFonts w:ascii="Arial Narrow" w:hAnsi="Arial Narrow"/>
          <w:lang w:val="en-GB"/>
        </w:rPr>
        <w:t>were strongly and significantly</w:t>
      </w:r>
      <w:r w:rsidR="00450065" w:rsidRPr="00DF0599">
        <w:rPr>
          <w:rFonts w:ascii="Arial Narrow" w:hAnsi="Arial Narrow"/>
          <w:lang w:val="en-GB"/>
        </w:rPr>
        <w:t xml:space="preserve"> associated with </w:t>
      </w:r>
      <w:r w:rsidR="0044145A" w:rsidRPr="00DF0599">
        <w:rPr>
          <w:rFonts w:ascii="Arial Narrow" w:hAnsi="Arial Narrow"/>
          <w:lang w:val="en-GB"/>
        </w:rPr>
        <w:t xml:space="preserve">decrements in lung function among children with persistent asthma </w:t>
      </w:r>
      <w:r w:rsidR="008F210C" w:rsidRPr="00DF0599">
        <w:rPr>
          <w:rFonts w:ascii="Arial Narrow" w:hAnsi="Arial Narrow"/>
          <w:lang w:val="en-GB"/>
        </w:rPr>
        <w:t xml:space="preserve">and/or polymorphism associated with the ability to respond to oxidative stress. </w:t>
      </w:r>
      <w:r w:rsidR="008C4DC3" w:rsidRPr="00DF0599">
        <w:rPr>
          <w:rFonts w:ascii="Arial Narrow" w:hAnsi="Arial Narrow"/>
          <w:lang w:val="en-GB"/>
        </w:rPr>
        <w:t xml:space="preserve">Children attending school in the </w:t>
      </w:r>
      <w:r w:rsidR="00B52F9B" w:rsidRPr="00DF0599">
        <w:rPr>
          <w:rFonts w:ascii="Arial Narrow" w:hAnsi="Arial Narrow"/>
          <w:lang w:val="en-GB"/>
        </w:rPr>
        <w:t>s</w:t>
      </w:r>
      <w:r w:rsidR="008C4DC3" w:rsidRPr="00DF0599">
        <w:rPr>
          <w:rFonts w:ascii="Arial Narrow" w:hAnsi="Arial Narrow"/>
          <w:lang w:val="en-GB"/>
        </w:rPr>
        <w:t>outh of Durban as compared to the north, were significantly associated with the increased risk of persistent asthma and for marked airways hyper</w:t>
      </w:r>
      <w:r w:rsidR="008C10A1" w:rsidRPr="00DF0599">
        <w:rPr>
          <w:rFonts w:ascii="Arial Narrow" w:hAnsi="Arial Narrow"/>
          <w:lang w:val="en-GB"/>
        </w:rPr>
        <w:t xml:space="preserve"> </w:t>
      </w:r>
      <w:r w:rsidR="008C4DC3" w:rsidRPr="00DF0599">
        <w:rPr>
          <w:rFonts w:ascii="Arial Narrow" w:hAnsi="Arial Narrow"/>
          <w:lang w:val="en-GB"/>
        </w:rPr>
        <w:t xml:space="preserve">reactivity. </w:t>
      </w:r>
      <w:r w:rsidR="008C10A1" w:rsidRPr="00DF0599">
        <w:rPr>
          <w:rFonts w:ascii="Arial Narrow" w:hAnsi="Arial Narrow"/>
          <w:lang w:val="en-GB"/>
        </w:rPr>
        <w:t xml:space="preserve">For adults, residing in the </w:t>
      </w:r>
      <w:r w:rsidR="00B52F9B" w:rsidRPr="00DF0599">
        <w:rPr>
          <w:rFonts w:ascii="Arial Narrow" w:hAnsi="Arial Narrow"/>
          <w:lang w:val="en-GB"/>
        </w:rPr>
        <w:t xml:space="preserve">south was significantly associated with hayfever and marginal associated with chronic bronchitis, wheeze, shortness of breath and hypertension. </w:t>
      </w:r>
    </w:p>
    <w:p w:rsidR="00BF76F3" w:rsidRPr="00DF0599" w:rsidRDefault="00BF76F3" w:rsidP="00DF0599">
      <w:pPr>
        <w:spacing w:line="360" w:lineRule="auto"/>
        <w:ind w:left="720"/>
        <w:jc w:val="both"/>
        <w:rPr>
          <w:rFonts w:ascii="Arial Narrow" w:hAnsi="Arial Narrow"/>
          <w:lang w:val="en-GB"/>
        </w:rPr>
      </w:pPr>
    </w:p>
    <w:p w:rsidR="00ED036E" w:rsidRPr="00DF0599" w:rsidRDefault="00F36272" w:rsidP="00DF0599">
      <w:pPr>
        <w:spacing w:line="360" w:lineRule="auto"/>
        <w:ind w:left="720"/>
        <w:jc w:val="both"/>
        <w:rPr>
          <w:rFonts w:ascii="Arial Narrow" w:hAnsi="Arial Narrow"/>
          <w:lang w:val="en-GB"/>
        </w:rPr>
      </w:pPr>
      <w:r w:rsidRPr="00DF0599">
        <w:rPr>
          <w:rFonts w:ascii="Arial Narrow" w:hAnsi="Arial Narrow"/>
          <w:lang w:val="en-GB"/>
        </w:rPr>
        <w:t xml:space="preserve">In addition, a joint Health study was completed in the early 2000’s. This study included National, Provincial, and the Local sphere of government as well as academia, industry and international partners. The primary intervention post the study was to reduce the levels of </w:t>
      </w:r>
      <w:r w:rsidR="00A714BE" w:rsidRPr="00DF0599">
        <w:rPr>
          <w:rFonts w:ascii="Arial Narrow" w:hAnsi="Arial Narrow"/>
          <w:lang w:val="en-GB"/>
        </w:rPr>
        <w:t>SO</w:t>
      </w:r>
      <w:r w:rsidR="00A714BE" w:rsidRPr="00DF0599">
        <w:rPr>
          <w:rFonts w:ascii="Arial Narrow" w:hAnsi="Arial Narrow"/>
          <w:vertAlign w:val="subscript"/>
          <w:lang w:val="en-GB"/>
        </w:rPr>
        <w:t>2</w:t>
      </w:r>
      <w:r w:rsidRPr="00DF0599">
        <w:rPr>
          <w:rFonts w:ascii="Arial Narrow" w:hAnsi="Arial Narrow"/>
          <w:lang w:val="en-GB"/>
        </w:rPr>
        <w:t xml:space="preserve"> in the area as this pollutant is a known trigger for asthma. Significant reductions for this pollutant have been achieved.</w:t>
      </w:r>
      <w:r w:rsidR="00BF76F3">
        <w:rPr>
          <w:rFonts w:ascii="Arial Narrow" w:hAnsi="Arial Narrow"/>
          <w:lang w:val="en-GB"/>
        </w:rPr>
        <w:t xml:space="preserve"> </w:t>
      </w:r>
      <w:r w:rsidRPr="00DF0599">
        <w:rPr>
          <w:rFonts w:ascii="Arial Narrow" w:hAnsi="Arial Narrow"/>
          <w:lang w:val="en-GB"/>
        </w:rPr>
        <w:t xml:space="preserve">The eThekwini Municipalities AQMP which has a five year life span has included a further Health study in the financial year 20/21. This will need to include multiple stakeholders as the municipality could not fund a study of this nature in isolation. </w:t>
      </w:r>
    </w:p>
    <w:p w:rsidR="00A00D53" w:rsidRPr="00DF0599" w:rsidRDefault="00DF0599" w:rsidP="00DF0599">
      <w:pPr>
        <w:spacing w:line="360" w:lineRule="auto"/>
        <w:ind w:left="720" w:hanging="720"/>
        <w:jc w:val="both"/>
        <w:rPr>
          <w:rFonts w:ascii="Arial Narrow" w:hAnsi="Arial Narrow"/>
          <w:lang w:val="en-GB"/>
        </w:rPr>
      </w:pPr>
      <w:r>
        <w:rPr>
          <w:rFonts w:ascii="Arial Narrow" w:hAnsi="Arial Narrow"/>
          <w:lang w:val="en-GB"/>
        </w:rPr>
        <w:br w:type="page"/>
      </w:r>
      <w:r w:rsidR="00ED036E" w:rsidRPr="00DF0599">
        <w:rPr>
          <w:rFonts w:ascii="Arial Narrow" w:hAnsi="Arial Narrow"/>
          <w:lang w:val="en-GB"/>
        </w:rPr>
        <w:t>(3)(a)</w:t>
      </w:r>
      <w:r w:rsidR="00ED036E" w:rsidRPr="00DF0599">
        <w:rPr>
          <w:rFonts w:ascii="Arial Narrow" w:hAnsi="Arial Narrow"/>
          <w:lang w:val="en-GB"/>
        </w:rPr>
        <w:tab/>
      </w:r>
      <w:r w:rsidR="00ED57ED" w:rsidRPr="00DF0599">
        <w:rPr>
          <w:rFonts w:ascii="Arial Narrow" w:hAnsi="Arial Narrow"/>
          <w:lang w:val="en-GB"/>
        </w:rPr>
        <w:t>Since the study, a number of interventions have been deployed at national, provincial and municipal level. Below are just a few.</w:t>
      </w:r>
    </w:p>
    <w:p w:rsidR="00F36272" w:rsidRPr="00DF0599" w:rsidRDefault="00F36272" w:rsidP="00DF0599">
      <w:pPr>
        <w:numPr>
          <w:ilvl w:val="0"/>
          <w:numId w:val="1"/>
        </w:numPr>
        <w:spacing w:line="360" w:lineRule="auto"/>
        <w:ind w:left="993" w:hanging="284"/>
        <w:jc w:val="both"/>
        <w:rPr>
          <w:rFonts w:ascii="Arial Narrow" w:hAnsi="Arial Narrow"/>
          <w:lang w:val="en-GB"/>
        </w:rPr>
      </w:pPr>
      <w:r w:rsidRPr="00DF0599">
        <w:rPr>
          <w:rFonts w:ascii="Arial Narrow" w:hAnsi="Arial Narrow"/>
          <w:lang w:val="en-GB"/>
        </w:rPr>
        <w:t>A tightening of controls on large industrial emitters with specific refere</w:t>
      </w:r>
      <w:r w:rsidR="00ED036E" w:rsidRPr="00DF0599">
        <w:rPr>
          <w:rFonts w:ascii="Arial Narrow" w:hAnsi="Arial Narrow"/>
          <w:lang w:val="en-GB"/>
        </w:rPr>
        <w:t>nce to SO2, Benzene, NOx and PM.</w:t>
      </w:r>
    </w:p>
    <w:p w:rsidR="00A00D53" w:rsidRPr="00DF0599" w:rsidRDefault="00A00D53" w:rsidP="00DF0599">
      <w:pPr>
        <w:numPr>
          <w:ilvl w:val="0"/>
          <w:numId w:val="1"/>
        </w:numPr>
        <w:tabs>
          <w:tab w:val="left" w:pos="993"/>
        </w:tabs>
        <w:spacing w:line="360" w:lineRule="auto"/>
        <w:ind w:left="993" w:hanging="284"/>
        <w:jc w:val="both"/>
        <w:rPr>
          <w:rFonts w:ascii="Arial Narrow" w:hAnsi="Arial Narrow"/>
          <w:lang w:val="en-GB"/>
        </w:rPr>
      </w:pPr>
      <w:r w:rsidRPr="00DF0599">
        <w:rPr>
          <w:rFonts w:ascii="Arial Narrow" w:hAnsi="Arial Narrow"/>
          <w:lang w:val="en-GB"/>
        </w:rPr>
        <w:t>The Department of Environments Affairs developed Minimum Emission Standards to control industrial emissions</w:t>
      </w:r>
      <w:r w:rsidR="00ED57ED" w:rsidRPr="00DF0599">
        <w:rPr>
          <w:rFonts w:ascii="Arial Narrow" w:hAnsi="Arial Narrow"/>
          <w:lang w:val="en-GB"/>
        </w:rPr>
        <w:t>. The notice in this regard was published in 2010 and finalised in 2013.</w:t>
      </w:r>
      <w:r w:rsidR="00F36272" w:rsidRPr="00DF0599">
        <w:rPr>
          <w:rFonts w:ascii="Arial Narrow" w:hAnsi="Arial Narrow"/>
          <w:lang w:val="en-GB"/>
        </w:rPr>
        <w:t xml:space="preserve"> There were no previous standards in this regard and this promulgation and this allows for far tighter regulation of industries. Regulatory air quality management including the assessment of all new developments by means of Specialist Studies together with the Licensing of all Listed Activities as defined in NEM</w:t>
      </w:r>
      <w:r w:rsidR="00DF0599" w:rsidRPr="00DF0599">
        <w:rPr>
          <w:rFonts w:ascii="Arial Narrow" w:hAnsi="Arial Narrow"/>
          <w:lang w:val="en-GB"/>
        </w:rPr>
        <w:t>; AQA</w:t>
      </w:r>
      <w:r w:rsidR="00F36272" w:rsidRPr="00DF0599">
        <w:rPr>
          <w:rFonts w:ascii="Arial Narrow" w:hAnsi="Arial Narrow"/>
          <w:lang w:val="en-GB"/>
        </w:rPr>
        <w:t xml:space="preserve"> (39 of 2004) have resulted in an improvement</w:t>
      </w:r>
      <w:r w:rsidR="00ED036E" w:rsidRPr="00DF0599">
        <w:rPr>
          <w:rFonts w:ascii="Arial Narrow" w:hAnsi="Arial Narrow"/>
          <w:lang w:val="en-GB"/>
        </w:rPr>
        <w:t xml:space="preserve"> in the air quality in the area.</w:t>
      </w:r>
    </w:p>
    <w:p w:rsidR="00F36272" w:rsidRPr="00DF0599" w:rsidRDefault="00A00D53" w:rsidP="00DF0599">
      <w:pPr>
        <w:numPr>
          <w:ilvl w:val="0"/>
          <w:numId w:val="1"/>
        </w:numPr>
        <w:tabs>
          <w:tab w:val="left" w:pos="993"/>
        </w:tabs>
        <w:spacing w:line="360" w:lineRule="auto"/>
        <w:ind w:left="993" w:hanging="284"/>
        <w:jc w:val="both"/>
        <w:rPr>
          <w:rFonts w:ascii="Arial Narrow" w:hAnsi="Arial Narrow"/>
          <w:lang w:val="en-GB"/>
        </w:rPr>
      </w:pPr>
      <w:r w:rsidRPr="00DF0599">
        <w:rPr>
          <w:rFonts w:ascii="Arial Narrow" w:hAnsi="Arial Narrow"/>
          <w:lang w:val="en-GB"/>
        </w:rPr>
        <w:t>Enforcement inspections are being conducted to ensure compliance with the legislation</w:t>
      </w:r>
      <w:r w:rsidR="00617B02" w:rsidRPr="00DF0599">
        <w:rPr>
          <w:rFonts w:ascii="Arial Narrow" w:hAnsi="Arial Narrow"/>
          <w:lang w:val="en-GB"/>
        </w:rPr>
        <w:t xml:space="preserve"> and that conditions of the atmospheric emission</w:t>
      </w:r>
      <w:r w:rsidR="00ED036E" w:rsidRPr="00DF0599">
        <w:rPr>
          <w:rFonts w:ascii="Arial Narrow" w:hAnsi="Arial Narrow"/>
          <w:lang w:val="en-GB"/>
        </w:rPr>
        <w:t xml:space="preserve"> licenses are adhered to.</w:t>
      </w:r>
    </w:p>
    <w:p w:rsidR="00A00D53" w:rsidRPr="00DF0599" w:rsidRDefault="00617B02" w:rsidP="00DF0599">
      <w:pPr>
        <w:numPr>
          <w:ilvl w:val="0"/>
          <w:numId w:val="1"/>
        </w:numPr>
        <w:tabs>
          <w:tab w:val="left" w:pos="993"/>
        </w:tabs>
        <w:spacing w:line="360" w:lineRule="auto"/>
        <w:ind w:left="993" w:hanging="284"/>
        <w:jc w:val="both"/>
        <w:rPr>
          <w:rFonts w:ascii="Arial Narrow" w:hAnsi="Arial Narrow"/>
          <w:lang w:val="en-GB"/>
        </w:rPr>
      </w:pPr>
      <w:r w:rsidRPr="00DF0599">
        <w:rPr>
          <w:rFonts w:ascii="Arial Narrow" w:hAnsi="Arial Narrow"/>
          <w:lang w:val="en-GB"/>
        </w:rPr>
        <w:t>Continuous monitoring of criteria pollutants to determine if the national ambient air standards are not exceeded.</w:t>
      </w:r>
      <w:r w:rsidR="00ED57ED" w:rsidRPr="00DF0599">
        <w:rPr>
          <w:rFonts w:ascii="Arial Narrow" w:hAnsi="Arial Narrow"/>
          <w:lang w:val="en-GB"/>
        </w:rPr>
        <w:t xml:space="preserve"> Since then there has been some improvements as shown below</w:t>
      </w:r>
      <w:r w:rsidR="00ED036E" w:rsidRPr="00DF0599">
        <w:rPr>
          <w:rFonts w:ascii="Arial Narrow" w:hAnsi="Arial Narrow"/>
          <w:lang w:val="en-GB"/>
        </w:rPr>
        <w:t>:</w:t>
      </w:r>
    </w:p>
    <w:p w:rsidR="00F36272" w:rsidRPr="00DF0599" w:rsidRDefault="00F36272" w:rsidP="00BF76F3">
      <w:pPr>
        <w:tabs>
          <w:tab w:val="left" w:pos="993"/>
        </w:tabs>
        <w:spacing w:line="360" w:lineRule="auto"/>
        <w:jc w:val="both"/>
        <w:rPr>
          <w:rFonts w:ascii="Arial Narrow" w:hAnsi="Arial Narrow"/>
          <w:lang w:val="en-GB"/>
        </w:rPr>
      </w:pPr>
    </w:p>
    <w:p w:rsidR="00F36272" w:rsidRPr="00DF0599" w:rsidRDefault="00ED036E" w:rsidP="00DF0599">
      <w:pPr>
        <w:spacing w:line="360" w:lineRule="auto"/>
        <w:ind w:left="720" w:hanging="436"/>
        <w:jc w:val="both"/>
        <w:rPr>
          <w:rFonts w:ascii="Arial Narrow" w:hAnsi="Arial Narrow"/>
          <w:lang w:val="en-GB"/>
        </w:rPr>
      </w:pPr>
      <w:r w:rsidRPr="00DF0599">
        <w:rPr>
          <w:rFonts w:ascii="Arial Narrow" w:hAnsi="Arial Narrow"/>
          <w:lang w:val="en-GB"/>
        </w:rPr>
        <w:t>(b)</w:t>
      </w:r>
      <w:r w:rsidRPr="00DF0599">
        <w:rPr>
          <w:rFonts w:ascii="Arial Narrow" w:hAnsi="Arial Narrow"/>
          <w:lang w:val="en-GB"/>
        </w:rPr>
        <w:tab/>
      </w:r>
      <w:r w:rsidR="00F36272" w:rsidRPr="00DF0599">
        <w:rPr>
          <w:rFonts w:ascii="Arial Narrow" w:hAnsi="Arial Narrow"/>
          <w:lang w:val="en-GB"/>
        </w:rPr>
        <w:t>is the role played by the licensing authority in addressing the cumulative impact</w:t>
      </w:r>
      <w:r w:rsidRPr="00DF0599">
        <w:rPr>
          <w:rFonts w:ascii="Arial Narrow" w:hAnsi="Arial Narrow"/>
          <w:lang w:val="en-GB"/>
        </w:rPr>
        <w:t xml:space="preserve"> of air pollution in the area:</w:t>
      </w:r>
    </w:p>
    <w:p w:rsidR="00F36272" w:rsidRPr="00DF0599" w:rsidRDefault="00F36272" w:rsidP="00413BFD">
      <w:pPr>
        <w:numPr>
          <w:ilvl w:val="0"/>
          <w:numId w:val="1"/>
        </w:numPr>
        <w:tabs>
          <w:tab w:val="left" w:pos="993"/>
        </w:tabs>
        <w:spacing w:line="360" w:lineRule="auto"/>
        <w:ind w:left="993" w:hanging="284"/>
        <w:jc w:val="both"/>
        <w:rPr>
          <w:rFonts w:ascii="Arial Narrow" w:hAnsi="Arial Narrow"/>
          <w:lang w:val="en-GB"/>
        </w:rPr>
      </w:pPr>
      <w:r w:rsidRPr="00DF0599">
        <w:rPr>
          <w:rFonts w:ascii="Arial Narrow" w:hAnsi="Arial Narrow"/>
          <w:lang w:val="en-GB"/>
        </w:rPr>
        <w:t xml:space="preserve">The licensing authority continue to monitor the industry to ensure that they adhere to conditions of the atmospheric emissions licenses. </w:t>
      </w:r>
    </w:p>
    <w:p w:rsidR="00E44D1D" w:rsidRPr="00DF0599" w:rsidRDefault="00F36272" w:rsidP="00413BFD">
      <w:pPr>
        <w:numPr>
          <w:ilvl w:val="0"/>
          <w:numId w:val="1"/>
        </w:numPr>
        <w:tabs>
          <w:tab w:val="left" w:pos="993"/>
        </w:tabs>
        <w:spacing w:line="360" w:lineRule="auto"/>
        <w:ind w:left="993" w:hanging="284"/>
        <w:jc w:val="both"/>
        <w:rPr>
          <w:rFonts w:ascii="Arial Narrow" w:hAnsi="Arial Narrow"/>
          <w:lang w:val="en-GB"/>
        </w:rPr>
      </w:pPr>
      <w:r w:rsidRPr="00DF0599">
        <w:rPr>
          <w:rFonts w:ascii="Arial Narrow" w:hAnsi="Arial Narrow"/>
          <w:lang w:val="en-GB"/>
        </w:rPr>
        <w:t>Cumulative impacts are generally considered during the approval of new developments. This is often approached by the introduction of specialist studies conducted during the EIA process</w:t>
      </w:r>
    </w:p>
    <w:p w:rsidR="00503458" w:rsidRPr="00DF0599" w:rsidRDefault="00503458" w:rsidP="00DF0599">
      <w:pPr>
        <w:spacing w:line="360" w:lineRule="auto"/>
        <w:jc w:val="both"/>
        <w:rPr>
          <w:rFonts w:ascii="Arial Narrow" w:hAnsi="Arial Narrow"/>
          <w:lang w:val="en-GB"/>
        </w:rPr>
      </w:pPr>
    </w:p>
    <w:p w:rsidR="00E44D1D" w:rsidRDefault="00A47DAE" w:rsidP="00BF76F3">
      <w:pPr>
        <w:spacing w:line="360" w:lineRule="auto"/>
        <w:ind w:left="709" w:hanging="709"/>
        <w:jc w:val="both"/>
        <w:rPr>
          <w:rFonts w:ascii="Arial Narrow" w:hAnsi="Arial Narrow"/>
          <w:lang w:val="en-GB"/>
        </w:rPr>
      </w:pPr>
      <w:r w:rsidRPr="00DF0599">
        <w:rPr>
          <w:rFonts w:ascii="Arial Narrow" w:hAnsi="Arial Narrow"/>
          <w:lang w:val="en-GB"/>
        </w:rPr>
        <w:t>(4)</w:t>
      </w:r>
      <w:r w:rsidRPr="00DF0599">
        <w:rPr>
          <w:rFonts w:ascii="Arial Narrow" w:hAnsi="Arial Narrow"/>
          <w:lang w:val="en-GB"/>
        </w:rPr>
        <w:tab/>
      </w:r>
      <w:r w:rsidR="00F36272" w:rsidRPr="00DF0599">
        <w:rPr>
          <w:rFonts w:ascii="Arial Narrow" w:hAnsi="Arial Narrow"/>
          <w:lang w:val="en-GB"/>
        </w:rPr>
        <w:t>The minutes of the AQO forum can be obtained from the Provincial Air Quality Officer at the provincial department responsible for environmental affairs.</w:t>
      </w:r>
    </w:p>
    <w:p w:rsidR="00DF0599" w:rsidRPr="00DF0599" w:rsidRDefault="00DF0599" w:rsidP="00DF0599">
      <w:pPr>
        <w:spacing w:line="360" w:lineRule="auto"/>
        <w:ind w:left="426" w:hanging="426"/>
        <w:jc w:val="both"/>
        <w:rPr>
          <w:rFonts w:ascii="Arial Narrow" w:hAnsi="Arial Narrow"/>
          <w:lang w:val="en-GB"/>
        </w:rPr>
      </w:pPr>
    </w:p>
    <w:p w:rsidR="00F36272" w:rsidRPr="00DF0599" w:rsidRDefault="00A47DAE" w:rsidP="00BF76F3">
      <w:pPr>
        <w:spacing w:line="360" w:lineRule="auto"/>
        <w:ind w:left="709" w:hanging="709"/>
        <w:jc w:val="both"/>
        <w:rPr>
          <w:rFonts w:ascii="Arial Narrow" w:hAnsi="Arial Narrow"/>
          <w:lang w:val="en-GB"/>
        </w:rPr>
      </w:pPr>
      <w:r w:rsidRPr="00DF0599">
        <w:rPr>
          <w:rFonts w:ascii="Arial Narrow" w:hAnsi="Arial Narrow"/>
          <w:lang w:val="en-GB"/>
        </w:rPr>
        <w:t>(5)</w:t>
      </w:r>
      <w:r w:rsidRPr="00DF0599">
        <w:rPr>
          <w:rFonts w:ascii="Arial Narrow" w:hAnsi="Arial Narrow"/>
          <w:lang w:val="en-GB"/>
        </w:rPr>
        <w:tab/>
      </w:r>
      <w:r w:rsidR="00A94E3D" w:rsidRPr="00DF0599">
        <w:rPr>
          <w:rFonts w:ascii="Arial Narrow" w:hAnsi="Arial Narrow"/>
          <w:lang w:val="en-GB"/>
        </w:rPr>
        <w:t>The intervention for addressing air pollution and therefore reducing the health ris</w:t>
      </w:r>
      <w:r w:rsidR="00DF0599">
        <w:rPr>
          <w:rFonts w:ascii="Arial Narrow" w:hAnsi="Arial Narrow"/>
          <w:lang w:val="en-GB"/>
        </w:rPr>
        <w:t>ks posed are stipulated in the eT</w:t>
      </w:r>
      <w:r w:rsidR="00A94E3D" w:rsidRPr="00DF0599">
        <w:rPr>
          <w:rFonts w:ascii="Arial Narrow" w:hAnsi="Arial Narrow"/>
          <w:lang w:val="en-GB"/>
        </w:rPr>
        <w:t>hekwini Metro’s air quality</w:t>
      </w:r>
      <w:r w:rsidR="00F36272" w:rsidRPr="00DF0599">
        <w:rPr>
          <w:rFonts w:ascii="Arial Narrow" w:hAnsi="Arial Narrow"/>
          <w:lang w:val="en-GB"/>
        </w:rPr>
        <w:t xml:space="preserve"> management plan (AQMP). </w:t>
      </w:r>
      <w:r w:rsidR="0089089B" w:rsidRPr="00DF0599">
        <w:rPr>
          <w:rFonts w:ascii="Arial Narrow" w:hAnsi="Arial Narrow"/>
          <w:lang w:val="en-GB"/>
        </w:rPr>
        <w:t>According to the said AQMP, t</w:t>
      </w:r>
      <w:r w:rsidR="00F36272" w:rsidRPr="00DF0599">
        <w:rPr>
          <w:rFonts w:ascii="Arial Narrow" w:hAnsi="Arial Narrow"/>
          <w:lang w:val="en-GB"/>
        </w:rPr>
        <w:t>he eThekwini Municipality Health Study is planned for 20/21. The National Depart</w:t>
      </w:r>
      <w:r w:rsidR="00DF0599" w:rsidRPr="00DF0599">
        <w:rPr>
          <w:rFonts w:ascii="Arial Narrow" w:hAnsi="Arial Narrow"/>
          <w:lang w:val="en-GB"/>
        </w:rPr>
        <w:t>ment will support this process.</w:t>
      </w:r>
    </w:p>
    <w:p w:rsidR="00D70341" w:rsidRPr="00DF0599" w:rsidRDefault="00D70341" w:rsidP="00DF0599">
      <w:pPr>
        <w:spacing w:line="360" w:lineRule="auto"/>
        <w:jc w:val="center"/>
        <w:rPr>
          <w:rFonts w:ascii="Arial Narrow" w:hAnsi="Arial Narrow"/>
          <w:lang w:val="af-ZA" w:eastAsia="en-ZA"/>
        </w:rPr>
      </w:pPr>
    </w:p>
    <w:p w:rsidR="004B26B7" w:rsidRPr="00DF0599" w:rsidRDefault="00D70341" w:rsidP="007B0696">
      <w:pPr>
        <w:spacing w:line="360" w:lineRule="auto"/>
        <w:jc w:val="center"/>
        <w:rPr>
          <w:rFonts w:ascii="Arial Narrow" w:hAnsi="Arial Narrow"/>
          <w:b/>
          <w:lang w:val="af-ZA" w:eastAsia="en-ZA"/>
        </w:rPr>
      </w:pPr>
      <w:r w:rsidRPr="00DF0599">
        <w:rPr>
          <w:rFonts w:ascii="Arial Narrow" w:hAnsi="Arial Narrow"/>
          <w:b/>
          <w:lang w:val="af-ZA" w:eastAsia="en-ZA"/>
        </w:rPr>
        <w:t>---ooOoo---</w:t>
      </w:r>
    </w:p>
    <w:sectPr w:rsidR="004B26B7" w:rsidRPr="00DF0599" w:rsidSect="009A6C48">
      <w:footerReference w:type="default" r:id="rId12"/>
      <w:pgSz w:w="11907" w:h="16839" w:code="9"/>
      <w:pgMar w:top="1440" w:right="1440" w:bottom="1276"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E54" w:rsidRDefault="00484E54" w:rsidP="004F1BDF">
      <w:r>
        <w:separator/>
      </w:r>
    </w:p>
  </w:endnote>
  <w:endnote w:type="continuationSeparator" w:id="0">
    <w:p w:rsidR="00484E54" w:rsidRDefault="00484E54"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A47DAE">
      <w:rPr>
        <w:rFonts w:ascii="Arial Narrow" w:hAnsi="Arial Narrow"/>
        <w:b w:val="0"/>
        <w:sz w:val="16"/>
        <w:szCs w:val="16"/>
      </w:rPr>
      <w:t xml:space="preserve"> 1799</w:t>
    </w:r>
    <w:r>
      <w:rPr>
        <w:rFonts w:ascii="Arial Narrow" w:hAnsi="Arial Narrow"/>
        <w:b w:val="0"/>
        <w:sz w:val="16"/>
        <w:szCs w:val="16"/>
      </w:rPr>
      <w:tab/>
    </w:r>
    <w:r w:rsidR="00DA041A">
      <w:rPr>
        <w:rFonts w:ascii="Arial Narrow" w:eastAsia="Calibri" w:hAnsi="Arial Narrow"/>
        <w:b w:val="0"/>
        <w:bCs w:val="0"/>
        <w:sz w:val="16"/>
        <w:szCs w:val="16"/>
        <w:lang w:val="en-ZA"/>
      </w:rPr>
      <w:t>NW1</w:t>
    </w:r>
    <w:r w:rsidR="00A47DAE">
      <w:rPr>
        <w:rFonts w:ascii="Arial Narrow" w:eastAsia="Calibri" w:hAnsi="Arial Narrow"/>
        <w:b w:val="0"/>
        <w:bCs w:val="0"/>
        <w:sz w:val="16"/>
        <w:szCs w:val="16"/>
        <w:lang w:val="en-ZA"/>
      </w:rPr>
      <w:t>958</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E54" w:rsidRDefault="00484E54" w:rsidP="004F1BDF">
      <w:r>
        <w:separator/>
      </w:r>
    </w:p>
  </w:footnote>
  <w:footnote w:type="continuationSeparator" w:id="0">
    <w:p w:rsidR="00484E54" w:rsidRDefault="00484E54"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70715"/>
    <w:multiLevelType w:val="hybridMultilevel"/>
    <w:tmpl w:val="B51A4B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CA166AB"/>
    <w:multiLevelType w:val="hybridMultilevel"/>
    <w:tmpl w:val="9D16E868"/>
    <w:lvl w:ilvl="0" w:tplc="621A07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0F4"/>
    <w:rsid w:val="00001AB2"/>
    <w:rsid w:val="00016044"/>
    <w:rsid w:val="000204BE"/>
    <w:rsid w:val="00023FEC"/>
    <w:rsid w:val="0002720E"/>
    <w:rsid w:val="000272DD"/>
    <w:rsid w:val="00027887"/>
    <w:rsid w:val="0003226A"/>
    <w:rsid w:val="00032487"/>
    <w:rsid w:val="00034DA8"/>
    <w:rsid w:val="00047823"/>
    <w:rsid w:val="00050EE0"/>
    <w:rsid w:val="0005634F"/>
    <w:rsid w:val="000605D8"/>
    <w:rsid w:val="00060E68"/>
    <w:rsid w:val="000612DD"/>
    <w:rsid w:val="00061C71"/>
    <w:rsid w:val="00061EE5"/>
    <w:rsid w:val="00064F43"/>
    <w:rsid w:val="00065A34"/>
    <w:rsid w:val="000730EC"/>
    <w:rsid w:val="00073CF6"/>
    <w:rsid w:val="000743DB"/>
    <w:rsid w:val="00077CC6"/>
    <w:rsid w:val="00080800"/>
    <w:rsid w:val="00083F96"/>
    <w:rsid w:val="00084E4C"/>
    <w:rsid w:val="0009298A"/>
    <w:rsid w:val="00094587"/>
    <w:rsid w:val="000966CB"/>
    <w:rsid w:val="000979B4"/>
    <w:rsid w:val="00097DED"/>
    <w:rsid w:val="000A0255"/>
    <w:rsid w:val="000A0828"/>
    <w:rsid w:val="000A3D33"/>
    <w:rsid w:val="000B5C1B"/>
    <w:rsid w:val="000C41A4"/>
    <w:rsid w:val="000C4B93"/>
    <w:rsid w:val="000C73A4"/>
    <w:rsid w:val="000D7327"/>
    <w:rsid w:val="000E25DF"/>
    <w:rsid w:val="000E5566"/>
    <w:rsid w:val="000E7226"/>
    <w:rsid w:val="000F0ED7"/>
    <w:rsid w:val="000F1AE4"/>
    <w:rsid w:val="000F5F38"/>
    <w:rsid w:val="00101039"/>
    <w:rsid w:val="00104EEC"/>
    <w:rsid w:val="00107CF9"/>
    <w:rsid w:val="00107D87"/>
    <w:rsid w:val="00112F5D"/>
    <w:rsid w:val="00121FAA"/>
    <w:rsid w:val="001223BD"/>
    <w:rsid w:val="001226D3"/>
    <w:rsid w:val="00127A5D"/>
    <w:rsid w:val="00132E22"/>
    <w:rsid w:val="00134E77"/>
    <w:rsid w:val="001361E1"/>
    <w:rsid w:val="0014787A"/>
    <w:rsid w:val="001534C1"/>
    <w:rsid w:val="00153551"/>
    <w:rsid w:val="00153E3D"/>
    <w:rsid w:val="00163671"/>
    <w:rsid w:val="001734FC"/>
    <w:rsid w:val="001801F2"/>
    <w:rsid w:val="00180924"/>
    <w:rsid w:val="00182CA5"/>
    <w:rsid w:val="00194A04"/>
    <w:rsid w:val="00194D0A"/>
    <w:rsid w:val="001B0214"/>
    <w:rsid w:val="001B2160"/>
    <w:rsid w:val="001B2562"/>
    <w:rsid w:val="001B33B6"/>
    <w:rsid w:val="001C0B86"/>
    <w:rsid w:val="001D20B7"/>
    <w:rsid w:val="001D239F"/>
    <w:rsid w:val="001D37D8"/>
    <w:rsid w:val="001E017E"/>
    <w:rsid w:val="001E4278"/>
    <w:rsid w:val="001E59D2"/>
    <w:rsid w:val="001F5AA3"/>
    <w:rsid w:val="001F6092"/>
    <w:rsid w:val="001F69DB"/>
    <w:rsid w:val="001F6A7C"/>
    <w:rsid w:val="001F7F69"/>
    <w:rsid w:val="00201E5E"/>
    <w:rsid w:val="00202F5D"/>
    <w:rsid w:val="00203A5E"/>
    <w:rsid w:val="00205868"/>
    <w:rsid w:val="00205AFE"/>
    <w:rsid w:val="00205FA9"/>
    <w:rsid w:val="00206B14"/>
    <w:rsid w:val="0020780A"/>
    <w:rsid w:val="00211FD2"/>
    <w:rsid w:val="00214E2C"/>
    <w:rsid w:val="00215F13"/>
    <w:rsid w:val="002210C5"/>
    <w:rsid w:val="002211FC"/>
    <w:rsid w:val="00221F23"/>
    <w:rsid w:val="00225239"/>
    <w:rsid w:val="00225816"/>
    <w:rsid w:val="00225A8E"/>
    <w:rsid w:val="00231C1D"/>
    <w:rsid w:val="00233FA0"/>
    <w:rsid w:val="002411B4"/>
    <w:rsid w:val="00242211"/>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2092"/>
    <w:rsid w:val="002938D4"/>
    <w:rsid w:val="00295F04"/>
    <w:rsid w:val="002A28F8"/>
    <w:rsid w:val="002A402A"/>
    <w:rsid w:val="002A7059"/>
    <w:rsid w:val="002B15D6"/>
    <w:rsid w:val="002B40D5"/>
    <w:rsid w:val="002B4BC0"/>
    <w:rsid w:val="002B656B"/>
    <w:rsid w:val="002B6BF1"/>
    <w:rsid w:val="002C1ACA"/>
    <w:rsid w:val="002C5CE0"/>
    <w:rsid w:val="002C687F"/>
    <w:rsid w:val="002D1781"/>
    <w:rsid w:val="002D7D71"/>
    <w:rsid w:val="002E6F00"/>
    <w:rsid w:val="002E77D4"/>
    <w:rsid w:val="002F020A"/>
    <w:rsid w:val="002F7AF5"/>
    <w:rsid w:val="003000B9"/>
    <w:rsid w:val="003020D1"/>
    <w:rsid w:val="00305166"/>
    <w:rsid w:val="003072EF"/>
    <w:rsid w:val="00316C53"/>
    <w:rsid w:val="0032026A"/>
    <w:rsid w:val="00325F44"/>
    <w:rsid w:val="00326909"/>
    <w:rsid w:val="0033110B"/>
    <w:rsid w:val="0033203A"/>
    <w:rsid w:val="00332894"/>
    <w:rsid w:val="003451BB"/>
    <w:rsid w:val="00350FD9"/>
    <w:rsid w:val="00361C68"/>
    <w:rsid w:val="003737E3"/>
    <w:rsid w:val="0037704F"/>
    <w:rsid w:val="003811A3"/>
    <w:rsid w:val="00397DE9"/>
    <w:rsid w:val="003A4B55"/>
    <w:rsid w:val="003A6077"/>
    <w:rsid w:val="003A6224"/>
    <w:rsid w:val="003B0518"/>
    <w:rsid w:val="003B4AD4"/>
    <w:rsid w:val="003B681D"/>
    <w:rsid w:val="003B6AF4"/>
    <w:rsid w:val="003C1589"/>
    <w:rsid w:val="003C1B62"/>
    <w:rsid w:val="003C37F1"/>
    <w:rsid w:val="003C5149"/>
    <w:rsid w:val="003C5D94"/>
    <w:rsid w:val="003D0168"/>
    <w:rsid w:val="003D3E28"/>
    <w:rsid w:val="003D4060"/>
    <w:rsid w:val="003D78AE"/>
    <w:rsid w:val="003E7C0C"/>
    <w:rsid w:val="003F315F"/>
    <w:rsid w:val="003F3B41"/>
    <w:rsid w:val="003F4ECA"/>
    <w:rsid w:val="00401C59"/>
    <w:rsid w:val="00407248"/>
    <w:rsid w:val="00411117"/>
    <w:rsid w:val="00411EE4"/>
    <w:rsid w:val="00413BFD"/>
    <w:rsid w:val="00414594"/>
    <w:rsid w:val="004148DE"/>
    <w:rsid w:val="004150BF"/>
    <w:rsid w:val="0041597D"/>
    <w:rsid w:val="00416ABD"/>
    <w:rsid w:val="00417394"/>
    <w:rsid w:val="00420668"/>
    <w:rsid w:val="004255B3"/>
    <w:rsid w:val="00435D92"/>
    <w:rsid w:val="00436F94"/>
    <w:rsid w:val="0044145A"/>
    <w:rsid w:val="00450065"/>
    <w:rsid w:val="00451121"/>
    <w:rsid w:val="00454697"/>
    <w:rsid w:val="00455EF3"/>
    <w:rsid w:val="0045769D"/>
    <w:rsid w:val="00460ABC"/>
    <w:rsid w:val="004625D3"/>
    <w:rsid w:val="00464E83"/>
    <w:rsid w:val="00474494"/>
    <w:rsid w:val="004769DE"/>
    <w:rsid w:val="004827A3"/>
    <w:rsid w:val="0048390A"/>
    <w:rsid w:val="00484E54"/>
    <w:rsid w:val="00485891"/>
    <w:rsid w:val="00486877"/>
    <w:rsid w:val="00492AF9"/>
    <w:rsid w:val="00492C3A"/>
    <w:rsid w:val="004A4020"/>
    <w:rsid w:val="004B26B7"/>
    <w:rsid w:val="004B4462"/>
    <w:rsid w:val="004B4A15"/>
    <w:rsid w:val="004B7BF6"/>
    <w:rsid w:val="004C06DB"/>
    <w:rsid w:val="004C1598"/>
    <w:rsid w:val="004C4928"/>
    <w:rsid w:val="004C700B"/>
    <w:rsid w:val="004D2BB0"/>
    <w:rsid w:val="004E4275"/>
    <w:rsid w:val="004E526C"/>
    <w:rsid w:val="004E5B8E"/>
    <w:rsid w:val="004E6750"/>
    <w:rsid w:val="004F1BDF"/>
    <w:rsid w:val="004F249E"/>
    <w:rsid w:val="004F768D"/>
    <w:rsid w:val="00501093"/>
    <w:rsid w:val="00503458"/>
    <w:rsid w:val="00503C94"/>
    <w:rsid w:val="00504ABC"/>
    <w:rsid w:val="00507F14"/>
    <w:rsid w:val="00510EA1"/>
    <w:rsid w:val="00511040"/>
    <w:rsid w:val="00511B08"/>
    <w:rsid w:val="00515D5B"/>
    <w:rsid w:val="00517A03"/>
    <w:rsid w:val="005204B0"/>
    <w:rsid w:val="00530C6D"/>
    <w:rsid w:val="00535C2C"/>
    <w:rsid w:val="00541EFC"/>
    <w:rsid w:val="00542C02"/>
    <w:rsid w:val="0054307A"/>
    <w:rsid w:val="005477CF"/>
    <w:rsid w:val="00551F2A"/>
    <w:rsid w:val="00552963"/>
    <w:rsid w:val="00554A6E"/>
    <w:rsid w:val="005606A7"/>
    <w:rsid w:val="005650A9"/>
    <w:rsid w:val="00566626"/>
    <w:rsid w:val="00567CA6"/>
    <w:rsid w:val="00571AD3"/>
    <w:rsid w:val="00571B99"/>
    <w:rsid w:val="00574691"/>
    <w:rsid w:val="00575944"/>
    <w:rsid w:val="005779CF"/>
    <w:rsid w:val="00577EAA"/>
    <w:rsid w:val="00591ADC"/>
    <w:rsid w:val="0059370D"/>
    <w:rsid w:val="00593990"/>
    <w:rsid w:val="005A09F1"/>
    <w:rsid w:val="005A0F89"/>
    <w:rsid w:val="005A17CB"/>
    <w:rsid w:val="005A3A36"/>
    <w:rsid w:val="005A3E3B"/>
    <w:rsid w:val="005A4BA1"/>
    <w:rsid w:val="005A7A39"/>
    <w:rsid w:val="005B1549"/>
    <w:rsid w:val="005B15FC"/>
    <w:rsid w:val="005B787C"/>
    <w:rsid w:val="005C18A4"/>
    <w:rsid w:val="005C2E1A"/>
    <w:rsid w:val="005C6BAA"/>
    <w:rsid w:val="005D2A27"/>
    <w:rsid w:val="005D441A"/>
    <w:rsid w:val="005D4C1C"/>
    <w:rsid w:val="005D549D"/>
    <w:rsid w:val="005E40BF"/>
    <w:rsid w:val="005E7D30"/>
    <w:rsid w:val="005F29C7"/>
    <w:rsid w:val="005F2E28"/>
    <w:rsid w:val="00600512"/>
    <w:rsid w:val="0060387C"/>
    <w:rsid w:val="00606931"/>
    <w:rsid w:val="006112BD"/>
    <w:rsid w:val="0061208C"/>
    <w:rsid w:val="006129DC"/>
    <w:rsid w:val="006130E9"/>
    <w:rsid w:val="00613E44"/>
    <w:rsid w:val="00617B02"/>
    <w:rsid w:val="00623D4A"/>
    <w:rsid w:val="00625381"/>
    <w:rsid w:val="00627BD0"/>
    <w:rsid w:val="00630253"/>
    <w:rsid w:val="00632EF0"/>
    <w:rsid w:val="00634C6A"/>
    <w:rsid w:val="00635FF9"/>
    <w:rsid w:val="006370D1"/>
    <w:rsid w:val="0064001A"/>
    <w:rsid w:val="00642860"/>
    <w:rsid w:val="00646319"/>
    <w:rsid w:val="00647388"/>
    <w:rsid w:val="00651CC8"/>
    <w:rsid w:val="00652CDF"/>
    <w:rsid w:val="006564FC"/>
    <w:rsid w:val="00662B3B"/>
    <w:rsid w:val="0066536C"/>
    <w:rsid w:val="00666D95"/>
    <w:rsid w:val="00676459"/>
    <w:rsid w:val="00684AE8"/>
    <w:rsid w:val="006852FC"/>
    <w:rsid w:val="00687EDB"/>
    <w:rsid w:val="00692E5A"/>
    <w:rsid w:val="0069413E"/>
    <w:rsid w:val="006A3679"/>
    <w:rsid w:val="006A3D27"/>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6F147E"/>
    <w:rsid w:val="007000CF"/>
    <w:rsid w:val="00705593"/>
    <w:rsid w:val="00712D6E"/>
    <w:rsid w:val="007227B8"/>
    <w:rsid w:val="00722FDD"/>
    <w:rsid w:val="00723774"/>
    <w:rsid w:val="007255F8"/>
    <w:rsid w:val="0072568C"/>
    <w:rsid w:val="00726D06"/>
    <w:rsid w:val="00735692"/>
    <w:rsid w:val="00746C30"/>
    <w:rsid w:val="0074717D"/>
    <w:rsid w:val="0075538B"/>
    <w:rsid w:val="007553CB"/>
    <w:rsid w:val="00763FE0"/>
    <w:rsid w:val="00766F73"/>
    <w:rsid w:val="00770106"/>
    <w:rsid w:val="00770B34"/>
    <w:rsid w:val="007713C6"/>
    <w:rsid w:val="0077293A"/>
    <w:rsid w:val="00777B65"/>
    <w:rsid w:val="00786A81"/>
    <w:rsid w:val="00791FD4"/>
    <w:rsid w:val="007A28EA"/>
    <w:rsid w:val="007A634D"/>
    <w:rsid w:val="007B0696"/>
    <w:rsid w:val="007B21D0"/>
    <w:rsid w:val="007B23A9"/>
    <w:rsid w:val="007B366B"/>
    <w:rsid w:val="007B3A2D"/>
    <w:rsid w:val="007B4395"/>
    <w:rsid w:val="007B4554"/>
    <w:rsid w:val="007B718F"/>
    <w:rsid w:val="007C1283"/>
    <w:rsid w:val="007C4A71"/>
    <w:rsid w:val="007D2B14"/>
    <w:rsid w:val="007E5495"/>
    <w:rsid w:val="007E54AF"/>
    <w:rsid w:val="007E55E6"/>
    <w:rsid w:val="007F4373"/>
    <w:rsid w:val="007F4EA7"/>
    <w:rsid w:val="007F6A42"/>
    <w:rsid w:val="007F7412"/>
    <w:rsid w:val="00801467"/>
    <w:rsid w:val="00803FE5"/>
    <w:rsid w:val="0080419C"/>
    <w:rsid w:val="008072FE"/>
    <w:rsid w:val="00807F67"/>
    <w:rsid w:val="008137C6"/>
    <w:rsid w:val="008143CE"/>
    <w:rsid w:val="00824D30"/>
    <w:rsid w:val="008266D7"/>
    <w:rsid w:val="008271BB"/>
    <w:rsid w:val="008350F3"/>
    <w:rsid w:val="0083679A"/>
    <w:rsid w:val="00837631"/>
    <w:rsid w:val="0084071E"/>
    <w:rsid w:val="008416BE"/>
    <w:rsid w:val="0084405A"/>
    <w:rsid w:val="00852532"/>
    <w:rsid w:val="00853D53"/>
    <w:rsid w:val="00855745"/>
    <w:rsid w:val="008558F0"/>
    <w:rsid w:val="00866116"/>
    <w:rsid w:val="00870155"/>
    <w:rsid w:val="008717D4"/>
    <w:rsid w:val="008721DE"/>
    <w:rsid w:val="0087358A"/>
    <w:rsid w:val="0087390A"/>
    <w:rsid w:val="008757B3"/>
    <w:rsid w:val="008800D5"/>
    <w:rsid w:val="00882499"/>
    <w:rsid w:val="0089089B"/>
    <w:rsid w:val="00893400"/>
    <w:rsid w:val="00893991"/>
    <w:rsid w:val="008A190F"/>
    <w:rsid w:val="008A6C83"/>
    <w:rsid w:val="008A6CE6"/>
    <w:rsid w:val="008A7E0D"/>
    <w:rsid w:val="008A7E67"/>
    <w:rsid w:val="008B3A2B"/>
    <w:rsid w:val="008B3BEE"/>
    <w:rsid w:val="008B47D6"/>
    <w:rsid w:val="008C10A1"/>
    <w:rsid w:val="008C3203"/>
    <w:rsid w:val="008C4DC3"/>
    <w:rsid w:val="008D575A"/>
    <w:rsid w:val="008E00DC"/>
    <w:rsid w:val="008E02D0"/>
    <w:rsid w:val="008E0603"/>
    <w:rsid w:val="008E3CC8"/>
    <w:rsid w:val="008E49A8"/>
    <w:rsid w:val="008E4F69"/>
    <w:rsid w:val="008E5222"/>
    <w:rsid w:val="008F0C72"/>
    <w:rsid w:val="008F210C"/>
    <w:rsid w:val="008F68E5"/>
    <w:rsid w:val="0090213C"/>
    <w:rsid w:val="009048FF"/>
    <w:rsid w:val="009049F2"/>
    <w:rsid w:val="009054E8"/>
    <w:rsid w:val="009057D7"/>
    <w:rsid w:val="00907959"/>
    <w:rsid w:val="00910FC0"/>
    <w:rsid w:val="00911856"/>
    <w:rsid w:val="00912587"/>
    <w:rsid w:val="00913729"/>
    <w:rsid w:val="00915EDF"/>
    <w:rsid w:val="00920B4D"/>
    <w:rsid w:val="009210A9"/>
    <w:rsid w:val="00921CFE"/>
    <w:rsid w:val="00925398"/>
    <w:rsid w:val="0092557E"/>
    <w:rsid w:val="00925926"/>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76C3D"/>
    <w:rsid w:val="009774DA"/>
    <w:rsid w:val="009840A8"/>
    <w:rsid w:val="0098470F"/>
    <w:rsid w:val="00984C11"/>
    <w:rsid w:val="0098725A"/>
    <w:rsid w:val="00990468"/>
    <w:rsid w:val="009939FD"/>
    <w:rsid w:val="00993AC2"/>
    <w:rsid w:val="009965BC"/>
    <w:rsid w:val="009A3C30"/>
    <w:rsid w:val="009A4B0A"/>
    <w:rsid w:val="009A6C48"/>
    <w:rsid w:val="009B08FF"/>
    <w:rsid w:val="009B34C3"/>
    <w:rsid w:val="009C37CA"/>
    <w:rsid w:val="009C4BB6"/>
    <w:rsid w:val="009C5C16"/>
    <w:rsid w:val="009D5D72"/>
    <w:rsid w:val="009D5FAD"/>
    <w:rsid w:val="009D74D5"/>
    <w:rsid w:val="009D74E8"/>
    <w:rsid w:val="009E0FDA"/>
    <w:rsid w:val="009E3EB1"/>
    <w:rsid w:val="009E7478"/>
    <w:rsid w:val="009E754D"/>
    <w:rsid w:val="009F4068"/>
    <w:rsid w:val="00A001D6"/>
    <w:rsid w:val="00A00B0B"/>
    <w:rsid w:val="00A00D53"/>
    <w:rsid w:val="00A051E6"/>
    <w:rsid w:val="00A0668C"/>
    <w:rsid w:val="00A06888"/>
    <w:rsid w:val="00A11B84"/>
    <w:rsid w:val="00A13048"/>
    <w:rsid w:val="00A166BE"/>
    <w:rsid w:val="00A23689"/>
    <w:rsid w:val="00A262F7"/>
    <w:rsid w:val="00A26873"/>
    <w:rsid w:val="00A30E6F"/>
    <w:rsid w:val="00A361AA"/>
    <w:rsid w:val="00A368DB"/>
    <w:rsid w:val="00A37940"/>
    <w:rsid w:val="00A4247C"/>
    <w:rsid w:val="00A442B9"/>
    <w:rsid w:val="00A460A7"/>
    <w:rsid w:val="00A46FCA"/>
    <w:rsid w:val="00A47DAE"/>
    <w:rsid w:val="00A60B66"/>
    <w:rsid w:val="00A616F6"/>
    <w:rsid w:val="00A66B49"/>
    <w:rsid w:val="00A714BE"/>
    <w:rsid w:val="00A76401"/>
    <w:rsid w:val="00A90E71"/>
    <w:rsid w:val="00A9242D"/>
    <w:rsid w:val="00A94E3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AF78DF"/>
    <w:rsid w:val="00B07FC6"/>
    <w:rsid w:val="00B12341"/>
    <w:rsid w:val="00B132E3"/>
    <w:rsid w:val="00B1409F"/>
    <w:rsid w:val="00B209AC"/>
    <w:rsid w:val="00B23B8A"/>
    <w:rsid w:val="00B331E3"/>
    <w:rsid w:val="00B37C02"/>
    <w:rsid w:val="00B46D9A"/>
    <w:rsid w:val="00B51EDD"/>
    <w:rsid w:val="00B52F9B"/>
    <w:rsid w:val="00B57E90"/>
    <w:rsid w:val="00B67B53"/>
    <w:rsid w:val="00B722E6"/>
    <w:rsid w:val="00B750C4"/>
    <w:rsid w:val="00B76A17"/>
    <w:rsid w:val="00B83D12"/>
    <w:rsid w:val="00B85270"/>
    <w:rsid w:val="00B873FF"/>
    <w:rsid w:val="00B911FF"/>
    <w:rsid w:val="00B92046"/>
    <w:rsid w:val="00B92E4C"/>
    <w:rsid w:val="00B97525"/>
    <w:rsid w:val="00BA079A"/>
    <w:rsid w:val="00BA0FBC"/>
    <w:rsid w:val="00BA160C"/>
    <w:rsid w:val="00BB2AAC"/>
    <w:rsid w:val="00BB3CD1"/>
    <w:rsid w:val="00BC00A6"/>
    <w:rsid w:val="00BC1DE2"/>
    <w:rsid w:val="00BC2E95"/>
    <w:rsid w:val="00BC4487"/>
    <w:rsid w:val="00BD3E8D"/>
    <w:rsid w:val="00BD4DEB"/>
    <w:rsid w:val="00BD5B83"/>
    <w:rsid w:val="00BE3A71"/>
    <w:rsid w:val="00BE4D58"/>
    <w:rsid w:val="00BF1BE8"/>
    <w:rsid w:val="00BF32EF"/>
    <w:rsid w:val="00BF4CCA"/>
    <w:rsid w:val="00BF5302"/>
    <w:rsid w:val="00BF532C"/>
    <w:rsid w:val="00BF76F3"/>
    <w:rsid w:val="00C03E91"/>
    <w:rsid w:val="00C06460"/>
    <w:rsid w:val="00C06FAF"/>
    <w:rsid w:val="00C17275"/>
    <w:rsid w:val="00C17D49"/>
    <w:rsid w:val="00C203D9"/>
    <w:rsid w:val="00C25F41"/>
    <w:rsid w:val="00C30099"/>
    <w:rsid w:val="00C34450"/>
    <w:rsid w:val="00C34987"/>
    <w:rsid w:val="00C37796"/>
    <w:rsid w:val="00C37A66"/>
    <w:rsid w:val="00C417E5"/>
    <w:rsid w:val="00C46ECD"/>
    <w:rsid w:val="00C5118E"/>
    <w:rsid w:val="00C62259"/>
    <w:rsid w:val="00C630BC"/>
    <w:rsid w:val="00C7208F"/>
    <w:rsid w:val="00C74963"/>
    <w:rsid w:val="00C74F9C"/>
    <w:rsid w:val="00C80229"/>
    <w:rsid w:val="00C81623"/>
    <w:rsid w:val="00C82C72"/>
    <w:rsid w:val="00C83217"/>
    <w:rsid w:val="00C83901"/>
    <w:rsid w:val="00C86B43"/>
    <w:rsid w:val="00C86D2C"/>
    <w:rsid w:val="00C87DF6"/>
    <w:rsid w:val="00C91CAC"/>
    <w:rsid w:val="00C97967"/>
    <w:rsid w:val="00C97E53"/>
    <w:rsid w:val="00CA4C82"/>
    <w:rsid w:val="00CA5D56"/>
    <w:rsid w:val="00CB4B13"/>
    <w:rsid w:val="00CB4FF8"/>
    <w:rsid w:val="00CB79F7"/>
    <w:rsid w:val="00CC2E68"/>
    <w:rsid w:val="00CC32BA"/>
    <w:rsid w:val="00CC4240"/>
    <w:rsid w:val="00CC4BF8"/>
    <w:rsid w:val="00CC6FCE"/>
    <w:rsid w:val="00CD46F7"/>
    <w:rsid w:val="00CD4919"/>
    <w:rsid w:val="00CD4B26"/>
    <w:rsid w:val="00CD7BB9"/>
    <w:rsid w:val="00CE61DB"/>
    <w:rsid w:val="00CE6496"/>
    <w:rsid w:val="00CF0B41"/>
    <w:rsid w:val="00CF194D"/>
    <w:rsid w:val="00CF22FE"/>
    <w:rsid w:val="00CF2D2A"/>
    <w:rsid w:val="00CF4B6A"/>
    <w:rsid w:val="00D00535"/>
    <w:rsid w:val="00D049F5"/>
    <w:rsid w:val="00D06240"/>
    <w:rsid w:val="00D06313"/>
    <w:rsid w:val="00D06593"/>
    <w:rsid w:val="00D100D6"/>
    <w:rsid w:val="00D120FD"/>
    <w:rsid w:val="00D22535"/>
    <w:rsid w:val="00D27265"/>
    <w:rsid w:val="00D32011"/>
    <w:rsid w:val="00D35DD7"/>
    <w:rsid w:val="00D368AF"/>
    <w:rsid w:val="00D463D6"/>
    <w:rsid w:val="00D472BE"/>
    <w:rsid w:val="00D505B7"/>
    <w:rsid w:val="00D508BF"/>
    <w:rsid w:val="00D52417"/>
    <w:rsid w:val="00D53160"/>
    <w:rsid w:val="00D56351"/>
    <w:rsid w:val="00D57F9F"/>
    <w:rsid w:val="00D66808"/>
    <w:rsid w:val="00D70341"/>
    <w:rsid w:val="00D7158A"/>
    <w:rsid w:val="00D72007"/>
    <w:rsid w:val="00D727BA"/>
    <w:rsid w:val="00D86B11"/>
    <w:rsid w:val="00D95043"/>
    <w:rsid w:val="00DA041A"/>
    <w:rsid w:val="00DA2743"/>
    <w:rsid w:val="00DB1C3E"/>
    <w:rsid w:val="00DB2A29"/>
    <w:rsid w:val="00DB2A39"/>
    <w:rsid w:val="00DB2D00"/>
    <w:rsid w:val="00DB4B3B"/>
    <w:rsid w:val="00DB7BEE"/>
    <w:rsid w:val="00DC26B6"/>
    <w:rsid w:val="00DC66C5"/>
    <w:rsid w:val="00DC6759"/>
    <w:rsid w:val="00DC7876"/>
    <w:rsid w:val="00DD18B2"/>
    <w:rsid w:val="00DD3FBD"/>
    <w:rsid w:val="00DE1D06"/>
    <w:rsid w:val="00DE5AD4"/>
    <w:rsid w:val="00DF0599"/>
    <w:rsid w:val="00DF0973"/>
    <w:rsid w:val="00DF0CC5"/>
    <w:rsid w:val="00DF7C6D"/>
    <w:rsid w:val="00E016F7"/>
    <w:rsid w:val="00E01950"/>
    <w:rsid w:val="00E051D5"/>
    <w:rsid w:val="00E0715B"/>
    <w:rsid w:val="00E074C0"/>
    <w:rsid w:val="00E1022E"/>
    <w:rsid w:val="00E124A6"/>
    <w:rsid w:val="00E128D7"/>
    <w:rsid w:val="00E13154"/>
    <w:rsid w:val="00E13DEB"/>
    <w:rsid w:val="00E16485"/>
    <w:rsid w:val="00E16649"/>
    <w:rsid w:val="00E27CBF"/>
    <w:rsid w:val="00E30A22"/>
    <w:rsid w:val="00E31F80"/>
    <w:rsid w:val="00E33229"/>
    <w:rsid w:val="00E34038"/>
    <w:rsid w:val="00E365AF"/>
    <w:rsid w:val="00E36C1C"/>
    <w:rsid w:val="00E44D1D"/>
    <w:rsid w:val="00E52062"/>
    <w:rsid w:val="00E661AD"/>
    <w:rsid w:val="00E67FA0"/>
    <w:rsid w:val="00E75539"/>
    <w:rsid w:val="00E76F5B"/>
    <w:rsid w:val="00E86949"/>
    <w:rsid w:val="00E91D7C"/>
    <w:rsid w:val="00E95914"/>
    <w:rsid w:val="00E9675C"/>
    <w:rsid w:val="00EA12BB"/>
    <w:rsid w:val="00EB204E"/>
    <w:rsid w:val="00EB3212"/>
    <w:rsid w:val="00EC424A"/>
    <w:rsid w:val="00EC5074"/>
    <w:rsid w:val="00ED036E"/>
    <w:rsid w:val="00ED57ED"/>
    <w:rsid w:val="00EF0322"/>
    <w:rsid w:val="00EF087A"/>
    <w:rsid w:val="00F0147C"/>
    <w:rsid w:val="00F246DC"/>
    <w:rsid w:val="00F2715C"/>
    <w:rsid w:val="00F30E76"/>
    <w:rsid w:val="00F33C17"/>
    <w:rsid w:val="00F36272"/>
    <w:rsid w:val="00F41819"/>
    <w:rsid w:val="00F43E17"/>
    <w:rsid w:val="00F535EF"/>
    <w:rsid w:val="00F53969"/>
    <w:rsid w:val="00F552F4"/>
    <w:rsid w:val="00F672E2"/>
    <w:rsid w:val="00F67957"/>
    <w:rsid w:val="00F67A81"/>
    <w:rsid w:val="00F7094D"/>
    <w:rsid w:val="00F734C2"/>
    <w:rsid w:val="00F73C77"/>
    <w:rsid w:val="00F75C48"/>
    <w:rsid w:val="00F76815"/>
    <w:rsid w:val="00F819C7"/>
    <w:rsid w:val="00F8798B"/>
    <w:rsid w:val="00F90A27"/>
    <w:rsid w:val="00F91D7F"/>
    <w:rsid w:val="00F93B6D"/>
    <w:rsid w:val="00F94C63"/>
    <w:rsid w:val="00F96AE7"/>
    <w:rsid w:val="00FA290C"/>
    <w:rsid w:val="00FA4E6F"/>
    <w:rsid w:val="00FA4F73"/>
    <w:rsid w:val="00FB0DC7"/>
    <w:rsid w:val="00FB275A"/>
    <w:rsid w:val="00FB3FCA"/>
    <w:rsid w:val="00FC4644"/>
    <w:rsid w:val="00FC4BD3"/>
    <w:rsid w:val="00FC577D"/>
    <w:rsid w:val="00FC751A"/>
    <w:rsid w:val="00FD63D1"/>
    <w:rsid w:val="00FE1D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LightList-Accent5">
    <w:name w:val="Light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2-Accent4">
    <w:name w:val="Medium List 2 Accent 4"/>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ColorfulList-Accent1">
    <w:name w:val="Colorful List Accent 1"/>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A60FC-3A54-4AAF-A229-1463AF96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2018-06-12T07:32:00Z</cp:lastPrinted>
  <dcterms:created xsi:type="dcterms:W3CDTF">2018-07-19T11:53:00Z</dcterms:created>
  <dcterms:modified xsi:type="dcterms:W3CDTF">2018-07-19T11:53:00Z</dcterms:modified>
</cp:coreProperties>
</file>