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D9" w:rsidRDefault="00D429D9" w:rsidP="00D429D9">
      <w:pPr>
        <w:pStyle w:val="DACBODYTEXT"/>
        <w:tabs>
          <w:tab w:val="left" w:pos="2280"/>
        </w:tabs>
        <w:ind w:left="0"/>
        <w:rPr>
          <w:rFonts w:cs="Arial"/>
          <w:sz w:val="28"/>
          <w:szCs w:val="28"/>
        </w:rPr>
      </w:pPr>
    </w:p>
    <w:p w:rsidR="00D429D9" w:rsidRDefault="00D429D9" w:rsidP="00D429D9">
      <w:pPr>
        <w:pStyle w:val="DACBODYTEXT"/>
        <w:tabs>
          <w:tab w:val="left" w:pos="2280"/>
        </w:tabs>
        <w:ind w:left="0"/>
        <w:rPr>
          <w:rFonts w:cs="Arial"/>
          <w:sz w:val="28"/>
          <w:szCs w:val="28"/>
        </w:rPr>
      </w:pPr>
    </w:p>
    <w:p w:rsidR="00D429D9" w:rsidRPr="00D429D9" w:rsidRDefault="00D429D9" w:rsidP="00D429D9">
      <w:pPr>
        <w:pStyle w:val="DACBODYTEXT"/>
        <w:ind w:left="84"/>
        <w:jc w:val="center"/>
        <w:rPr>
          <w:rFonts w:cs="Arial"/>
          <w:b/>
          <w:sz w:val="28"/>
          <w:szCs w:val="28"/>
        </w:rPr>
      </w:pPr>
      <w:r w:rsidRPr="00D429D9">
        <w:rPr>
          <w:rFonts w:cs="Arial"/>
          <w:b/>
          <w:sz w:val="28"/>
          <w:szCs w:val="28"/>
        </w:rPr>
        <w:t>NATIONAL ASSEMBLY</w:t>
      </w:r>
    </w:p>
    <w:p w:rsidR="00D429D9" w:rsidRPr="00D429D9" w:rsidRDefault="00D429D9" w:rsidP="00D429D9">
      <w:pPr>
        <w:pStyle w:val="DACBODYTEXT"/>
        <w:ind w:left="84"/>
        <w:rPr>
          <w:rFonts w:cs="Arial"/>
          <w:b/>
          <w:sz w:val="28"/>
          <w:szCs w:val="28"/>
          <w:u w:val="single"/>
        </w:rPr>
      </w:pPr>
      <w:r w:rsidRPr="00D429D9">
        <w:rPr>
          <w:rFonts w:cs="Arial"/>
          <w:b/>
          <w:sz w:val="28"/>
          <w:szCs w:val="28"/>
          <w:u w:val="single"/>
        </w:rPr>
        <w:t>QUESTION NO. 1798-2020</w:t>
      </w:r>
    </w:p>
    <w:p w:rsidR="00D429D9" w:rsidRPr="00D429D9" w:rsidRDefault="00D429D9" w:rsidP="00D429D9">
      <w:pPr>
        <w:tabs>
          <w:tab w:val="left" w:pos="576"/>
          <w:tab w:val="left" w:pos="1296"/>
          <w:tab w:val="left" w:pos="6336"/>
        </w:tabs>
        <w:spacing w:after="0"/>
        <w:ind w:left="70"/>
        <w:jc w:val="both"/>
        <w:rPr>
          <w:rFonts w:cs="Arial"/>
          <w:b/>
          <w:sz w:val="28"/>
          <w:szCs w:val="28"/>
        </w:rPr>
      </w:pPr>
      <w:r w:rsidRPr="00D429D9">
        <w:rPr>
          <w:rFonts w:cs="Arial"/>
          <w:b/>
          <w:sz w:val="28"/>
          <w:szCs w:val="28"/>
          <w:u w:val="single"/>
        </w:rPr>
        <w:t>FOR WRITTEN REPLY</w:t>
      </w:r>
    </w:p>
    <w:p w:rsidR="00D429D9" w:rsidRPr="00D429D9" w:rsidRDefault="00D429D9" w:rsidP="00D429D9">
      <w:pPr>
        <w:tabs>
          <w:tab w:val="left" w:pos="6336"/>
        </w:tabs>
        <w:spacing w:after="0"/>
        <w:ind w:left="70"/>
        <w:jc w:val="both"/>
        <w:rPr>
          <w:rFonts w:cs="Arial"/>
          <w:b/>
          <w:sz w:val="28"/>
          <w:szCs w:val="28"/>
        </w:rPr>
      </w:pPr>
      <w:r w:rsidRPr="00D429D9">
        <w:rPr>
          <w:rFonts w:cs="Arial"/>
          <w:b/>
          <w:sz w:val="28"/>
          <w:szCs w:val="28"/>
        </w:rPr>
        <w:t>INTERNAL QUESTION PAPER NO 29 -2020: Date of publication – 31 July 2020</w:t>
      </w:r>
    </w:p>
    <w:p w:rsidR="00D429D9" w:rsidRPr="00D429D9" w:rsidRDefault="00D429D9" w:rsidP="00D429D9">
      <w:pPr>
        <w:tabs>
          <w:tab w:val="left" w:pos="6336"/>
        </w:tabs>
        <w:spacing w:after="0"/>
        <w:ind w:left="70"/>
        <w:jc w:val="both"/>
        <w:rPr>
          <w:rFonts w:cs="Arial"/>
          <w:b/>
          <w:caps/>
          <w:sz w:val="28"/>
          <w:szCs w:val="28"/>
        </w:rPr>
      </w:pPr>
      <w:r w:rsidRPr="00D429D9">
        <w:rPr>
          <w:rFonts w:cs="Arial"/>
          <w:b/>
          <w:caps/>
          <w:sz w:val="28"/>
          <w:szCs w:val="28"/>
        </w:rPr>
        <w:t>“Mrs V van Dyk (DA): TO ASK THE MINISTER OF SPORT, ARTS AND CULTURE”</w:t>
      </w:r>
    </w:p>
    <w:p w:rsidR="00D429D9" w:rsidRPr="00D429D9" w:rsidRDefault="00D429D9" w:rsidP="00D429D9">
      <w:pPr>
        <w:spacing w:before="100" w:beforeAutospacing="1" w:after="100" w:afterAutospacing="1"/>
        <w:ind w:left="851" w:hanging="851"/>
        <w:jc w:val="both"/>
        <w:outlineLvl w:val="0"/>
        <w:rPr>
          <w:rFonts w:cs="Arial"/>
          <w:sz w:val="28"/>
          <w:szCs w:val="28"/>
        </w:rPr>
      </w:pPr>
      <w:r w:rsidRPr="00D429D9">
        <w:rPr>
          <w:rFonts w:cs="Arial"/>
          <w:sz w:val="28"/>
          <w:szCs w:val="28"/>
        </w:rPr>
        <w:t>(1)   </w:t>
      </w:r>
      <w:r w:rsidRPr="00D429D9">
        <w:rPr>
          <w:rFonts w:cs="Arial"/>
          <w:sz w:val="28"/>
          <w:szCs w:val="28"/>
        </w:rPr>
        <w:tab/>
        <w:t>How has he found will the decision to sanitise colonial history by the National Museum in Bloemfontein impact on future research projects in this field;</w:t>
      </w:r>
    </w:p>
    <w:p w:rsidR="00D429D9" w:rsidRPr="00D429D9" w:rsidRDefault="00D429D9" w:rsidP="00D429D9">
      <w:pPr>
        <w:spacing w:before="100" w:beforeAutospacing="1" w:after="100" w:afterAutospacing="1"/>
        <w:ind w:left="851" w:hanging="851"/>
        <w:jc w:val="both"/>
        <w:outlineLvl w:val="0"/>
        <w:rPr>
          <w:rFonts w:cs="Arial"/>
          <w:sz w:val="28"/>
          <w:szCs w:val="28"/>
        </w:rPr>
      </w:pPr>
      <w:r w:rsidRPr="00D429D9">
        <w:rPr>
          <w:rFonts w:cs="Arial"/>
          <w:sz w:val="28"/>
          <w:szCs w:val="28"/>
        </w:rPr>
        <w:t>(2)</w:t>
      </w:r>
      <w:r w:rsidRPr="00D429D9">
        <w:rPr>
          <w:rFonts w:cs="Arial"/>
          <w:sz w:val="28"/>
          <w:szCs w:val="28"/>
        </w:rPr>
        <w:tab/>
        <w:t>whether students undertaking research projects in Colonial and Apartheid history will be equally supported by the museum in their academic endeavours; if not, why not; if so, what are the relevant details;</w:t>
      </w:r>
    </w:p>
    <w:p w:rsidR="00D429D9" w:rsidRPr="00D429D9" w:rsidRDefault="00D429D9" w:rsidP="00D429D9">
      <w:pPr>
        <w:spacing w:before="100" w:beforeAutospacing="1" w:after="100" w:afterAutospacing="1"/>
        <w:ind w:left="851" w:hanging="851"/>
        <w:jc w:val="both"/>
        <w:outlineLvl w:val="0"/>
        <w:rPr>
          <w:rFonts w:cs="Arial"/>
          <w:sz w:val="28"/>
          <w:szCs w:val="28"/>
        </w:rPr>
      </w:pPr>
      <w:r w:rsidRPr="00D429D9">
        <w:rPr>
          <w:rFonts w:cs="Arial"/>
          <w:sz w:val="28"/>
          <w:szCs w:val="28"/>
        </w:rPr>
        <w:t>(3)</w:t>
      </w:r>
      <w:r w:rsidRPr="00D429D9">
        <w:rPr>
          <w:rFonts w:cs="Arial"/>
          <w:sz w:val="28"/>
          <w:szCs w:val="28"/>
        </w:rPr>
        <w:tab/>
        <w:t>what (a) are the names of the scientists who will sit on the panel for vetting the history at the museum, (b) process was followed to appoint them and (c) qualifications do they have;</w:t>
      </w:r>
    </w:p>
    <w:p w:rsidR="00D429D9" w:rsidRPr="00D429D9" w:rsidRDefault="00D429D9" w:rsidP="00D429D9">
      <w:pPr>
        <w:spacing w:before="100" w:beforeAutospacing="1" w:after="100" w:afterAutospacing="1"/>
        <w:ind w:left="851" w:hanging="851"/>
        <w:jc w:val="both"/>
        <w:outlineLvl w:val="0"/>
        <w:rPr>
          <w:rFonts w:cs="Arial"/>
          <w:sz w:val="28"/>
          <w:szCs w:val="28"/>
        </w:rPr>
      </w:pPr>
      <w:r w:rsidRPr="00D429D9">
        <w:rPr>
          <w:rFonts w:cs="Arial"/>
          <w:sz w:val="28"/>
          <w:szCs w:val="28"/>
        </w:rPr>
        <w:t>(4)</w:t>
      </w:r>
      <w:r w:rsidRPr="00D429D9">
        <w:rPr>
          <w:rFonts w:cs="Arial"/>
          <w:sz w:val="28"/>
          <w:szCs w:val="28"/>
        </w:rPr>
        <w:tab/>
        <w:t>whether any of the scientists in the museum serve on the panel; if not, why are they excluded;</w:t>
      </w:r>
    </w:p>
    <w:p w:rsidR="00D429D9" w:rsidRPr="00D429D9" w:rsidRDefault="00D429D9" w:rsidP="00D429D9">
      <w:pPr>
        <w:spacing w:before="100" w:beforeAutospacing="1" w:after="100" w:afterAutospacing="1"/>
        <w:ind w:left="851" w:hanging="851"/>
        <w:jc w:val="both"/>
        <w:outlineLvl w:val="0"/>
        <w:rPr>
          <w:rFonts w:cs="Arial"/>
          <w:sz w:val="28"/>
          <w:szCs w:val="28"/>
        </w:rPr>
      </w:pPr>
      <w:r w:rsidRPr="00D429D9">
        <w:rPr>
          <w:rFonts w:cs="Arial"/>
          <w:sz w:val="28"/>
          <w:szCs w:val="28"/>
        </w:rPr>
        <w:t>(5)</w:t>
      </w:r>
      <w:r w:rsidRPr="00D429D9">
        <w:rPr>
          <w:rFonts w:cs="Arial"/>
          <w:sz w:val="28"/>
          <w:szCs w:val="28"/>
        </w:rPr>
        <w:tab/>
        <w:t>what is his department’s position on the statement of the chief executive officer that colonial history i</w:t>
      </w:r>
      <w:bookmarkStart w:id="0" w:name="_GoBack"/>
      <w:bookmarkEnd w:id="0"/>
      <w:r w:rsidRPr="00D429D9">
        <w:rPr>
          <w:rFonts w:cs="Arial"/>
          <w:sz w:val="28"/>
          <w:szCs w:val="28"/>
        </w:rPr>
        <w:t>s a false reflection that should be saniti</w:t>
      </w:r>
      <w:r>
        <w:rPr>
          <w:rFonts w:cs="Arial"/>
          <w:sz w:val="28"/>
          <w:szCs w:val="28"/>
        </w:rPr>
        <w:t xml:space="preserve">sed and censored and/or vetted? </w:t>
      </w:r>
      <w:r w:rsidRPr="00D429D9">
        <w:rPr>
          <w:rFonts w:eastAsia="Times New Roman" w:cs="Arial"/>
          <w:sz w:val="28"/>
          <w:szCs w:val="28"/>
          <w:lang w:val="en-US"/>
        </w:rPr>
        <w:t>NW2189E</w:t>
      </w:r>
    </w:p>
    <w:p w:rsidR="00D429D9" w:rsidRPr="00D429D9" w:rsidRDefault="00D429D9" w:rsidP="00D429D9">
      <w:pPr>
        <w:spacing w:before="100" w:beforeAutospacing="1" w:after="100" w:afterAutospacing="1"/>
        <w:jc w:val="both"/>
        <w:rPr>
          <w:rFonts w:cs="Arial"/>
          <w:sz w:val="28"/>
          <w:szCs w:val="28"/>
          <w:shd w:val="clear" w:color="auto" w:fill="FFFFFF"/>
        </w:rPr>
      </w:pPr>
      <w:r w:rsidRPr="00D429D9">
        <w:rPr>
          <w:rFonts w:cs="Arial"/>
          <w:b/>
          <w:sz w:val="28"/>
          <w:szCs w:val="28"/>
        </w:rPr>
        <w:t>REPLY:</w:t>
      </w:r>
    </w:p>
    <w:p w:rsidR="00D429D9" w:rsidRPr="00D429D9" w:rsidRDefault="00D429D9" w:rsidP="00D429D9">
      <w:pPr>
        <w:pStyle w:val="ListParagraph"/>
        <w:numPr>
          <w:ilvl w:val="0"/>
          <w:numId w:val="4"/>
        </w:numPr>
        <w:spacing w:after="0"/>
        <w:jc w:val="both"/>
        <w:outlineLvl w:val="0"/>
        <w:rPr>
          <w:rFonts w:cs="Arial"/>
          <w:sz w:val="28"/>
          <w:szCs w:val="28"/>
        </w:rPr>
      </w:pPr>
      <w:r w:rsidRPr="00D429D9">
        <w:rPr>
          <w:rFonts w:cs="Arial"/>
          <w:sz w:val="28"/>
          <w:szCs w:val="28"/>
        </w:rPr>
        <w:t xml:space="preserve">The Museum is in the process of formalising an Ethical research policy which is a target in the organisation’s Annual Performance Plan for 20/21. It has been an area of concern that the current historical record of South Africa was to a large extent sanitised by colonial and apartheid historians as detailed by the CEO, who has called on the historians of the Museum not to perpetuate this </w:t>
      </w:r>
      <w:r w:rsidRPr="00D429D9">
        <w:rPr>
          <w:rFonts w:cs="Arial"/>
          <w:sz w:val="28"/>
          <w:szCs w:val="28"/>
        </w:rPr>
        <w:lastRenderedPageBreak/>
        <w:t xml:space="preserve">sanitisation of our history but to be proactive and conduct their research in an ethical manner. </w:t>
      </w:r>
    </w:p>
    <w:p w:rsidR="00D429D9" w:rsidRPr="00D429D9" w:rsidRDefault="00D429D9" w:rsidP="00D429D9">
      <w:pPr>
        <w:pStyle w:val="ListParagraph"/>
        <w:spacing w:after="0"/>
        <w:ind w:left="577"/>
        <w:jc w:val="both"/>
        <w:outlineLvl w:val="0"/>
        <w:rPr>
          <w:rFonts w:cs="Arial"/>
          <w:sz w:val="28"/>
          <w:szCs w:val="28"/>
        </w:rPr>
      </w:pPr>
    </w:p>
    <w:p w:rsidR="00D429D9" w:rsidRPr="00D429D9" w:rsidRDefault="00D429D9" w:rsidP="00D429D9">
      <w:pPr>
        <w:pStyle w:val="ListParagraph"/>
        <w:spacing w:after="0"/>
        <w:ind w:left="577"/>
        <w:jc w:val="both"/>
        <w:outlineLvl w:val="0"/>
        <w:rPr>
          <w:rFonts w:cs="Arial"/>
          <w:sz w:val="28"/>
          <w:szCs w:val="28"/>
        </w:rPr>
      </w:pPr>
      <w:r w:rsidRPr="00D429D9">
        <w:rPr>
          <w:rFonts w:cs="Arial"/>
          <w:sz w:val="28"/>
          <w:szCs w:val="28"/>
        </w:rPr>
        <w:t xml:space="preserve">The History Department of the Museum has a number of sterling research projects in place and are producing excellent research which is contributing to the decolonisation of South Africa’s history. It is believed that this process of decolonisation will have a positive impact on future research projects undertaken by the History Department of the National Museum. </w:t>
      </w:r>
    </w:p>
    <w:p w:rsidR="00D429D9" w:rsidRPr="00D429D9" w:rsidRDefault="00D429D9" w:rsidP="00D429D9">
      <w:pPr>
        <w:widowControl w:val="0"/>
        <w:spacing w:after="0"/>
        <w:ind w:left="709" w:hanging="567"/>
        <w:contextualSpacing/>
        <w:jc w:val="both"/>
        <w:rPr>
          <w:rFonts w:cs="Arial"/>
          <w:sz w:val="28"/>
          <w:szCs w:val="28"/>
        </w:rPr>
      </w:pPr>
    </w:p>
    <w:p w:rsidR="00D429D9" w:rsidRPr="00D429D9" w:rsidRDefault="00D429D9" w:rsidP="00D429D9">
      <w:pPr>
        <w:spacing w:after="0"/>
        <w:ind w:left="567" w:hanging="425"/>
        <w:contextualSpacing/>
        <w:jc w:val="both"/>
        <w:outlineLvl w:val="0"/>
        <w:rPr>
          <w:rFonts w:cs="Arial"/>
          <w:color w:val="000000" w:themeColor="text1"/>
          <w:sz w:val="28"/>
          <w:szCs w:val="28"/>
        </w:rPr>
      </w:pPr>
      <w:r w:rsidRPr="00D429D9">
        <w:rPr>
          <w:rFonts w:cs="Arial"/>
          <w:sz w:val="28"/>
          <w:szCs w:val="28"/>
        </w:rPr>
        <w:t xml:space="preserve">2. </w:t>
      </w:r>
      <w:r w:rsidRPr="00D429D9">
        <w:rPr>
          <w:rFonts w:cs="Arial"/>
          <w:sz w:val="28"/>
          <w:szCs w:val="28"/>
        </w:rPr>
        <w:tab/>
      </w:r>
      <w:r w:rsidRPr="00D429D9">
        <w:rPr>
          <w:rFonts w:cs="Arial"/>
          <w:color w:val="000000" w:themeColor="text1"/>
          <w:sz w:val="28"/>
          <w:szCs w:val="28"/>
        </w:rPr>
        <w:t xml:space="preserve">The Museum does not fund students undertaking research projects. We do however, have partnerships with the universities, National Research Foundation (NRF) and other funders and our scientists, and oversee students conducting post graduate research. </w:t>
      </w:r>
    </w:p>
    <w:p w:rsidR="00D429D9" w:rsidRPr="00D429D9" w:rsidRDefault="00D429D9" w:rsidP="00D429D9">
      <w:pPr>
        <w:widowControl w:val="0"/>
        <w:spacing w:after="0"/>
        <w:ind w:left="709" w:hanging="567"/>
        <w:contextualSpacing/>
        <w:jc w:val="both"/>
        <w:rPr>
          <w:rFonts w:cs="Arial"/>
          <w:sz w:val="28"/>
          <w:szCs w:val="28"/>
        </w:rPr>
      </w:pPr>
    </w:p>
    <w:p w:rsidR="00D429D9" w:rsidRPr="00D429D9" w:rsidRDefault="00D429D9" w:rsidP="00D429D9">
      <w:pPr>
        <w:spacing w:after="0"/>
        <w:ind w:left="567" w:hanging="425"/>
        <w:contextualSpacing/>
        <w:jc w:val="both"/>
        <w:outlineLvl w:val="0"/>
        <w:rPr>
          <w:rFonts w:cs="Arial"/>
          <w:color w:val="000000" w:themeColor="text1"/>
          <w:sz w:val="28"/>
          <w:szCs w:val="28"/>
        </w:rPr>
      </w:pPr>
      <w:r w:rsidRPr="00D429D9">
        <w:rPr>
          <w:rFonts w:cs="Arial"/>
          <w:sz w:val="28"/>
          <w:szCs w:val="28"/>
        </w:rPr>
        <w:t xml:space="preserve">3. </w:t>
      </w:r>
      <w:r w:rsidRPr="00D429D9">
        <w:rPr>
          <w:rFonts w:cs="Arial"/>
          <w:sz w:val="28"/>
          <w:szCs w:val="28"/>
        </w:rPr>
        <w:tab/>
      </w:r>
      <w:r w:rsidRPr="00D429D9">
        <w:rPr>
          <w:rFonts w:cs="Arial"/>
          <w:color w:val="000000" w:themeColor="text1"/>
          <w:sz w:val="28"/>
          <w:szCs w:val="28"/>
        </w:rPr>
        <w:t>(a) No panel has been selected as yet.</w:t>
      </w:r>
    </w:p>
    <w:p w:rsidR="00D429D9" w:rsidRPr="00D429D9" w:rsidRDefault="00D429D9" w:rsidP="00D429D9">
      <w:pPr>
        <w:spacing w:after="0"/>
        <w:ind w:left="567" w:hanging="425"/>
        <w:contextualSpacing/>
        <w:jc w:val="both"/>
        <w:outlineLvl w:val="0"/>
        <w:rPr>
          <w:rFonts w:cs="Arial"/>
          <w:color w:val="000000" w:themeColor="text1"/>
          <w:sz w:val="28"/>
          <w:szCs w:val="28"/>
        </w:rPr>
      </w:pPr>
      <w:r w:rsidRPr="00D429D9">
        <w:rPr>
          <w:rFonts w:cs="Arial"/>
          <w:color w:val="000000" w:themeColor="text1"/>
          <w:sz w:val="28"/>
          <w:szCs w:val="28"/>
        </w:rPr>
        <w:t xml:space="preserve"> </w:t>
      </w:r>
      <w:r w:rsidRPr="00D429D9">
        <w:rPr>
          <w:rFonts w:cs="Arial"/>
          <w:color w:val="000000" w:themeColor="text1"/>
          <w:sz w:val="28"/>
          <w:szCs w:val="28"/>
        </w:rPr>
        <w:tab/>
        <w:t xml:space="preserve">(b) The panel is the brain child of the CEO and she envisages it being an </w:t>
      </w:r>
      <w:r w:rsidRPr="00D429D9">
        <w:rPr>
          <w:rFonts w:cs="Arial"/>
          <w:i/>
          <w:color w:val="000000" w:themeColor="text1"/>
          <w:sz w:val="28"/>
          <w:szCs w:val="28"/>
        </w:rPr>
        <w:t>ad hoc</w:t>
      </w:r>
      <w:r w:rsidRPr="00D429D9">
        <w:rPr>
          <w:rFonts w:cs="Arial"/>
          <w:color w:val="000000" w:themeColor="text1"/>
          <w:sz w:val="28"/>
          <w:szCs w:val="28"/>
        </w:rPr>
        <w:t xml:space="preserve"> one to be constituted by the CEO when she needs assistance on ethical approaches. </w:t>
      </w:r>
    </w:p>
    <w:p w:rsidR="00D429D9" w:rsidRPr="00D429D9" w:rsidRDefault="00D429D9" w:rsidP="00D429D9">
      <w:pPr>
        <w:spacing w:after="0"/>
        <w:ind w:left="567"/>
        <w:contextualSpacing/>
        <w:jc w:val="both"/>
        <w:outlineLvl w:val="0"/>
        <w:rPr>
          <w:rFonts w:cs="Arial"/>
          <w:color w:val="000000" w:themeColor="text1"/>
          <w:sz w:val="28"/>
          <w:szCs w:val="28"/>
        </w:rPr>
      </w:pPr>
      <w:r w:rsidRPr="00D429D9">
        <w:rPr>
          <w:rFonts w:cs="Arial"/>
          <w:color w:val="000000" w:themeColor="text1"/>
          <w:sz w:val="28"/>
          <w:szCs w:val="28"/>
        </w:rPr>
        <w:t>(c) No panel has been selected. However the Museum is well resourced with experts with doctorates in the fields of History, Archaeology and other scientific fields.</w:t>
      </w:r>
    </w:p>
    <w:p w:rsidR="00D429D9" w:rsidRPr="00D429D9" w:rsidRDefault="00D429D9" w:rsidP="00D429D9">
      <w:pPr>
        <w:spacing w:after="0"/>
        <w:ind w:left="709" w:hanging="567"/>
        <w:contextualSpacing/>
        <w:jc w:val="both"/>
        <w:rPr>
          <w:rFonts w:cs="Arial"/>
          <w:sz w:val="28"/>
          <w:szCs w:val="28"/>
        </w:rPr>
      </w:pPr>
      <w:r w:rsidRPr="00D429D9">
        <w:rPr>
          <w:rFonts w:cs="Arial"/>
          <w:sz w:val="28"/>
          <w:szCs w:val="28"/>
        </w:rPr>
        <w:t xml:space="preserve"> </w:t>
      </w:r>
    </w:p>
    <w:p w:rsidR="00D429D9" w:rsidRPr="00D429D9" w:rsidRDefault="00D429D9" w:rsidP="00D429D9">
      <w:pPr>
        <w:spacing w:after="0"/>
        <w:ind w:left="567" w:hanging="425"/>
        <w:contextualSpacing/>
        <w:jc w:val="both"/>
        <w:outlineLvl w:val="0"/>
        <w:rPr>
          <w:rFonts w:cs="Arial"/>
          <w:color w:val="000000" w:themeColor="text1"/>
          <w:sz w:val="28"/>
          <w:szCs w:val="28"/>
        </w:rPr>
      </w:pPr>
      <w:r w:rsidRPr="00D429D9">
        <w:rPr>
          <w:rFonts w:cs="Arial"/>
          <w:sz w:val="28"/>
          <w:szCs w:val="28"/>
        </w:rPr>
        <w:t xml:space="preserve">4. </w:t>
      </w:r>
      <w:r w:rsidRPr="00D429D9">
        <w:rPr>
          <w:rFonts w:cs="Arial"/>
          <w:sz w:val="28"/>
          <w:szCs w:val="28"/>
        </w:rPr>
        <w:tab/>
      </w:r>
      <w:r w:rsidRPr="00D429D9">
        <w:rPr>
          <w:rFonts w:cs="Arial"/>
          <w:color w:val="000000" w:themeColor="text1"/>
          <w:sz w:val="28"/>
          <w:szCs w:val="28"/>
        </w:rPr>
        <w:t xml:space="preserve">This </w:t>
      </w:r>
      <w:r w:rsidRPr="00D429D9">
        <w:rPr>
          <w:rFonts w:cs="Arial"/>
          <w:i/>
          <w:color w:val="000000" w:themeColor="text1"/>
          <w:sz w:val="28"/>
          <w:szCs w:val="28"/>
        </w:rPr>
        <w:t>ad hoc</w:t>
      </w:r>
      <w:r w:rsidRPr="00D429D9">
        <w:rPr>
          <w:rFonts w:cs="Arial"/>
          <w:color w:val="000000" w:themeColor="text1"/>
          <w:sz w:val="28"/>
          <w:szCs w:val="28"/>
        </w:rPr>
        <w:t xml:space="preserve"> panel to assist the CEO has not yet been selected.</w:t>
      </w:r>
    </w:p>
    <w:p w:rsidR="00D429D9" w:rsidRPr="00D429D9" w:rsidRDefault="00D429D9" w:rsidP="00D429D9">
      <w:pPr>
        <w:spacing w:after="0"/>
        <w:ind w:left="567" w:hanging="425"/>
        <w:contextualSpacing/>
        <w:jc w:val="both"/>
        <w:rPr>
          <w:rFonts w:cs="Arial"/>
          <w:color w:val="000000" w:themeColor="text1"/>
          <w:sz w:val="28"/>
          <w:szCs w:val="28"/>
        </w:rPr>
      </w:pPr>
      <w:r w:rsidRPr="00D429D9">
        <w:rPr>
          <w:rFonts w:cs="Arial"/>
          <w:sz w:val="28"/>
          <w:szCs w:val="28"/>
        </w:rPr>
        <w:t xml:space="preserve">5. </w:t>
      </w:r>
      <w:r w:rsidRPr="00D429D9">
        <w:rPr>
          <w:rFonts w:cs="Arial"/>
          <w:sz w:val="28"/>
          <w:szCs w:val="28"/>
        </w:rPr>
        <w:tab/>
      </w:r>
      <w:r w:rsidRPr="00D429D9">
        <w:rPr>
          <w:rFonts w:cs="Arial"/>
          <w:color w:val="000000" w:themeColor="text1"/>
          <w:sz w:val="28"/>
          <w:szCs w:val="28"/>
        </w:rPr>
        <w:t xml:space="preserve">The department assumes that the words above are Honourable Van Dyk’s summary as we have not seen these word appear in that sequence anywhere. If this word sequence exist, I would appreciate receiving a copy thereof. </w:t>
      </w:r>
    </w:p>
    <w:p w:rsidR="00D429D9" w:rsidRPr="00D429D9" w:rsidRDefault="00D429D9" w:rsidP="00D429D9">
      <w:pPr>
        <w:spacing w:after="0"/>
        <w:ind w:left="567" w:hanging="425"/>
        <w:contextualSpacing/>
        <w:jc w:val="both"/>
        <w:rPr>
          <w:rFonts w:cs="Arial"/>
          <w:color w:val="000000" w:themeColor="text1"/>
          <w:sz w:val="28"/>
          <w:szCs w:val="28"/>
        </w:rPr>
      </w:pPr>
    </w:p>
    <w:p w:rsidR="00D429D9" w:rsidRPr="00D429D9" w:rsidRDefault="00D429D9" w:rsidP="00D429D9">
      <w:pPr>
        <w:spacing w:after="0"/>
        <w:ind w:left="567" w:hanging="425"/>
        <w:contextualSpacing/>
        <w:jc w:val="both"/>
        <w:rPr>
          <w:rFonts w:cs="Arial"/>
          <w:color w:val="000000" w:themeColor="text1"/>
          <w:sz w:val="28"/>
          <w:szCs w:val="28"/>
        </w:rPr>
      </w:pPr>
      <w:r w:rsidRPr="00D429D9">
        <w:rPr>
          <w:rFonts w:cs="Arial"/>
          <w:color w:val="000000" w:themeColor="text1"/>
          <w:sz w:val="28"/>
          <w:szCs w:val="28"/>
        </w:rPr>
        <w:tab/>
        <w:t xml:space="preserve">The Department has been advised by the Museum that they will not participate in any sanitising of history as had been done in our recent past during colonial and apartheid times. Further the research produced by the Museum is done in an ethical manner. Ethical research requires that researchers be aware of these imperatives. </w:t>
      </w:r>
    </w:p>
    <w:p w:rsidR="00D429D9" w:rsidRPr="00D429D9" w:rsidRDefault="00D429D9" w:rsidP="00D429D9">
      <w:pPr>
        <w:pStyle w:val="DACBODYTEXT"/>
        <w:tabs>
          <w:tab w:val="left" w:pos="2280"/>
        </w:tabs>
        <w:ind w:left="0"/>
        <w:rPr>
          <w:rFonts w:cs="Arial"/>
          <w:sz w:val="28"/>
          <w:szCs w:val="28"/>
        </w:rPr>
      </w:pPr>
    </w:p>
    <w:sectPr w:rsidR="00D429D9" w:rsidRPr="00D429D9" w:rsidSect="00726415">
      <w:footerReference w:type="default" r:id="rId8"/>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2F" w:rsidRDefault="006B702F" w:rsidP="00794B29">
      <w:pPr>
        <w:spacing w:after="0" w:line="240" w:lineRule="auto"/>
      </w:pPr>
      <w:r>
        <w:separator/>
      </w:r>
    </w:p>
  </w:endnote>
  <w:endnote w:type="continuationSeparator" w:id="0">
    <w:p w:rsidR="006B702F" w:rsidRDefault="006B702F" w:rsidP="00794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457819"/>
      <w:docPartObj>
        <w:docPartGallery w:val="Page Numbers (Bottom of Page)"/>
        <w:docPartUnique/>
      </w:docPartObj>
    </w:sdtPr>
    <w:sdtEndPr>
      <w:rPr>
        <w:noProof/>
      </w:rPr>
    </w:sdtEndPr>
    <w:sdtContent>
      <w:p w:rsidR="00794B29" w:rsidRDefault="00787747">
        <w:pPr>
          <w:pStyle w:val="Footer"/>
          <w:jc w:val="center"/>
        </w:pPr>
        <w:r>
          <w:fldChar w:fldCharType="begin"/>
        </w:r>
        <w:r w:rsidR="00794B29">
          <w:instrText xml:space="preserve"> PAGE   \* MERGEFORMAT </w:instrText>
        </w:r>
        <w:r>
          <w:fldChar w:fldCharType="separate"/>
        </w:r>
        <w:r w:rsidR="006B702F">
          <w:rPr>
            <w:noProof/>
          </w:rPr>
          <w:t>1</w:t>
        </w:r>
        <w:r>
          <w:rPr>
            <w:noProof/>
          </w:rPr>
          <w:fldChar w:fldCharType="end"/>
        </w:r>
      </w:p>
    </w:sdtContent>
  </w:sdt>
  <w:p w:rsidR="00794B29" w:rsidRDefault="00794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2F" w:rsidRDefault="006B702F" w:rsidP="00794B29">
      <w:pPr>
        <w:spacing w:after="0" w:line="240" w:lineRule="auto"/>
      </w:pPr>
      <w:r>
        <w:separator/>
      </w:r>
    </w:p>
  </w:footnote>
  <w:footnote w:type="continuationSeparator" w:id="0">
    <w:p w:rsidR="006B702F" w:rsidRDefault="006B702F" w:rsidP="00794B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11"/>
    <w:multiLevelType w:val="multilevel"/>
    <w:tmpl w:val="E2F6AE5E"/>
    <w:name w:val="WW8Num21"/>
    <w:lvl w:ilvl="0">
      <w:start w:val="1"/>
      <w:numFmt w:val="decimal"/>
      <w:lvlText w:val="%1."/>
      <w:lvlJc w:val="left"/>
      <w:pPr>
        <w:tabs>
          <w:tab w:val="num" w:pos="570"/>
        </w:tabs>
        <w:ind w:left="570" w:hanging="57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3321D3"/>
    <w:multiLevelType w:val="hybridMultilevel"/>
    <w:tmpl w:val="16F064D0"/>
    <w:lvl w:ilvl="0" w:tplc="21260FB0">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17B1A33"/>
    <w:multiLevelType w:val="hybridMultilevel"/>
    <w:tmpl w:val="A4C8316E"/>
    <w:lvl w:ilvl="0" w:tplc="B4DE5C98">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18C26D9"/>
    <w:multiLevelType w:val="hybridMultilevel"/>
    <w:tmpl w:val="96EEB9B6"/>
    <w:lvl w:ilvl="0" w:tplc="639019B0">
      <w:start w:val="1"/>
      <w:numFmt w:val="decimal"/>
      <w:lvlText w:val="(%1)"/>
      <w:lvlJc w:val="left"/>
      <w:pPr>
        <w:ind w:left="9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pStyle w:val="Heading4"/>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62D2D"/>
    <w:rsid w:val="001F04F3"/>
    <w:rsid w:val="002C7AD8"/>
    <w:rsid w:val="003215BF"/>
    <w:rsid w:val="0040114E"/>
    <w:rsid w:val="006B702F"/>
    <w:rsid w:val="00726415"/>
    <w:rsid w:val="00726D01"/>
    <w:rsid w:val="00741AEC"/>
    <w:rsid w:val="007657B2"/>
    <w:rsid w:val="00787747"/>
    <w:rsid w:val="00794B29"/>
    <w:rsid w:val="007A63C1"/>
    <w:rsid w:val="00811770"/>
    <w:rsid w:val="00870042"/>
    <w:rsid w:val="00944BA1"/>
    <w:rsid w:val="00954A83"/>
    <w:rsid w:val="00A712C7"/>
    <w:rsid w:val="00A974E4"/>
    <w:rsid w:val="00AA12B1"/>
    <w:rsid w:val="00D429D9"/>
    <w:rsid w:val="00D8305D"/>
    <w:rsid w:val="00E14B3D"/>
    <w:rsid w:val="00E62D2D"/>
    <w:rsid w:val="00F4305D"/>
    <w:rsid w:val="00FA735E"/>
    <w:rsid w:val="00FE4D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E62D2D"/>
    <w:pPr>
      <w:spacing w:after="200" w:line="276" w:lineRule="auto"/>
    </w:pPr>
    <w:rPr>
      <w:rFonts w:ascii="Arial" w:hAnsi="Arial"/>
      <w:sz w:val="18"/>
    </w:rPr>
  </w:style>
  <w:style w:type="paragraph" w:styleId="Heading4">
    <w:name w:val="heading 4"/>
    <w:basedOn w:val="Normal"/>
    <w:next w:val="Normal"/>
    <w:link w:val="Heading4Char"/>
    <w:qFormat/>
    <w:rsid w:val="00E62D2D"/>
    <w:pPr>
      <w:keepNext/>
      <w:numPr>
        <w:ilvl w:val="3"/>
        <w:numId w:val="1"/>
      </w:numPr>
      <w:suppressAutoHyphens/>
      <w:spacing w:after="0" w:line="360" w:lineRule="auto"/>
      <w:jc w:val="both"/>
      <w:outlineLvl w:val="3"/>
    </w:pPr>
    <w:rPr>
      <w:rFonts w:eastAsia="Times New Roman" w:cs="Times New Roman"/>
      <w:b/>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62D2D"/>
    <w:pPr>
      <w:ind w:left="993"/>
    </w:pPr>
    <w:rPr>
      <w:szCs w:val="18"/>
    </w:rPr>
  </w:style>
  <w:style w:type="paragraph" w:styleId="ListParagraph">
    <w:name w:val="List Paragraph"/>
    <w:basedOn w:val="Normal"/>
    <w:uiPriority w:val="34"/>
    <w:qFormat/>
    <w:rsid w:val="00E62D2D"/>
    <w:pPr>
      <w:ind w:left="720"/>
      <w:contextualSpacing/>
    </w:pPr>
  </w:style>
  <w:style w:type="character" w:customStyle="1" w:styleId="Heading4Char">
    <w:name w:val="Heading 4 Char"/>
    <w:basedOn w:val="DefaultParagraphFont"/>
    <w:link w:val="Heading4"/>
    <w:rsid w:val="00E62D2D"/>
    <w:rPr>
      <w:rFonts w:ascii="Arial" w:eastAsia="Times New Roman" w:hAnsi="Arial" w:cs="Times New Roman"/>
      <w:b/>
      <w:sz w:val="24"/>
      <w:szCs w:val="20"/>
      <w:lang w:val="en-US" w:eastAsia="ar-SA"/>
    </w:rPr>
  </w:style>
  <w:style w:type="paragraph" w:styleId="BodyTextIndent3">
    <w:name w:val="Body Text Indent 3"/>
    <w:basedOn w:val="Normal"/>
    <w:link w:val="BodyTextIndent3Char"/>
    <w:rsid w:val="00E62D2D"/>
    <w:pPr>
      <w:suppressAutoHyphens/>
      <w:spacing w:after="120" w:line="240" w:lineRule="auto"/>
      <w:ind w:left="360"/>
    </w:pPr>
    <w:rPr>
      <w:rFonts w:eastAsia="Times New Roman" w:cs="Times New Roman"/>
      <w:sz w:val="16"/>
      <w:szCs w:val="16"/>
      <w:lang w:val="en-US" w:eastAsia="ar-SA"/>
    </w:rPr>
  </w:style>
  <w:style w:type="character" w:customStyle="1" w:styleId="BodyTextIndent3Char">
    <w:name w:val="Body Text Indent 3 Char"/>
    <w:basedOn w:val="DefaultParagraphFont"/>
    <w:link w:val="BodyTextIndent3"/>
    <w:rsid w:val="00E62D2D"/>
    <w:rPr>
      <w:rFonts w:ascii="Arial" w:eastAsia="Times New Roman" w:hAnsi="Arial" w:cs="Times New Roman"/>
      <w:sz w:val="16"/>
      <w:szCs w:val="16"/>
      <w:lang w:val="en-US" w:eastAsia="ar-SA"/>
    </w:rPr>
  </w:style>
  <w:style w:type="paragraph" w:styleId="Header">
    <w:name w:val="header"/>
    <w:basedOn w:val="Normal"/>
    <w:link w:val="HeaderChar"/>
    <w:uiPriority w:val="99"/>
    <w:unhideWhenUsed/>
    <w:rsid w:val="00794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B29"/>
    <w:rPr>
      <w:rFonts w:ascii="Arial" w:hAnsi="Arial"/>
      <w:sz w:val="18"/>
    </w:rPr>
  </w:style>
  <w:style w:type="paragraph" w:styleId="Footer">
    <w:name w:val="footer"/>
    <w:basedOn w:val="Normal"/>
    <w:link w:val="FooterChar"/>
    <w:uiPriority w:val="99"/>
    <w:unhideWhenUsed/>
    <w:rsid w:val="00794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B29"/>
    <w:rPr>
      <w:rFonts w:ascii="Arial" w:hAnsi="Arial"/>
      <w:sz w:val="18"/>
    </w:rPr>
  </w:style>
  <w:style w:type="paragraph" w:styleId="PlainText">
    <w:name w:val="Plain Text"/>
    <w:basedOn w:val="Normal"/>
    <w:link w:val="PlainTextChar"/>
    <w:uiPriority w:val="99"/>
    <w:semiHidden/>
    <w:unhideWhenUsed/>
    <w:rsid w:val="003215BF"/>
    <w:pPr>
      <w:spacing w:after="0"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3215BF"/>
    <w:rPr>
      <w:rFonts w:ascii="Calibri" w:eastAsia="Calibri" w:hAnsi="Calibri" w:cs="Times New Roman"/>
      <w:szCs w:val="21"/>
    </w:rPr>
  </w:style>
  <w:style w:type="paragraph" w:styleId="BalloonText">
    <w:name w:val="Balloon Text"/>
    <w:basedOn w:val="Normal"/>
    <w:link w:val="BalloonTextChar"/>
    <w:uiPriority w:val="99"/>
    <w:semiHidden/>
    <w:unhideWhenUsed/>
    <w:rsid w:val="00954A8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54A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077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D34A-F564-4E25-9F9D-B7D093CF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PUMZA</cp:lastModifiedBy>
  <cp:revision>2</cp:revision>
  <cp:lastPrinted>2020-08-13T15:21:00Z</cp:lastPrinted>
  <dcterms:created xsi:type="dcterms:W3CDTF">2020-08-14T11:08:00Z</dcterms:created>
  <dcterms:modified xsi:type="dcterms:W3CDTF">2020-08-14T11:08:00Z</dcterms:modified>
</cp:coreProperties>
</file>