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631DE8" w:rsidRDefault="00130BDB" w:rsidP="00130BDB">
      <w:pPr>
        <w:spacing w:after="200" w:line="276" w:lineRule="auto"/>
        <w:jc w:val="center"/>
        <w:rPr>
          <w:rFonts w:ascii="Arial" w:eastAsia="Calibri" w:hAnsi="Arial" w:cs="Arial"/>
          <w:b/>
          <w:bCs/>
          <w:lang w:val="en-GB"/>
        </w:rPr>
      </w:pPr>
      <w:r w:rsidRPr="00631DE8">
        <w:rPr>
          <w:rFonts w:ascii="Arial" w:eastAsia="Calibri" w:hAnsi="Arial" w:cs="Arial"/>
          <w:b/>
          <w:bCs/>
          <w:lang w:val="en-ZA"/>
        </w:rPr>
        <w:t>NATIONAL ASSEMBLY</w:t>
      </w:r>
    </w:p>
    <w:p w:rsidR="00130BDB" w:rsidRPr="00631DE8" w:rsidRDefault="00130BDB" w:rsidP="00130BDB">
      <w:pPr>
        <w:spacing w:after="200" w:line="276" w:lineRule="auto"/>
        <w:jc w:val="center"/>
        <w:rPr>
          <w:rFonts w:ascii="Arial" w:eastAsia="Calibri" w:hAnsi="Arial" w:cs="Arial"/>
          <w:b/>
          <w:bCs/>
          <w:lang w:val="en-GB"/>
        </w:rPr>
      </w:pPr>
      <w:r w:rsidRPr="00631DE8">
        <w:rPr>
          <w:rFonts w:ascii="Arial" w:eastAsia="Calibri" w:hAnsi="Arial" w:cs="Arial"/>
          <w:b/>
          <w:bCs/>
          <w:lang w:val="en-GB"/>
        </w:rPr>
        <w:t>FOR WRITTEN REPLY</w:t>
      </w:r>
    </w:p>
    <w:p w:rsidR="00130BDB" w:rsidRPr="00631DE8" w:rsidRDefault="00130BDB" w:rsidP="00130BDB">
      <w:pPr>
        <w:spacing w:after="200" w:line="276" w:lineRule="auto"/>
        <w:jc w:val="center"/>
        <w:rPr>
          <w:rFonts w:ascii="Arial" w:eastAsia="Calibri" w:hAnsi="Arial" w:cs="Arial"/>
          <w:b/>
          <w:bCs/>
          <w:lang w:val="en-GB"/>
        </w:rPr>
      </w:pPr>
      <w:r w:rsidRPr="00631DE8">
        <w:rPr>
          <w:rFonts w:ascii="Arial" w:eastAsia="Calibri" w:hAnsi="Arial" w:cs="Arial"/>
          <w:b/>
          <w:bCs/>
          <w:lang w:val="en-GB"/>
        </w:rPr>
        <w:t xml:space="preserve">QUESTION </w:t>
      </w:r>
      <w:r w:rsidR="002170E1" w:rsidRPr="00631DE8">
        <w:rPr>
          <w:rFonts w:ascii="Arial" w:eastAsia="Calibri" w:hAnsi="Arial" w:cs="Arial"/>
          <w:b/>
          <w:bCs/>
          <w:lang w:val="en-GB"/>
        </w:rPr>
        <w:t>1</w:t>
      </w:r>
      <w:r w:rsidR="00F733D9" w:rsidRPr="00631DE8">
        <w:rPr>
          <w:rFonts w:ascii="Arial" w:eastAsia="Calibri" w:hAnsi="Arial" w:cs="Arial"/>
          <w:b/>
          <w:bCs/>
          <w:lang w:val="en-GB"/>
        </w:rPr>
        <w:t>7</w:t>
      </w:r>
      <w:r w:rsidR="007E61C7" w:rsidRPr="00631DE8">
        <w:rPr>
          <w:rFonts w:ascii="Arial" w:eastAsia="Calibri" w:hAnsi="Arial" w:cs="Arial"/>
          <w:b/>
          <w:bCs/>
          <w:lang w:val="en-GB"/>
        </w:rPr>
        <w:t>96</w:t>
      </w:r>
    </w:p>
    <w:p w:rsidR="00130BDB" w:rsidRPr="00631DE8" w:rsidRDefault="00130BDB" w:rsidP="00130BDB">
      <w:pPr>
        <w:spacing w:after="200" w:line="276" w:lineRule="auto"/>
        <w:jc w:val="center"/>
        <w:rPr>
          <w:rFonts w:ascii="Arial" w:eastAsia="Calibri" w:hAnsi="Arial" w:cs="Arial"/>
          <w:b/>
          <w:bCs/>
          <w:u w:val="single"/>
          <w:lang w:val="en-GB"/>
        </w:rPr>
      </w:pPr>
      <w:r w:rsidRPr="00631DE8">
        <w:rPr>
          <w:rFonts w:ascii="Arial" w:eastAsia="Calibri" w:hAnsi="Arial" w:cs="Arial"/>
          <w:b/>
          <w:bCs/>
          <w:u w:val="single"/>
          <w:lang w:val="en-GB"/>
        </w:rPr>
        <w:t xml:space="preserve">DATE OF PUBLICATION OF INTERNAL QUESTION PAPER: </w:t>
      </w:r>
      <w:r w:rsidR="00E63FB6" w:rsidRPr="00631DE8">
        <w:rPr>
          <w:rFonts w:ascii="Arial" w:eastAsia="Calibri" w:hAnsi="Arial" w:cs="Arial"/>
          <w:b/>
          <w:bCs/>
          <w:u w:val="single"/>
          <w:lang w:val="en-GB"/>
        </w:rPr>
        <w:t>20</w:t>
      </w:r>
      <w:r w:rsidRPr="00631DE8">
        <w:rPr>
          <w:rFonts w:ascii="Arial" w:eastAsia="Calibri" w:hAnsi="Arial" w:cs="Arial"/>
          <w:b/>
          <w:bCs/>
          <w:u w:val="single"/>
          <w:lang w:val="en-GB"/>
        </w:rPr>
        <w:t>/</w:t>
      </w:r>
      <w:r w:rsidR="003F2E8D" w:rsidRPr="00631DE8">
        <w:rPr>
          <w:rFonts w:ascii="Arial" w:eastAsia="Calibri" w:hAnsi="Arial" w:cs="Arial"/>
          <w:b/>
          <w:bCs/>
          <w:u w:val="single"/>
          <w:lang w:val="en-GB"/>
        </w:rPr>
        <w:t>0</w:t>
      </w:r>
      <w:r w:rsidR="00E63FB6" w:rsidRPr="00631DE8">
        <w:rPr>
          <w:rFonts w:ascii="Arial" w:eastAsia="Calibri" w:hAnsi="Arial" w:cs="Arial"/>
          <w:b/>
          <w:bCs/>
          <w:u w:val="single"/>
          <w:lang w:val="en-GB"/>
        </w:rPr>
        <w:t>8</w:t>
      </w:r>
      <w:r w:rsidRPr="00631DE8">
        <w:rPr>
          <w:rFonts w:ascii="Arial" w:eastAsia="Calibri" w:hAnsi="Arial" w:cs="Arial"/>
          <w:b/>
          <w:bCs/>
          <w:u w:val="single"/>
          <w:lang w:val="en-GB"/>
        </w:rPr>
        <w:t>/20</w:t>
      </w:r>
      <w:r w:rsidR="003F2E8D" w:rsidRPr="00631DE8">
        <w:rPr>
          <w:rFonts w:ascii="Arial" w:eastAsia="Calibri" w:hAnsi="Arial" w:cs="Arial"/>
          <w:b/>
          <w:bCs/>
          <w:u w:val="single"/>
          <w:lang w:val="en-GB"/>
        </w:rPr>
        <w:t>2</w:t>
      </w:r>
      <w:r w:rsidR="000F7117" w:rsidRPr="00631DE8">
        <w:rPr>
          <w:rFonts w:ascii="Arial" w:eastAsia="Calibri" w:hAnsi="Arial" w:cs="Arial"/>
          <w:b/>
          <w:bCs/>
          <w:u w:val="single"/>
          <w:lang w:val="en-GB"/>
        </w:rPr>
        <w:t>1</w:t>
      </w:r>
    </w:p>
    <w:p w:rsidR="00130BDB" w:rsidRPr="00631DE8" w:rsidRDefault="00130BDB" w:rsidP="00130BDB">
      <w:pPr>
        <w:spacing w:before="100" w:beforeAutospacing="1" w:after="100" w:afterAutospacing="1" w:line="276" w:lineRule="auto"/>
        <w:jc w:val="center"/>
        <w:outlineLvl w:val="0"/>
        <w:rPr>
          <w:rFonts w:ascii="Arial" w:eastAsia="Calibri" w:hAnsi="Arial" w:cs="Arial"/>
          <w:b/>
          <w:bCs/>
          <w:u w:val="single"/>
          <w:lang w:val="en-GB"/>
        </w:rPr>
      </w:pPr>
      <w:r w:rsidRPr="00631DE8">
        <w:rPr>
          <w:rFonts w:ascii="Arial" w:eastAsia="Calibri" w:hAnsi="Arial" w:cs="Arial"/>
          <w:b/>
          <w:bCs/>
          <w:u w:val="single"/>
          <w:lang w:val="en-GB"/>
        </w:rPr>
        <w:t xml:space="preserve">(INTERNAL QUESTION PAPER </w:t>
      </w:r>
      <w:r w:rsidR="00133EC9" w:rsidRPr="00631DE8">
        <w:rPr>
          <w:rFonts w:ascii="Arial" w:eastAsia="Calibri" w:hAnsi="Arial" w:cs="Arial"/>
          <w:b/>
          <w:bCs/>
          <w:u w:val="single"/>
          <w:lang w:val="en-GB"/>
        </w:rPr>
        <w:t>1</w:t>
      </w:r>
      <w:r w:rsidR="00E63FB6" w:rsidRPr="00631DE8">
        <w:rPr>
          <w:rFonts w:ascii="Arial" w:eastAsia="Calibri" w:hAnsi="Arial" w:cs="Arial"/>
          <w:b/>
          <w:bCs/>
          <w:u w:val="single"/>
          <w:lang w:val="en-GB"/>
        </w:rPr>
        <w:t>7</w:t>
      </w:r>
      <w:r w:rsidRPr="00631DE8">
        <w:rPr>
          <w:rFonts w:ascii="Arial" w:eastAsia="Calibri" w:hAnsi="Arial" w:cs="Arial"/>
          <w:b/>
          <w:bCs/>
          <w:u w:val="single"/>
          <w:lang w:val="en-GB"/>
        </w:rPr>
        <w:t xml:space="preserve"> OF 20</w:t>
      </w:r>
      <w:r w:rsidR="003F2E8D" w:rsidRPr="00631DE8">
        <w:rPr>
          <w:rFonts w:ascii="Arial" w:eastAsia="Calibri" w:hAnsi="Arial" w:cs="Arial"/>
          <w:b/>
          <w:bCs/>
          <w:u w:val="single"/>
          <w:lang w:val="en-GB"/>
        </w:rPr>
        <w:t>2</w:t>
      </w:r>
      <w:r w:rsidR="000F7117" w:rsidRPr="00631DE8">
        <w:rPr>
          <w:rFonts w:ascii="Arial" w:eastAsia="Calibri" w:hAnsi="Arial" w:cs="Arial"/>
          <w:b/>
          <w:bCs/>
          <w:u w:val="single"/>
          <w:lang w:val="en-GB"/>
        </w:rPr>
        <w:t>1</w:t>
      </w:r>
      <w:r w:rsidRPr="00631DE8">
        <w:rPr>
          <w:rFonts w:ascii="Arial" w:eastAsia="Calibri" w:hAnsi="Arial" w:cs="Arial"/>
          <w:b/>
          <w:bCs/>
          <w:u w:val="single"/>
          <w:lang w:val="en-GB"/>
        </w:rPr>
        <w:t>)</w:t>
      </w:r>
    </w:p>
    <w:p w:rsidR="007E61C7" w:rsidRPr="00631DE8" w:rsidRDefault="007E61C7" w:rsidP="007E61C7">
      <w:pPr>
        <w:spacing w:before="120" w:after="120" w:line="360" w:lineRule="auto"/>
        <w:jc w:val="both"/>
        <w:rPr>
          <w:rFonts w:ascii="Arial" w:hAnsi="Arial" w:cs="Arial"/>
          <w:b/>
          <w:bCs/>
          <w:lang w:val="en-ZA"/>
        </w:rPr>
      </w:pPr>
      <w:r w:rsidRPr="00631DE8">
        <w:rPr>
          <w:rFonts w:ascii="Arial" w:hAnsi="Arial" w:cs="Arial"/>
          <w:b/>
          <w:bCs/>
          <w:lang w:val="en-ZA"/>
        </w:rPr>
        <w:t>Prof C T Msimang (IFP) to ask the Minister of Justice and Correctional Services</w:t>
      </w:r>
      <w:r w:rsidRPr="00631DE8">
        <w:rPr>
          <w:rFonts w:ascii="Arial" w:hAnsi="Arial" w:cs="Arial"/>
          <w:b/>
          <w:bCs/>
          <w:lang w:val="en-ZA"/>
        </w:rPr>
        <w:fldChar w:fldCharType="begin"/>
      </w:r>
      <w:r w:rsidRPr="00631DE8">
        <w:rPr>
          <w:rFonts w:ascii="Arial" w:hAnsi="Arial" w:cs="Arial"/>
          <w:b/>
          <w:bCs/>
          <w:lang w:val="en-ZA"/>
        </w:rPr>
        <w:instrText xml:space="preserve"> XE "Justice and Correctional Services" </w:instrText>
      </w:r>
      <w:r w:rsidRPr="00631DE8">
        <w:rPr>
          <w:rFonts w:ascii="Arial" w:hAnsi="Arial" w:cs="Arial"/>
          <w:b/>
          <w:bCs/>
          <w:lang w:val="en-ZA"/>
        </w:rPr>
        <w:fldChar w:fldCharType="end"/>
      </w:r>
      <w:r w:rsidRPr="00631DE8">
        <w:rPr>
          <w:rFonts w:ascii="Arial" w:hAnsi="Arial" w:cs="Arial"/>
          <w:b/>
          <w:bCs/>
          <w:lang w:val="en-ZA"/>
        </w:rPr>
        <w:t>:</w:t>
      </w:r>
    </w:p>
    <w:p w:rsidR="005F268F" w:rsidRPr="00631DE8" w:rsidRDefault="004C34E3" w:rsidP="004C34E3">
      <w:pPr>
        <w:spacing w:before="120" w:after="120" w:line="360" w:lineRule="auto"/>
        <w:jc w:val="both"/>
        <w:rPr>
          <w:rFonts w:ascii="Arial" w:hAnsi="Arial" w:cs="Arial"/>
          <w:lang w:val="en-ZA"/>
        </w:rPr>
      </w:pPr>
      <w:r w:rsidRPr="004C34E3">
        <w:rPr>
          <w:rFonts w:ascii="Arial" w:hAnsi="Arial" w:cs="Arial"/>
          <w:lang w:val="en-ZA"/>
        </w:rPr>
        <w:t>(a</w:t>
      </w:r>
      <w:r>
        <w:rPr>
          <w:rFonts w:ascii="Arial" w:hAnsi="Arial" w:cs="Arial"/>
          <w:lang w:val="en-ZA"/>
        </w:rPr>
        <w:t xml:space="preserve">) </w:t>
      </w:r>
      <w:r w:rsidR="007E61C7" w:rsidRPr="00631DE8">
        <w:rPr>
          <w:rFonts w:ascii="Arial" w:hAnsi="Arial" w:cs="Arial"/>
          <w:lang w:val="en-ZA"/>
        </w:rPr>
        <w:t>What total number of maintenance defaulting cases is his department currently dealing with and (b) how has he found this number to have been affected by the COVID-19 pandemic to date?</w:t>
      </w:r>
    </w:p>
    <w:p w:rsidR="005F268F" w:rsidRPr="00631DE8" w:rsidRDefault="005F268F" w:rsidP="005F268F">
      <w:pPr>
        <w:spacing w:before="120" w:after="120" w:line="360" w:lineRule="auto"/>
        <w:jc w:val="both"/>
        <w:rPr>
          <w:rFonts w:ascii="Arial" w:hAnsi="Arial" w:cs="Arial"/>
          <w:lang w:val="en-ZA"/>
        </w:rPr>
      </w:pPr>
    </w:p>
    <w:p w:rsidR="00983C6B" w:rsidRDefault="004C34E3" w:rsidP="00542F7B">
      <w:pPr>
        <w:spacing w:line="360" w:lineRule="auto"/>
        <w:rPr>
          <w:rFonts w:ascii="Arial" w:hAnsi="Arial" w:cs="Arial"/>
          <w:b/>
        </w:rPr>
      </w:pPr>
      <w:r>
        <w:rPr>
          <w:rFonts w:ascii="Arial" w:hAnsi="Arial" w:cs="Arial"/>
          <w:b/>
        </w:rPr>
        <w:br w:type="page"/>
      </w:r>
      <w:r w:rsidR="0007655F" w:rsidRPr="00631DE8">
        <w:rPr>
          <w:rFonts w:ascii="Arial" w:hAnsi="Arial" w:cs="Arial"/>
          <w:b/>
        </w:rPr>
        <w:lastRenderedPageBreak/>
        <w:t>REPLY:</w:t>
      </w:r>
    </w:p>
    <w:p w:rsidR="00631DE8" w:rsidRPr="00631DE8" w:rsidRDefault="00631DE8" w:rsidP="00631DE8">
      <w:pPr>
        <w:spacing w:before="120" w:after="120" w:line="360" w:lineRule="auto"/>
        <w:jc w:val="both"/>
        <w:rPr>
          <w:rFonts w:ascii="Arial" w:hAnsi="Arial" w:cs="Arial"/>
          <w:lang w:val="en-ZA"/>
        </w:rPr>
      </w:pPr>
      <w:r w:rsidRPr="00631DE8">
        <w:rPr>
          <w:rFonts w:ascii="Arial" w:hAnsi="Arial" w:cs="Arial"/>
          <w:lang w:val="en-ZA"/>
        </w:rPr>
        <w:t>In answering the above question, it is important to first understand the concept of “maintenance defaulter” in its correct perspective</w:t>
      </w:r>
      <w:r>
        <w:rPr>
          <w:rFonts w:ascii="Arial" w:hAnsi="Arial" w:cs="Arial"/>
          <w:lang w:val="en-ZA"/>
        </w:rPr>
        <w:t xml:space="preserve">. </w:t>
      </w:r>
      <w:r w:rsidRPr="00631DE8">
        <w:rPr>
          <w:rFonts w:ascii="Arial" w:hAnsi="Arial" w:cs="Arial"/>
          <w:lang w:val="en-ZA"/>
        </w:rPr>
        <w:t>A Maintenance Defaulter is a person against whom a maintenance court order has been issued but who fails to comply in full or in part with the said order for a period exceeding 10 days from the date of the issuing of the said order.</w:t>
      </w:r>
      <w:r>
        <w:rPr>
          <w:rFonts w:ascii="Arial" w:hAnsi="Arial" w:cs="Arial"/>
          <w:lang w:val="en-ZA"/>
        </w:rPr>
        <w:t xml:space="preserve"> </w:t>
      </w:r>
      <w:r w:rsidRPr="00631DE8">
        <w:rPr>
          <w:rFonts w:ascii="Arial" w:hAnsi="Arial" w:cs="Arial"/>
          <w:lang w:val="en-ZA"/>
        </w:rPr>
        <w:t xml:space="preserve">The above definition therefore indicates that a distinction must be drawn between parties who fail to comply with maintenance court orders and who are simply not contributing financially to the upbringing of their children. </w:t>
      </w:r>
    </w:p>
    <w:p w:rsidR="00631DE8" w:rsidRPr="00631DE8" w:rsidRDefault="00631DE8" w:rsidP="00631DE8">
      <w:pPr>
        <w:spacing w:before="120" w:after="120" w:line="360" w:lineRule="auto"/>
        <w:jc w:val="both"/>
        <w:rPr>
          <w:rFonts w:ascii="Arial" w:hAnsi="Arial" w:cs="Arial"/>
          <w:lang w:val="en-ZA"/>
        </w:rPr>
      </w:pPr>
      <w:r w:rsidRPr="00631DE8">
        <w:rPr>
          <w:rFonts w:ascii="Arial" w:hAnsi="Arial" w:cs="Arial"/>
          <w:lang w:val="en-ZA"/>
        </w:rPr>
        <w:t xml:space="preserve">In this regard, the following should be noted: </w:t>
      </w:r>
    </w:p>
    <w:p w:rsidR="00631DE8" w:rsidRPr="00631DE8" w:rsidRDefault="00631DE8" w:rsidP="00631DE8">
      <w:pPr>
        <w:numPr>
          <w:ilvl w:val="0"/>
          <w:numId w:val="8"/>
        </w:numPr>
        <w:spacing w:before="120" w:after="120" w:line="360" w:lineRule="auto"/>
        <w:jc w:val="both"/>
        <w:rPr>
          <w:rFonts w:ascii="Arial" w:hAnsi="Arial" w:cs="Arial"/>
          <w:lang w:val="en-ZA"/>
        </w:rPr>
      </w:pPr>
      <w:r w:rsidRPr="00631DE8">
        <w:rPr>
          <w:rFonts w:ascii="Arial" w:hAnsi="Arial" w:cs="Arial"/>
          <w:lang w:val="en-ZA"/>
        </w:rPr>
        <w:t>The total number of maintenance default</w:t>
      </w:r>
      <w:r w:rsidR="00493BC3">
        <w:rPr>
          <w:rFonts w:ascii="Arial" w:hAnsi="Arial" w:cs="Arial"/>
          <w:lang w:val="en-ZA"/>
        </w:rPr>
        <w:t>ers</w:t>
      </w:r>
      <w:r w:rsidRPr="00631DE8">
        <w:rPr>
          <w:rFonts w:ascii="Arial" w:hAnsi="Arial" w:cs="Arial"/>
          <w:lang w:val="en-ZA"/>
        </w:rPr>
        <w:t xml:space="preserve"> that the Maintenance Courts has dealt with since 1 April 2021 to 30 July 2021 is </w:t>
      </w:r>
      <w:r w:rsidRPr="00631DE8">
        <w:rPr>
          <w:rFonts w:ascii="Arial" w:hAnsi="Arial" w:cs="Arial"/>
          <w:b/>
          <w:u w:val="single"/>
          <w:lang w:val="en-ZA"/>
        </w:rPr>
        <w:t>16435</w:t>
      </w:r>
      <w:r w:rsidRPr="00631DE8">
        <w:rPr>
          <w:rFonts w:ascii="Arial" w:hAnsi="Arial" w:cs="Arial"/>
          <w:lang w:val="en-ZA"/>
        </w:rPr>
        <w:t xml:space="preserve">. Of the 16435 cases, enforcement orders in the form of Emolument attachment orders and Warrant of Attachment of Debts were issued in respect of </w:t>
      </w:r>
      <w:r w:rsidRPr="00631DE8">
        <w:rPr>
          <w:rFonts w:ascii="Arial" w:hAnsi="Arial" w:cs="Arial"/>
          <w:b/>
          <w:u w:val="single"/>
          <w:lang w:val="en-ZA"/>
        </w:rPr>
        <w:t>2555</w:t>
      </w:r>
      <w:r w:rsidRPr="00631DE8">
        <w:rPr>
          <w:rFonts w:ascii="Arial" w:hAnsi="Arial" w:cs="Arial"/>
          <w:b/>
          <w:lang w:val="en-ZA"/>
        </w:rPr>
        <w:t xml:space="preserve"> </w:t>
      </w:r>
      <w:r w:rsidRPr="00631DE8">
        <w:rPr>
          <w:rFonts w:ascii="Arial" w:hAnsi="Arial" w:cs="Arial"/>
          <w:lang w:val="en-ZA"/>
        </w:rPr>
        <w:t>cases</w:t>
      </w:r>
      <w:r w:rsidRPr="00631DE8">
        <w:rPr>
          <w:rFonts w:ascii="Arial" w:hAnsi="Arial" w:cs="Arial"/>
          <w:b/>
          <w:lang w:val="en-ZA"/>
        </w:rPr>
        <w:t xml:space="preserve">. </w:t>
      </w:r>
    </w:p>
    <w:p w:rsidR="00631DE8" w:rsidRPr="00631DE8" w:rsidRDefault="00631DE8" w:rsidP="00631DE8">
      <w:pPr>
        <w:numPr>
          <w:ilvl w:val="0"/>
          <w:numId w:val="8"/>
        </w:numPr>
        <w:spacing w:before="120" w:after="120" w:line="360" w:lineRule="auto"/>
        <w:jc w:val="both"/>
        <w:rPr>
          <w:rFonts w:ascii="Arial" w:hAnsi="Arial" w:cs="Arial"/>
          <w:lang w:val="en-ZA"/>
        </w:rPr>
      </w:pPr>
      <w:r w:rsidRPr="00631DE8">
        <w:rPr>
          <w:rFonts w:ascii="Arial" w:hAnsi="Arial" w:cs="Arial"/>
          <w:lang w:val="en-ZA"/>
        </w:rPr>
        <w:t xml:space="preserve">The number of defaulter’s cases has increased since the outbreak of Covid 19 due to the fact that at the end of the 2020/2021 financial year, the Maintenance Courts have dealt with approximately 35 000 maintenance cases. However, the 2021/2022 financial year is left with 8 months before it comes to an end, but the figures are already drawing close to half of last year’s figures. This may be attributed to job losses as a result of Covid 19 and changes in parties’ personal circumstances. </w:t>
      </w:r>
    </w:p>
    <w:p w:rsidR="00631DE8" w:rsidRPr="00631DE8" w:rsidRDefault="00226AF2" w:rsidP="00226AF2">
      <w:pPr>
        <w:numPr>
          <w:ilvl w:val="0"/>
          <w:numId w:val="8"/>
        </w:numPr>
        <w:spacing w:before="120" w:after="120" w:line="360" w:lineRule="auto"/>
        <w:jc w:val="both"/>
        <w:rPr>
          <w:rFonts w:ascii="Arial" w:hAnsi="Arial" w:cs="Arial"/>
          <w:lang w:val="en-ZA"/>
        </w:rPr>
      </w:pPr>
      <w:r>
        <w:rPr>
          <w:rFonts w:ascii="Arial" w:hAnsi="Arial" w:cs="Arial"/>
          <w:lang w:val="en-ZA"/>
        </w:rPr>
        <w:t>New application</w:t>
      </w:r>
      <w:r w:rsidR="00493BC3">
        <w:rPr>
          <w:rFonts w:ascii="Arial" w:hAnsi="Arial" w:cs="Arial"/>
          <w:lang w:val="en-ZA"/>
        </w:rPr>
        <w:t>s</w:t>
      </w:r>
      <w:r>
        <w:rPr>
          <w:rFonts w:ascii="Arial" w:hAnsi="Arial" w:cs="Arial"/>
          <w:lang w:val="en-ZA"/>
        </w:rPr>
        <w:t xml:space="preserve"> could not be enrolled during the </w:t>
      </w:r>
      <w:r w:rsidR="00493BC3">
        <w:rPr>
          <w:rFonts w:ascii="Arial" w:hAnsi="Arial" w:cs="Arial"/>
          <w:lang w:val="en-ZA"/>
        </w:rPr>
        <w:t>first</w:t>
      </w:r>
      <w:r>
        <w:rPr>
          <w:rFonts w:ascii="Arial" w:hAnsi="Arial" w:cs="Arial"/>
          <w:lang w:val="en-ZA"/>
        </w:rPr>
        <w:t xml:space="preserve"> lock down which was proclaimed in March 202</w:t>
      </w:r>
      <w:r w:rsidR="00493BC3">
        <w:rPr>
          <w:rFonts w:ascii="Arial" w:hAnsi="Arial" w:cs="Arial"/>
          <w:lang w:val="en-ZA"/>
        </w:rPr>
        <w:t>0</w:t>
      </w:r>
      <w:r>
        <w:rPr>
          <w:rFonts w:ascii="Arial" w:hAnsi="Arial" w:cs="Arial"/>
          <w:lang w:val="en-ZA"/>
        </w:rPr>
        <w:t>. Similarly pending inquiries could not be proceeded with. The situation returned to normal with the announcement of lower alert levels. The courts are grappling with the backlog of matters which accumulate during the lockdown</w:t>
      </w:r>
      <w:r w:rsidR="00631DE8" w:rsidRPr="00631DE8">
        <w:rPr>
          <w:rFonts w:ascii="Arial" w:hAnsi="Arial" w:cs="Arial"/>
          <w:lang w:val="en-ZA"/>
        </w:rPr>
        <w:tab/>
      </w:r>
      <w:r w:rsidR="00631DE8" w:rsidRPr="00631DE8">
        <w:rPr>
          <w:rFonts w:ascii="Arial" w:hAnsi="Arial" w:cs="Arial"/>
          <w:lang w:val="en-ZA"/>
        </w:rPr>
        <w:tab/>
      </w:r>
      <w:r w:rsidR="00631DE8" w:rsidRPr="00631DE8">
        <w:rPr>
          <w:rFonts w:ascii="Arial" w:hAnsi="Arial" w:cs="Arial"/>
          <w:lang w:val="en-ZA"/>
        </w:rPr>
        <w:tab/>
      </w:r>
      <w:r w:rsidR="00631DE8" w:rsidRPr="00631DE8">
        <w:rPr>
          <w:rFonts w:ascii="Arial" w:hAnsi="Arial" w:cs="Arial"/>
          <w:lang w:val="en-ZA"/>
        </w:rPr>
        <w:tab/>
      </w:r>
      <w:r w:rsidR="00631DE8" w:rsidRPr="00631DE8">
        <w:rPr>
          <w:rFonts w:ascii="Arial" w:hAnsi="Arial" w:cs="Arial"/>
          <w:lang w:val="en-ZA"/>
        </w:rPr>
        <w:tab/>
      </w:r>
      <w:r w:rsidR="00631DE8" w:rsidRPr="00631DE8">
        <w:rPr>
          <w:rFonts w:ascii="Arial" w:hAnsi="Arial" w:cs="Arial"/>
          <w:lang w:val="en-ZA"/>
        </w:rPr>
        <w:tab/>
      </w:r>
    </w:p>
    <w:p w:rsidR="00631DE8" w:rsidRPr="00631DE8" w:rsidRDefault="00631DE8" w:rsidP="00631DE8">
      <w:pPr>
        <w:spacing w:before="120" w:after="120" w:line="360" w:lineRule="auto"/>
        <w:ind w:left="360"/>
        <w:jc w:val="right"/>
        <w:rPr>
          <w:rFonts w:ascii="Arial" w:hAnsi="Arial" w:cs="Arial"/>
          <w:b/>
          <w:lang w:val="en-ZA"/>
        </w:rPr>
      </w:pPr>
      <w:r w:rsidRPr="00631DE8">
        <w:rPr>
          <w:rFonts w:ascii="Arial" w:hAnsi="Arial" w:cs="Arial"/>
          <w:b/>
          <w:lang w:val="en-ZA"/>
        </w:rPr>
        <w:t xml:space="preserve"> </w:t>
      </w:r>
    </w:p>
    <w:p w:rsidR="00631DE8" w:rsidRPr="00631DE8" w:rsidRDefault="00631DE8" w:rsidP="00631DE8">
      <w:pPr>
        <w:spacing w:line="360" w:lineRule="auto"/>
        <w:rPr>
          <w:rFonts w:ascii="Arial" w:hAnsi="Arial" w:cs="Arial"/>
          <w:b/>
        </w:rPr>
      </w:pPr>
    </w:p>
    <w:sectPr w:rsidR="00631DE8" w:rsidRPr="00631DE8"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A7" w:rsidRDefault="008015A7" w:rsidP="00913892">
      <w:r>
        <w:separator/>
      </w:r>
    </w:p>
  </w:endnote>
  <w:endnote w:type="continuationSeparator" w:id="0">
    <w:p w:rsidR="008015A7" w:rsidRDefault="008015A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F4FE4" w:rsidRPr="00AF4FE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A7" w:rsidRDefault="008015A7" w:rsidP="00913892">
      <w:r>
        <w:separator/>
      </w:r>
    </w:p>
  </w:footnote>
  <w:footnote w:type="continuationSeparator" w:id="0">
    <w:p w:rsidR="008015A7" w:rsidRDefault="008015A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F37ADF"/>
    <w:multiLevelType w:val="hybridMultilevel"/>
    <w:tmpl w:val="832482C0"/>
    <w:lvl w:ilvl="0" w:tplc="E4B0F6B0">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762BFC"/>
    <w:multiLevelType w:val="hybridMultilevel"/>
    <w:tmpl w:val="A81253C2"/>
    <w:lvl w:ilvl="0" w:tplc="1D9EBC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8E26E8"/>
    <w:multiLevelType w:val="hybridMultilevel"/>
    <w:tmpl w:val="B9ACA2D8"/>
    <w:lvl w:ilvl="0" w:tplc="1C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9BC4135"/>
    <w:multiLevelType w:val="hybridMultilevel"/>
    <w:tmpl w:val="03C4E6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2EEA7C7C"/>
    <w:multiLevelType w:val="hybridMultilevel"/>
    <w:tmpl w:val="B0B47F92"/>
    <w:lvl w:ilvl="0" w:tplc="BA44633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E6A37B3"/>
    <w:multiLevelType w:val="hybridMultilevel"/>
    <w:tmpl w:val="1F6E3198"/>
    <w:lvl w:ilvl="0" w:tplc="0409000D">
      <w:start w:val="1"/>
      <w:numFmt w:val="bullet"/>
      <w:lvlText w:val=""/>
      <w:lvlJc w:val="left"/>
      <w:pPr>
        <w:ind w:left="790" w:hanging="43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28F2E63"/>
    <w:multiLevelType w:val="hybridMultilevel"/>
    <w:tmpl w:val="61BCF88A"/>
    <w:lvl w:ilvl="0" w:tplc="3454FE88">
      <w:start w:val="1"/>
      <w:numFmt w:val="lowerLetter"/>
      <w:lvlText w:val="(%1)"/>
      <w:lvlJc w:val="left"/>
      <w:pPr>
        <w:ind w:left="430" w:hanging="43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7"/>
  </w:num>
  <w:num w:numId="5">
    <w:abstractNumId w:val="0"/>
  </w:num>
  <w:num w:numId="6">
    <w:abstractNumId w:val="1"/>
  </w:num>
  <w:num w:numId="7">
    <w:abstractNumId w:val="10"/>
  </w:num>
  <w:num w:numId="8">
    <w:abstractNumId w:val="4"/>
  </w:num>
  <w:num w:numId="9">
    <w:abstractNumId w:val="3"/>
  </w:num>
  <w:num w:numId="10">
    <w:abstractNumId w:val="8"/>
  </w:num>
  <w:num w:numId="11">
    <w:abstractNumId w:val="6"/>
  </w:num>
  <w:num w:numId="1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577FE"/>
    <w:rsid w:val="00070401"/>
    <w:rsid w:val="0007147A"/>
    <w:rsid w:val="00072E1B"/>
    <w:rsid w:val="0007655F"/>
    <w:rsid w:val="00080B73"/>
    <w:rsid w:val="000A3DA5"/>
    <w:rsid w:val="000A4BF0"/>
    <w:rsid w:val="000B5E45"/>
    <w:rsid w:val="000B76E6"/>
    <w:rsid w:val="000C01D4"/>
    <w:rsid w:val="000D4F57"/>
    <w:rsid w:val="000D5604"/>
    <w:rsid w:val="000E6772"/>
    <w:rsid w:val="000E7085"/>
    <w:rsid w:val="000E76BA"/>
    <w:rsid w:val="000F24EB"/>
    <w:rsid w:val="000F7117"/>
    <w:rsid w:val="00105174"/>
    <w:rsid w:val="00110B8F"/>
    <w:rsid w:val="0011567C"/>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26AF2"/>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1652F"/>
    <w:rsid w:val="00322BA4"/>
    <w:rsid w:val="003401CA"/>
    <w:rsid w:val="00346942"/>
    <w:rsid w:val="00352AEE"/>
    <w:rsid w:val="0037187E"/>
    <w:rsid w:val="003767D7"/>
    <w:rsid w:val="003771A4"/>
    <w:rsid w:val="00381B64"/>
    <w:rsid w:val="00383858"/>
    <w:rsid w:val="003843D1"/>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035A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3BC3"/>
    <w:rsid w:val="00494849"/>
    <w:rsid w:val="004B6B6B"/>
    <w:rsid w:val="004C34E3"/>
    <w:rsid w:val="004E7CD4"/>
    <w:rsid w:val="004F6FEC"/>
    <w:rsid w:val="00502868"/>
    <w:rsid w:val="00506219"/>
    <w:rsid w:val="00515B6A"/>
    <w:rsid w:val="005160F8"/>
    <w:rsid w:val="00524D8E"/>
    <w:rsid w:val="0054211D"/>
    <w:rsid w:val="00542F7B"/>
    <w:rsid w:val="00543605"/>
    <w:rsid w:val="005454FB"/>
    <w:rsid w:val="005601A1"/>
    <w:rsid w:val="005703A4"/>
    <w:rsid w:val="00572F09"/>
    <w:rsid w:val="005772C1"/>
    <w:rsid w:val="005835BC"/>
    <w:rsid w:val="005856A7"/>
    <w:rsid w:val="00585897"/>
    <w:rsid w:val="005A42CF"/>
    <w:rsid w:val="005B6209"/>
    <w:rsid w:val="005D1EEF"/>
    <w:rsid w:val="005E365A"/>
    <w:rsid w:val="005E6608"/>
    <w:rsid w:val="005F268F"/>
    <w:rsid w:val="00612214"/>
    <w:rsid w:val="00617A8A"/>
    <w:rsid w:val="00625CD7"/>
    <w:rsid w:val="00630932"/>
    <w:rsid w:val="006310D8"/>
    <w:rsid w:val="006312CE"/>
    <w:rsid w:val="00631DE8"/>
    <w:rsid w:val="00653FE5"/>
    <w:rsid w:val="00661BE2"/>
    <w:rsid w:val="00664174"/>
    <w:rsid w:val="00670788"/>
    <w:rsid w:val="0067545A"/>
    <w:rsid w:val="00684BD9"/>
    <w:rsid w:val="006959E4"/>
    <w:rsid w:val="006A1DDE"/>
    <w:rsid w:val="006B0F80"/>
    <w:rsid w:val="006C04FD"/>
    <w:rsid w:val="006C0567"/>
    <w:rsid w:val="006D21F9"/>
    <w:rsid w:val="006D7E71"/>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A5ECB"/>
    <w:rsid w:val="007B6293"/>
    <w:rsid w:val="007B7829"/>
    <w:rsid w:val="007C0AC3"/>
    <w:rsid w:val="007C1863"/>
    <w:rsid w:val="007E61C7"/>
    <w:rsid w:val="007E6925"/>
    <w:rsid w:val="007E7201"/>
    <w:rsid w:val="007F2B0B"/>
    <w:rsid w:val="007F3217"/>
    <w:rsid w:val="008015A7"/>
    <w:rsid w:val="008169B8"/>
    <w:rsid w:val="00822C96"/>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30DCE"/>
    <w:rsid w:val="0094372F"/>
    <w:rsid w:val="009541F2"/>
    <w:rsid w:val="009551F2"/>
    <w:rsid w:val="00973033"/>
    <w:rsid w:val="009761A7"/>
    <w:rsid w:val="00983C6B"/>
    <w:rsid w:val="00985525"/>
    <w:rsid w:val="009868D6"/>
    <w:rsid w:val="0098762D"/>
    <w:rsid w:val="00990FCB"/>
    <w:rsid w:val="00994FDF"/>
    <w:rsid w:val="009A053C"/>
    <w:rsid w:val="009A755B"/>
    <w:rsid w:val="009B0CAB"/>
    <w:rsid w:val="009C333E"/>
    <w:rsid w:val="009D2328"/>
    <w:rsid w:val="009D4F78"/>
    <w:rsid w:val="009D6016"/>
    <w:rsid w:val="009E0268"/>
    <w:rsid w:val="009E1C96"/>
    <w:rsid w:val="009E6DD0"/>
    <w:rsid w:val="009F17AE"/>
    <w:rsid w:val="009F1B70"/>
    <w:rsid w:val="009F2D5C"/>
    <w:rsid w:val="00A028C7"/>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C47E1"/>
    <w:rsid w:val="00AD7B7A"/>
    <w:rsid w:val="00AE62B0"/>
    <w:rsid w:val="00AF0F1A"/>
    <w:rsid w:val="00AF107C"/>
    <w:rsid w:val="00AF196D"/>
    <w:rsid w:val="00AF4FE4"/>
    <w:rsid w:val="00AF5D91"/>
    <w:rsid w:val="00B00F51"/>
    <w:rsid w:val="00B021CE"/>
    <w:rsid w:val="00B13369"/>
    <w:rsid w:val="00B170EA"/>
    <w:rsid w:val="00B26AB3"/>
    <w:rsid w:val="00B26D76"/>
    <w:rsid w:val="00B40A2F"/>
    <w:rsid w:val="00B45E45"/>
    <w:rsid w:val="00B46E62"/>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5D18"/>
    <w:rsid w:val="00CF1B81"/>
    <w:rsid w:val="00D0607D"/>
    <w:rsid w:val="00D209A0"/>
    <w:rsid w:val="00D222F0"/>
    <w:rsid w:val="00D24750"/>
    <w:rsid w:val="00D2564A"/>
    <w:rsid w:val="00D3067D"/>
    <w:rsid w:val="00D41538"/>
    <w:rsid w:val="00D4482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625D"/>
    <w:rsid w:val="00DC7CDA"/>
    <w:rsid w:val="00DE1284"/>
    <w:rsid w:val="00DF2638"/>
    <w:rsid w:val="00E1080E"/>
    <w:rsid w:val="00E17F42"/>
    <w:rsid w:val="00E21A66"/>
    <w:rsid w:val="00E30F9B"/>
    <w:rsid w:val="00E44AFC"/>
    <w:rsid w:val="00E55AFD"/>
    <w:rsid w:val="00E63FB6"/>
    <w:rsid w:val="00E935F8"/>
    <w:rsid w:val="00EA4D5C"/>
    <w:rsid w:val="00EA53D2"/>
    <w:rsid w:val="00EA7A64"/>
    <w:rsid w:val="00EB54FA"/>
    <w:rsid w:val="00EB5C9A"/>
    <w:rsid w:val="00EC3841"/>
    <w:rsid w:val="00EC5379"/>
    <w:rsid w:val="00ED072E"/>
    <w:rsid w:val="00ED4B69"/>
    <w:rsid w:val="00ED5CF6"/>
    <w:rsid w:val="00EE1177"/>
    <w:rsid w:val="00EE6AD6"/>
    <w:rsid w:val="00EF081C"/>
    <w:rsid w:val="00EF2E4B"/>
    <w:rsid w:val="00EF32C9"/>
    <w:rsid w:val="00EF5063"/>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709"/>
    <w:rsid w:val="00F91926"/>
    <w:rsid w:val="00F95D9E"/>
    <w:rsid w:val="00FA26A6"/>
    <w:rsid w:val="00FA4D8E"/>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2021-10-25T04:42:00Z</dcterms:created>
  <dcterms:modified xsi:type="dcterms:W3CDTF">2021-10-25T04:42:00Z</dcterms:modified>
</cp:coreProperties>
</file>