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6C6A8B" w:rsidRDefault="00CC32BE" w:rsidP="00DB32F0">
      <w:pPr>
        <w:rPr>
          <w:rFonts w:ascii="Arial" w:eastAsia="Times New Roman" w:hAnsi="Arial" w:cs="Arial"/>
          <w:b/>
          <w:snapToGrid w:val="0"/>
          <w:color w:val="000000"/>
          <w:lang w:val="en-GB"/>
        </w:rPr>
      </w:pPr>
      <w:bookmarkStart w:id="0" w:name="_GoBack"/>
      <w:bookmarkEnd w:id="0"/>
      <w:r w:rsidRPr="006C6A8B">
        <w:rPr>
          <w:rFonts w:ascii="Arial" w:eastAsia="Times New Roman" w:hAnsi="Arial" w:cs="Arial"/>
          <w:b/>
          <w:snapToGrid w:val="0"/>
          <w:color w:val="000000"/>
          <w:lang w:val="en-GB"/>
        </w:rPr>
        <w:t>_______________________________________</w:t>
      </w:r>
      <w:r w:rsidR="00073348" w:rsidRPr="006C6A8B">
        <w:rPr>
          <w:rFonts w:ascii="Arial" w:eastAsia="Times New Roman" w:hAnsi="Arial" w:cs="Arial"/>
          <w:b/>
          <w:snapToGrid w:val="0"/>
          <w:color w:val="000000"/>
          <w:lang w:val="en-GB"/>
        </w:rPr>
        <w:t>_</w:t>
      </w:r>
      <w:r w:rsidR="006C6A8B" w:rsidRPr="006C6A8B">
        <w:rPr>
          <w:rFonts w:ascii="Arial" w:eastAsia="Times New Roman" w:hAnsi="Arial" w:cs="Arial"/>
          <w:b/>
          <w:snapToGrid w:val="0"/>
          <w:color w:val="000000"/>
          <w:lang w:val="en-GB"/>
        </w:rPr>
        <w:t>_________________________________</w:t>
      </w:r>
    </w:p>
    <w:p w:rsidR="00D33C41" w:rsidRPr="006C6A8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6C6A8B">
        <w:rPr>
          <w:rFonts w:ascii="Arial" w:eastAsia="Times New Roman" w:hAnsi="Arial" w:cs="Arial"/>
          <w:b/>
          <w:snapToGrid w:val="0"/>
          <w:color w:val="000000"/>
          <w:lang w:val="en-GB"/>
        </w:rPr>
        <w:t xml:space="preserve">NATIONAL </w:t>
      </w:r>
      <w:r w:rsidR="00382D1D" w:rsidRPr="006C6A8B">
        <w:rPr>
          <w:rFonts w:ascii="Arial" w:eastAsia="Times New Roman" w:hAnsi="Arial" w:cs="Arial"/>
          <w:b/>
          <w:snapToGrid w:val="0"/>
          <w:color w:val="000000"/>
          <w:lang w:val="en-GB"/>
        </w:rPr>
        <w:t xml:space="preserve">ASSEMBLY </w:t>
      </w:r>
      <w:r w:rsidR="007A7AE6" w:rsidRPr="006C6A8B">
        <w:rPr>
          <w:rFonts w:ascii="Arial" w:eastAsia="Times New Roman" w:hAnsi="Arial" w:cs="Arial"/>
          <w:b/>
          <w:snapToGrid w:val="0"/>
          <w:color w:val="000000"/>
          <w:lang w:val="en-GB"/>
        </w:rPr>
        <w:t xml:space="preserve">QUESTION FOR </w:t>
      </w:r>
      <w:r w:rsidR="00193B0E" w:rsidRPr="006C6A8B">
        <w:rPr>
          <w:rFonts w:ascii="Arial" w:eastAsia="Times New Roman" w:hAnsi="Arial" w:cs="Arial"/>
          <w:b/>
          <w:snapToGrid w:val="0"/>
          <w:color w:val="000000"/>
          <w:lang w:val="en-GB"/>
        </w:rPr>
        <w:t>WRITTEN</w:t>
      </w:r>
      <w:r w:rsidRPr="006C6A8B">
        <w:rPr>
          <w:rFonts w:ascii="Arial" w:eastAsia="Times New Roman" w:hAnsi="Arial" w:cs="Arial"/>
          <w:b/>
          <w:snapToGrid w:val="0"/>
          <w:color w:val="000000"/>
          <w:lang w:val="en-GB"/>
        </w:rPr>
        <w:t xml:space="preserve"> REPLY</w:t>
      </w:r>
    </w:p>
    <w:p w:rsidR="00D33C41" w:rsidRPr="006C6A8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6C6A8B">
        <w:rPr>
          <w:rFonts w:ascii="Arial" w:eastAsia="Times New Roman" w:hAnsi="Arial" w:cs="Arial"/>
          <w:b/>
          <w:snapToGrid w:val="0"/>
          <w:lang w:val="en-GB"/>
        </w:rPr>
        <w:t>QUESTION NUMBER:</w:t>
      </w:r>
      <w:r w:rsidR="00E556BF" w:rsidRPr="006C6A8B">
        <w:rPr>
          <w:rFonts w:ascii="Arial" w:eastAsia="Times New Roman" w:hAnsi="Arial" w:cs="Arial"/>
          <w:b/>
          <w:snapToGrid w:val="0"/>
          <w:lang w:val="en-GB"/>
        </w:rPr>
        <w:t xml:space="preserve"> </w:t>
      </w:r>
      <w:r w:rsidRPr="006C6A8B">
        <w:rPr>
          <w:rFonts w:ascii="Arial" w:eastAsia="Times New Roman" w:hAnsi="Arial" w:cs="Arial"/>
          <w:b/>
          <w:snapToGrid w:val="0"/>
          <w:lang w:val="en-GB"/>
        </w:rPr>
        <w:tab/>
      </w:r>
      <w:r w:rsidR="00003917" w:rsidRPr="006C6A8B">
        <w:rPr>
          <w:rFonts w:ascii="Arial" w:eastAsia="Times New Roman" w:hAnsi="Arial" w:cs="Arial"/>
          <w:b/>
          <w:snapToGrid w:val="0"/>
          <w:lang w:val="en-GB"/>
        </w:rPr>
        <w:t>1</w:t>
      </w:r>
      <w:r w:rsidR="007C3DDF" w:rsidRPr="006C6A8B">
        <w:rPr>
          <w:rFonts w:ascii="Arial" w:eastAsia="Times New Roman" w:hAnsi="Arial" w:cs="Arial"/>
          <w:b/>
          <w:snapToGrid w:val="0"/>
          <w:lang w:val="en-GB"/>
        </w:rPr>
        <w:t>7</w:t>
      </w:r>
      <w:r w:rsidR="000515F4" w:rsidRPr="006C6A8B">
        <w:rPr>
          <w:rFonts w:ascii="Arial" w:eastAsia="Times New Roman" w:hAnsi="Arial" w:cs="Arial"/>
          <w:b/>
          <w:snapToGrid w:val="0"/>
          <w:lang w:val="en-GB"/>
        </w:rPr>
        <w:t>95</w:t>
      </w:r>
    </w:p>
    <w:p w:rsidR="00D33C41" w:rsidRPr="006C6A8B" w:rsidRDefault="00D33C41" w:rsidP="00FB4659">
      <w:pPr>
        <w:spacing w:after="120" w:line="240" w:lineRule="auto"/>
        <w:jc w:val="center"/>
        <w:rPr>
          <w:rFonts w:ascii="Arial" w:eastAsia="Times New Roman" w:hAnsi="Arial" w:cs="Arial"/>
          <w:b/>
          <w:snapToGrid w:val="0"/>
          <w:lang w:val="en-GB"/>
        </w:rPr>
      </w:pPr>
      <w:r w:rsidRPr="006C6A8B">
        <w:rPr>
          <w:rFonts w:ascii="Arial" w:eastAsia="Times New Roman" w:hAnsi="Arial" w:cs="Arial"/>
          <w:b/>
          <w:snapToGrid w:val="0"/>
          <w:lang w:val="en-GB"/>
        </w:rPr>
        <w:t xml:space="preserve">DATE OF PUBLICATION IN INTERNAL QUESTION PAPER: </w:t>
      </w:r>
      <w:r w:rsidR="007C3DDF" w:rsidRPr="006C6A8B">
        <w:rPr>
          <w:rFonts w:ascii="Arial" w:eastAsia="Times New Roman" w:hAnsi="Arial" w:cs="Arial"/>
          <w:b/>
          <w:snapToGrid w:val="0"/>
          <w:lang w:val="en-GB"/>
        </w:rPr>
        <w:t>06 MAY</w:t>
      </w:r>
      <w:r w:rsidR="009E7540" w:rsidRPr="006C6A8B">
        <w:rPr>
          <w:rFonts w:ascii="Arial" w:eastAsia="Times New Roman" w:hAnsi="Arial" w:cs="Arial"/>
          <w:b/>
          <w:snapToGrid w:val="0"/>
          <w:lang w:val="en-GB"/>
        </w:rPr>
        <w:t xml:space="preserve"> 202</w:t>
      </w:r>
      <w:r w:rsidR="00571987" w:rsidRPr="006C6A8B">
        <w:rPr>
          <w:rFonts w:ascii="Arial" w:eastAsia="Times New Roman" w:hAnsi="Arial" w:cs="Arial"/>
          <w:b/>
          <w:snapToGrid w:val="0"/>
          <w:lang w:val="en-GB"/>
        </w:rPr>
        <w:t>2</w:t>
      </w:r>
    </w:p>
    <w:p w:rsidR="00D33C41" w:rsidRPr="006C6A8B"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6C6A8B">
        <w:rPr>
          <w:rFonts w:ascii="Arial" w:eastAsia="Times New Roman" w:hAnsi="Arial" w:cs="Arial"/>
          <w:b/>
          <w:snapToGrid w:val="0"/>
          <w:lang w:val="en-GB"/>
        </w:rPr>
        <w:t xml:space="preserve">INTERNAL QUESTION PAPER NUMBER:  </w:t>
      </w:r>
      <w:r w:rsidR="00670DC9" w:rsidRPr="006C6A8B">
        <w:rPr>
          <w:rFonts w:ascii="Arial" w:eastAsia="Times New Roman" w:hAnsi="Arial" w:cs="Arial"/>
          <w:b/>
          <w:snapToGrid w:val="0"/>
          <w:lang w:val="en-GB"/>
        </w:rPr>
        <w:t>1</w:t>
      </w:r>
      <w:r w:rsidR="007C3DDF" w:rsidRPr="006C6A8B">
        <w:rPr>
          <w:rFonts w:ascii="Arial" w:eastAsia="Times New Roman" w:hAnsi="Arial" w:cs="Arial"/>
          <w:b/>
          <w:snapToGrid w:val="0"/>
          <w:lang w:val="en-GB"/>
        </w:rPr>
        <w:t>6</w:t>
      </w:r>
      <w:r w:rsidR="00505A71" w:rsidRPr="006C6A8B">
        <w:rPr>
          <w:rFonts w:ascii="Arial" w:eastAsia="Times New Roman" w:hAnsi="Arial" w:cs="Arial"/>
          <w:b/>
          <w:snapToGrid w:val="0"/>
          <w:lang w:val="en-GB"/>
        </w:rPr>
        <w:t xml:space="preserve"> </w:t>
      </w:r>
      <w:r w:rsidR="009E7540" w:rsidRPr="006C6A8B">
        <w:rPr>
          <w:rFonts w:ascii="Arial" w:eastAsia="Times New Roman" w:hAnsi="Arial" w:cs="Arial"/>
          <w:b/>
          <w:snapToGrid w:val="0"/>
          <w:lang w:val="en-GB"/>
        </w:rPr>
        <w:t>- 202</w:t>
      </w:r>
      <w:r w:rsidR="00343A08" w:rsidRPr="006C6A8B">
        <w:rPr>
          <w:rFonts w:ascii="Arial" w:eastAsia="Times New Roman" w:hAnsi="Arial" w:cs="Arial"/>
          <w:b/>
          <w:snapToGrid w:val="0"/>
          <w:lang w:val="en-GB"/>
        </w:rPr>
        <w:t>2</w:t>
      </w:r>
    </w:p>
    <w:p w:rsidR="000515F4" w:rsidRPr="006C6A8B" w:rsidRDefault="000515F4" w:rsidP="000515F4">
      <w:pPr>
        <w:spacing w:before="100" w:beforeAutospacing="1" w:after="100" w:afterAutospacing="1" w:line="240" w:lineRule="auto"/>
        <w:ind w:left="720" w:hanging="720"/>
        <w:jc w:val="both"/>
        <w:outlineLvl w:val="0"/>
        <w:rPr>
          <w:rFonts w:ascii="Arial" w:hAnsi="Arial" w:cs="Arial"/>
          <w:b/>
          <w:bCs/>
        </w:rPr>
      </w:pPr>
      <w:r w:rsidRPr="006C6A8B">
        <w:rPr>
          <w:rFonts w:ascii="Arial" w:hAnsi="Arial" w:cs="Arial"/>
          <w:b/>
          <w:lang w:val="en-US"/>
        </w:rPr>
        <w:t>1795</w:t>
      </w:r>
      <w:r w:rsidRPr="006C6A8B">
        <w:rPr>
          <w:rFonts w:ascii="Arial" w:hAnsi="Arial" w:cs="Arial"/>
          <w:b/>
        </w:rPr>
        <w:t>.</w:t>
      </w:r>
      <w:r w:rsidRPr="006C6A8B">
        <w:rPr>
          <w:rFonts w:ascii="Arial" w:hAnsi="Arial" w:cs="Arial"/>
          <w:b/>
        </w:rPr>
        <w:tab/>
      </w:r>
      <w:r w:rsidRPr="006C6A8B">
        <w:rPr>
          <w:rFonts w:ascii="Arial" w:hAnsi="Arial" w:cs="Arial"/>
          <w:b/>
          <w:bCs/>
        </w:rPr>
        <w:t>Ms L L van der Merwe (IFP) to ask the Minister of Social Development</w:t>
      </w:r>
      <w:r w:rsidR="00DB7BE1" w:rsidRPr="006C6A8B">
        <w:rPr>
          <w:rFonts w:ascii="Arial" w:hAnsi="Arial" w:cs="Arial"/>
          <w:b/>
          <w:bCs/>
        </w:rPr>
        <w:fldChar w:fldCharType="begin"/>
      </w:r>
      <w:r w:rsidRPr="006C6A8B">
        <w:rPr>
          <w:rFonts w:ascii="Arial" w:hAnsi="Arial" w:cs="Arial"/>
        </w:rPr>
        <w:instrText xml:space="preserve"> XE "</w:instrText>
      </w:r>
      <w:r w:rsidRPr="006C6A8B">
        <w:rPr>
          <w:rFonts w:ascii="Arial" w:hAnsi="Arial" w:cs="Arial"/>
          <w:b/>
        </w:rPr>
        <w:instrText>Social Development</w:instrText>
      </w:r>
      <w:r w:rsidRPr="006C6A8B">
        <w:rPr>
          <w:rFonts w:ascii="Arial" w:hAnsi="Arial" w:cs="Arial"/>
        </w:rPr>
        <w:instrText xml:space="preserve">" </w:instrText>
      </w:r>
      <w:r w:rsidR="00DB7BE1" w:rsidRPr="006C6A8B">
        <w:rPr>
          <w:rFonts w:ascii="Arial" w:hAnsi="Arial" w:cs="Arial"/>
          <w:b/>
          <w:bCs/>
        </w:rPr>
        <w:fldChar w:fldCharType="end"/>
      </w:r>
      <w:r w:rsidRPr="006C6A8B">
        <w:rPr>
          <w:rFonts w:ascii="Arial" w:hAnsi="Arial" w:cs="Arial"/>
          <w:b/>
          <w:bCs/>
        </w:rPr>
        <w:t>:</w:t>
      </w:r>
    </w:p>
    <w:p w:rsidR="000515F4" w:rsidRPr="006C6A8B" w:rsidRDefault="000515F4" w:rsidP="00073348">
      <w:pPr>
        <w:spacing w:before="100" w:beforeAutospacing="1" w:after="100" w:afterAutospacing="1" w:line="360" w:lineRule="auto"/>
        <w:ind w:left="720"/>
        <w:jc w:val="both"/>
        <w:outlineLvl w:val="0"/>
        <w:rPr>
          <w:rFonts w:ascii="Arial" w:hAnsi="Arial" w:cs="Arial"/>
        </w:rPr>
      </w:pPr>
      <w:r w:rsidRPr="006C6A8B">
        <w:rPr>
          <w:rFonts w:ascii="Arial" w:hAnsi="Arial" w:cs="Arial"/>
          <w:lang w:val="en-GB"/>
        </w:rPr>
        <w:t xml:space="preserve">Which programmes had their budgets </w:t>
      </w:r>
      <w:r w:rsidRPr="006C6A8B">
        <w:rPr>
          <w:rFonts w:ascii="Arial" w:hAnsi="Arial" w:cs="Arial"/>
          <w:color w:val="000000"/>
        </w:rPr>
        <w:t>cut</w:t>
      </w:r>
      <w:r w:rsidRPr="006C6A8B">
        <w:rPr>
          <w:rFonts w:ascii="Arial" w:hAnsi="Arial" w:cs="Arial"/>
          <w:lang w:val="en-GB"/>
        </w:rPr>
        <w:t xml:space="preserve"> by (a) her department at national level and (b) each of her department’s provincial departments in the 2021-22 financial year</w:t>
      </w:r>
      <w:r w:rsidRPr="006C6A8B">
        <w:rPr>
          <w:rFonts w:ascii="Arial" w:hAnsi="Arial" w:cs="Arial"/>
        </w:rPr>
        <w:tab/>
      </w:r>
      <w:r w:rsidRPr="006C6A8B">
        <w:rPr>
          <w:rFonts w:ascii="Arial" w:hAnsi="Arial" w:cs="Arial"/>
        </w:rPr>
        <w:tab/>
      </w:r>
      <w:r w:rsidRPr="006C6A8B">
        <w:rPr>
          <w:rFonts w:ascii="Arial" w:hAnsi="Arial" w:cs="Arial"/>
        </w:rPr>
        <w:tab/>
        <w:t>NW2124E</w:t>
      </w:r>
    </w:p>
    <w:p w:rsidR="00DA4793" w:rsidRDefault="00DA4793" w:rsidP="00BD3C49">
      <w:pPr>
        <w:spacing w:after="0" w:line="240" w:lineRule="auto"/>
        <w:jc w:val="both"/>
        <w:rPr>
          <w:rFonts w:ascii="Arial" w:eastAsia="Times New Roman" w:hAnsi="Arial" w:cs="Arial"/>
          <w:b/>
          <w:snapToGrid w:val="0"/>
          <w:color w:val="000000"/>
          <w:lang w:val="en-GB"/>
        </w:rPr>
      </w:pPr>
      <w:r w:rsidRPr="006C6A8B">
        <w:rPr>
          <w:rFonts w:ascii="Arial" w:eastAsia="Times New Roman" w:hAnsi="Arial" w:cs="Arial"/>
          <w:b/>
          <w:snapToGrid w:val="0"/>
          <w:color w:val="000000"/>
          <w:lang w:val="en-GB"/>
        </w:rPr>
        <w:t>REPLY:</w:t>
      </w:r>
    </w:p>
    <w:p w:rsidR="006C6A8B" w:rsidRPr="006C6A8B" w:rsidRDefault="006C6A8B" w:rsidP="00BD3C49">
      <w:pPr>
        <w:spacing w:after="0" w:line="240" w:lineRule="auto"/>
        <w:jc w:val="both"/>
        <w:rPr>
          <w:rFonts w:ascii="Arial" w:eastAsia="Times New Roman" w:hAnsi="Arial" w:cs="Arial"/>
          <w:b/>
          <w:snapToGrid w:val="0"/>
          <w:color w:val="000000"/>
          <w:lang w:val="en-GB"/>
        </w:rPr>
      </w:pPr>
    </w:p>
    <w:p w:rsidR="00730D00" w:rsidRPr="006C6A8B" w:rsidRDefault="00730D00" w:rsidP="00730D00">
      <w:pPr>
        <w:pStyle w:val="ListParagraph"/>
        <w:numPr>
          <w:ilvl w:val="0"/>
          <w:numId w:val="17"/>
        </w:numPr>
        <w:spacing w:after="0" w:line="240" w:lineRule="auto"/>
        <w:jc w:val="both"/>
        <w:rPr>
          <w:rFonts w:ascii="Arial" w:eastAsia="Times New Roman" w:hAnsi="Arial" w:cs="Arial"/>
          <w:bCs/>
          <w:snapToGrid w:val="0"/>
          <w:color w:val="000000"/>
          <w:u w:val="single"/>
          <w:lang w:val="en-GB"/>
        </w:rPr>
      </w:pPr>
      <w:r w:rsidRPr="006C6A8B">
        <w:rPr>
          <w:rFonts w:ascii="Arial" w:eastAsia="Times New Roman" w:hAnsi="Arial" w:cs="Arial"/>
          <w:bCs/>
          <w:snapToGrid w:val="0"/>
          <w:color w:val="000000"/>
          <w:u w:val="single"/>
          <w:lang w:val="en-GB"/>
        </w:rPr>
        <w:t>National Department of Social Development</w:t>
      </w:r>
    </w:p>
    <w:p w:rsidR="004165F4" w:rsidRPr="006C6A8B" w:rsidRDefault="004165F4" w:rsidP="004165F4">
      <w:pPr>
        <w:pStyle w:val="ListParagraph"/>
        <w:spacing w:after="0" w:line="240" w:lineRule="auto"/>
        <w:ind w:left="1701"/>
        <w:jc w:val="both"/>
        <w:rPr>
          <w:rFonts w:ascii="Arial" w:eastAsia="Times New Roman" w:hAnsi="Arial" w:cs="Arial"/>
          <w:bCs/>
          <w:snapToGrid w:val="0"/>
          <w:color w:val="000000"/>
          <w:lang w:val="en-GB"/>
        </w:rPr>
      </w:pPr>
    </w:p>
    <w:tbl>
      <w:tblPr>
        <w:tblpPr w:leftFromText="180" w:rightFromText="180" w:vertAnchor="text" w:horzAnchor="margin" w:tblpY="69"/>
        <w:tblW w:w="9067" w:type="dxa"/>
        <w:tblLook w:val="04A0"/>
      </w:tblPr>
      <w:tblGrid>
        <w:gridCol w:w="5276"/>
        <w:gridCol w:w="3791"/>
      </w:tblGrid>
      <w:tr w:rsidR="006C6A8B" w:rsidRPr="006C6A8B" w:rsidTr="0060199C">
        <w:trPr>
          <w:trHeight w:val="685"/>
        </w:trPr>
        <w:tc>
          <w:tcPr>
            <w:tcW w:w="5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C6A8B" w:rsidRPr="0060199C" w:rsidRDefault="006C6A8B" w:rsidP="006C6A8B">
            <w:pPr>
              <w:spacing w:after="0" w:line="240" w:lineRule="auto"/>
              <w:ind w:left="540"/>
              <w:rPr>
                <w:rFonts w:ascii="Arial" w:hAnsi="Arial" w:cs="Arial"/>
                <w:b/>
                <w:bCs/>
                <w:sz w:val="18"/>
                <w:szCs w:val="18"/>
              </w:rPr>
            </w:pPr>
            <w:r w:rsidRPr="0060199C">
              <w:rPr>
                <w:rFonts w:ascii="Arial" w:hAnsi="Arial" w:cs="Arial"/>
                <w:b/>
                <w:bCs/>
                <w:sz w:val="18"/>
                <w:szCs w:val="18"/>
              </w:rPr>
              <w:t>Programme</w:t>
            </w:r>
          </w:p>
        </w:tc>
        <w:tc>
          <w:tcPr>
            <w:tcW w:w="379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C6A8B" w:rsidRPr="0060199C" w:rsidRDefault="006C6A8B" w:rsidP="006C6A8B">
            <w:pPr>
              <w:spacing w:after="0" w:line="240" w:lineRule="auto"/>
              <w:ind w:left="540"/>
              <w:jc w:val="center"/>
              <w:rPr>
                <w:rFonts w:ascii="Arial" w:hAnsi="Arial" w:cs="Arial"/>
                <w:b/>
                <w:bCs/>
                <w:sz w:val="18"/>
                <w:szCs w:val="18"/>
              </w:rPr>
            </w:pPr>
            <w:r w:rsidRPr="0060199C">
              <w:rPr>
                <w:rFonts w:ascii="Arial" w:hAnsi="Arial" w:cs="Arial"/>
                <w:b/>
                <w:bCs/>
                <w:sz w:val="18"/>
                <w:szCs w:val="18"/>
              </w:rPr>
              <w:t>Budget Reduction</w:t>
            </w:r>
          </w:p>
          <w:p w:rsidR="006C6A8B" w:rsidRPr="0060199C" w:rsidRDefault="006C6A8B" w:rsidP="006C6A8B">
            <w:pPr>
              <w:spacing w:after="0" w:line="240" w:lineRule="auto"/>
              <w:ind w:left="540"/>
              <w:jc w:val="center"/>
              <w:rPr>
                <w:rFonts w:ascii="Arial" w:hAnsi="Arial" w:cs="Arial"/>
                <w:b/>
                <w:bCs/>
                <w:sz w:val="18"/>
                <w:szCs w:val="18"/>
              </w:rPr>
            </w:pPr>
            <w:r w:rsidRPr="0060199C">
              <w:rPr>
                <w:rFonts w:ascii="Arial" w:hAnsi="Arial" w:cs="Arial"/>
                <w:b/>
                <w:bCs/>
                <w:sz w:val="18"/>
                <w:szCs w:val="18"/>
              </w:rPr>
              <w:t xml:space="preserve">R’000 </w:t>
            </w:r>
          </w:p>
        </w:tc>
      </w:tr>
      <w:tr w:rsidR="006C6A8B" w:rsidRPr="006C6A8B" w:rsidTr="0060199C">
        <w:trPr>
          <w:trHeight w:val="432"/>
        </w:trPr>
        <w:tc>
          <w:tcPr>
            <w:tcW w:w="5276" w:type="dxa"/>
            <w:tcBorders>
              <w:top w:val="nil"/>
              <w:left w:val="single" w:sz="4" w:space="0" w:color="auto"/>
              <w:bottom w:val="nil"/>
              <w:right w:val="single" w:sz="4" w:space="0" w:color="auto"/>
            </w:tcBorders>
            <w:shd w:val="clear" w:color="auto" w:fill="auto"/>
            <w:noWrap/>
            <w:vAlign w:val="center"/>
          </w:tcPr>
          <w:p w:rsidR="006C6A8B" w:rsidRPr="0060199C" w:rsidRDefault="006C6A8B" w:rsidP="006C6A8B">
            <w:pPr>
              <w:spacing w:after="0" w:line="240" w:lineRule="auto"/>
              <w:rPr>
                <w:rFonts w:ascii="Arial" w:hAnsi="Arial" w:cs="Arial"/>
                <w:sz w:val="18"/>
                <w:szCs w:val="18"/>
              </w:rPr>
            </w:pPr>
            <w:r w:rsidRPr="0060199C">
              <w:rPr>
                <w:rFonts w:ascii="Arial" w:hAnsi="Arial" w:cs="Arial"/>
                <w:sz w:val="18"/>
                <w:szCs w:val="18"/>
              </w:rPr>
              <w:t>Compensation of Employees (All)</w:t>
            </w:r>
          </w:p>
          <w:p w:rsidR="006C6A8B" w:rsidRPr="0060199C" w:rsidRDefault="006C6A8B" w:rsidP="006C6A8B">
            <w:pPr>
              <w:spacing w:after="0" w:line="240" w:lineRule="auto"/>
              <w:rPr>
                <w:rFonts w:ascii="Arial" w:hAnsi="Arial" w:cs="Arial"/>
                <w:sz w:val="18"/>
                <w:szCs w:val="18"/>
              </w:rPr>
            </w:pPr>
            <w:r w:rsidRPr="0060199C">
              <w:rPr>
                <w:rFonts w:ascii="Arial" w:hAnsi="Arial" w:cs="Arial"/>
                <w:sz w:val="18"/>
                <w:szCs w:val="18"/>
              </w:rPr>
              <w:t>Goods and Services (All)</w:t>
            </w:r>
          </w:p>
        </w:tc>
        <w:tc>
          <w:tcPr>
            <w:tcW w:w="3791" w:type="dxa"/>
            <w:tcBorders>
              <w:top w:val="nil"/>
              <w:left w:val="nil"/>
              <w:bottom w:val="nil"/>
              <w:right w:val="single" w:sz="4" w:space="0" w:color="auto"/>
            </w:tcBorders>
            <w:shd w:val="clear" w:color="auto" w:fill="auto"/>
            <w:noWrap/>
            <w:vAlign w:val="center"/>
          </w:tcPr>
          <w:p w:rsidR="006C6A8B" w:rsidRPr="0060199C" w:rsidRDefault="006C6A8B" w:rsidP="006C6A8B">
            <w:pPr>
              <w:spacing w:after="0" w:line="240" w:lineRule="auto"/>
              <w:ind w:left="540"/>
              <w:jc w:val="right"/>
              <w:rPr>
                <w:rFonts w:ascii="Arial" w:hAnsi="Arial" w:cs="Arial"/>
                <w:sz w:val="18"/>
                <w:szCs w:val="18"/>
              </w:rPr>
            </w:pPr>
            <w:r w:rsidRPr="0060199C">
              <w:rPr>
                <w:rFonts w:ascii="Arial" w:hAnsi="Arial" w:cs="Arial"/>
                <w:sz w:val="18"/>
                <w:szCs w:val="18"/>
              </w:rPr>
              <w:t>(63 000)</w:t>
            </w:r>
          </w:p>
          <w:p w:rsidR="006C6A8B" w:rsidRPr="0060199C" w:rsidRDefault="006C6A8B" w:rsidP="006C6A8B">
            <w:pPr>
              <w:spacing w:after="0" w:line="240" w:lineRule="auto"/>
              <w:ind w:left="540"/>
              <w:jc w:val="right"/>
              <w:rPr>
                <w:rFonts w:ascii="Arial" w:hAnsi="Arial" w:cs="Arial"/>
                <w:sz w:val="18"/>
                <w:szCs w:val="18"/>
              </w:rPr>
            </w:pPr>
            <w:r w:rsidRPr="0060199C">
              <w:rPr>
                <w:rFonts w:ascii="Arial" w:hAnsi="Arial" w:cs="Arial"/>
                <w:sz w:val="18"/>
                <w:szCs w:val="18"/>
              </w:rPr>
              <w:t>(27 000)</w:t>
            </w:r>
          </w:p>
        </w:tc>
      </w:tr>
      <w:tr w:rsidR="006C6A8B" w:rsidRPr="006C6A8B" w:rsidTr="0060199C">
        <w:trPr>
          <w:trHeight w:val="432"/>
        </w:trPr>
        <w:tc>
          <w:tcPr>
            <w:tcW w:w="5276" w:type="dxa"/>
            <w:tcBorders>
              <w:top w:val="nil"/>
              <w:left w:val="single" w:sz="4" w:space="0" w:color="auto"/>
              <w:bottom w:val="nil"/>
              <w:right w:val="single" w:sz="4" w:space="0" w:color="auto"/>
            </w:tcBorders>
            <w:shd w:val="clear" w:color="auto" w:fill="auto"/>
            <w:noWrap/>
            <w:vAlign w:val="center"/>
          </w:tcPr>
          <w:p w:rsidR="006C6A8B" w:rsidRPr="0060199C" w:rsidRDefault="006C6A8B" w:rsidP="006C6A8B">
            <w:pPr>
              <w:spacing w:after="0" w:line="240" w:lineRule="auto"/>
              <w:rPr>
                <w:rFonts w:ascii="Arial" w:hAnsi="Arial" w:cs="Arial"/>
                <w:sz w:val="18"/>
                <w:szCs w:val="18"/>
                <w:u w:val="single"/>
              </w:rPr>
            </w:pPr>
            <w:r w:rsidRPr="0060199C">
              <w:rPr>
                <w:rFonts w:ascii="Arial" w:hAnsi="Arial" w:cs="Arial"/>
                <w:sz w:val="18"/>
                <w:szCs w:val="18"/>
                <w:u w:val="single"/>
              </w:rPr>
              <w:t>Transfers and Subsidies</w:t>
            </w:r>
          </w:p>
        </w:tc>
        <w:tc>
          <w:tcPr>
            <w:tcW w:w="3791" w:type="dxa"/>
            <w:tcBorders>
              <w:top w:val="nil"/>
              <w:left w:val="nil"/>
              <w:bottom w:val="nil"/>
              <w:right w:val="single" w:sz="4" w:space="0" w:color="auto"/>
            </w:tcBorders>
            <w:shd w:val="clear" w:color="auto" w:fill="auto"/>
            <w:noWrap/>
            <w:vAlign w:val="center"/>
          </w:tcPr>
          <w:p w:rsidR="006C6A8B" w:rsidRPr="0060199C" w:rsidRDefault="006C6A8B" w:rsidP="006C6A8B">
            <w:pPr>
              <w:spacing w:after="0" w:line="240" w:lineRule="auto"/>
              <w:ind w:left="540"/>
              <w:jc w:val="right"/>
              <w:rPr>
                <w:rFonts w:ascii="Arial" w:hAnsi="Arial" w:cs="Arial"/>
                <w:sz w:val="18"/>
                <w:szCs w:val="18"/>
              </w:rPr>
            </w:pPr>
          </w:p>
        </w:tc>
      </w:tr>
      <w:tr w:rsidR="006C6A8B" w:rsidRPr="006C6A8B" w:rsidTr="0060199C">
        <w:trPr>
          <w:trHeight w:val="432"/>
        </w:trPr>
        <w:tc>
          <w:tcPr>
            <w:tcW w:w="5276" w:type="dxa"/>
            <w:tcBorders>
              <w:top w:val="nil"/>
              <w:left w:val="single" w:sz="4" w:space="0" w:color="auto"/>
              <w:bottom w:val="nil"/>
              <w:right w:val="single" w:sz="4" w:space="0" w:color="auto"/>
            </w:tcBorders>
            <w:shd w:val="clear" w:color="auto" w:fill="auto"/>
            <w:noWrap/>
            <w:vAlign w:val="center"/>
            <w:hideMark/>
          </w:tcPr>
          <w:p w:rsidR="006C6A8B" w:rsidRPr="0060199C" w:rsidRDefault="006C6A8B" w:rsidP="006C6A8B">
            <w:pPr>
              <w:spacing w:after="0" w:line="240" w:lineRule="auto"/>
              <w:ind w:left="250"/>
              <w:rPr>
                <w:rFonts w:ascii="Arial" w:hAnsi="Arial" w:cs="Arial"/>
                <w:sz w:val="18"/>
                <w:szCs w:val="18"/>
              </w:rPr>
            </w:pPr>
            <w:r w:rsidRPr="0060199C">
              <w:rPr>
                <w:rFonts w:ascii="Arial" w:hAnsi="Arial" w:cs="Arial"/>
                <w:sz w:val="18"/>
                <w:szCs w:val="18"/>
              </w:rPr>
              <w:t>Social Assistance Grants (P2)</w:t>
            </w:r>
          </w:p>
        </w:tc>
        <w:tc>
          <w:tcPr>
            <w:tcW w:w="3791" w:type="dxa"/>
            <w:tcBorders>
              <w:top w:val="nil"/>
              <w:left w:val="nil"/>
              <w:bottom w:val="nil"/>
              <w:right w:val="single" w:sz="4" w:space="0" w:color="auto"/>
            </w:tcBorders>
            <w:shd w:val="clear" w:color="auto" w:fill="auto"/>
            <w:noWrap/>
            <w:vAlign w:val="center"/>
          </w:tcPr>
          <w:p w:rsidR="006C6A8B" w:rsidRPr="0060199C" w:rsidRDefault="006C6A8B" w:rsidP="006C6A8B">
            <w:pPr>
              <w:spacing w:after="0" w:line="240" w:lineRule="auto"/>
              <w:ind w:left="540"/>
              <w:jc w:val="right"/>
              <w:rPr>
                <w:rFonts w:ascii="Arial" w:hAnsi="Arial" w:cs="Arial"/>
                <w:sz w:val="18"/>
                <w:szCs w:val="18"/>
              </w:rPr>
            </w:pPr>
            <w:r w:rsidRPr="0060199C">
              <w:rPr>
                <w:rFonts w:ascii="Arial" w:hAnsi="Arial" w:cs="Arial"/>
                <w:sz w:val="18"/>
                <w:szCs w:val="18"/>
              </w:rPr>
              <w:t>(8 000 000)</w:t>
            </w:r>
          </w:p>
        </w:tc>
      </w:tr>
      <w:tr w:rsidR="006C6A8B" w:rsidRPr="006C6A8B" w:rsidTr="0060199C">
        <w:trPr>
          <w:trHeight w:val="285"/>
        </w:trPr>
        <w:tc>
          <w:tcPr>
            <w:tcW w:w="5276" w:type="dxa"/>
            <w:tcBorders>
              <w:top w:val="nil"/>
              <w:left w:val="single" w:sz="4" w:space="0" w:color="auto"/>
              <w:bottom w:val="nil"/>
              <w:right w:val="single" w:sz="4" w:space="0" w:color="auto"/>
            </w:tcBorders>
            <w:shd w:val="clear" w:color="auto" w:fill="auto"/>
            <w:noWrap/>
            <w:vAlign w:val="center"/>
            <w:hideMark/>
          </w:tcPr>
          <w:p w:rsidR="006C6A8B" w:rsidRPr="0060199C" w:rsidRDefault="006C6A8B" w:rsidP="006C6A8B">
            <w:pPr>
              <w:spacing w:after="0" w:line="240" w:lineRule="auto"/>
              <w:ind w:left="250"/>
              <w:rPr>
                <w:rFonts w:ascii="Arial" w:hAnsi="Arial" w:cs="Arial"/>
                <w:sz w:val="18"/>
                <w:szCs w:val="18"/>
              </w:rPr>
            </w:pPr>
            <w:r w:rsidRPr="0060199C">
              <w:rPr>
                <w:rFonts w:ascii="Arial" w:hAnsi="Arial" w:cs="Arial"/>
                <w:sz w:val="18"/>
                <w:szCs w:val="18"/>
              </w:rPr>
              <w:t>SASSA Administration (P3)</w:t>
            </w:r>
          </w:p>
        </w:tc>
        <w:tc>
          <w:tcPr>
            <w:tcW w:w="3791" w:type="dxa"/>
            <w:tcBorders>
              <w:top w:val="nil"/>
              <w:left w:val="nil"/>
              <w:bottom w:val="nil"/>
              <w:right w:val="single" w:sz="4" w:space="0" w:color="auto"/>
            </w:tcBorders>
            <w:shd w:val="clear" w:color="auto" w:fill="auto"/>
            <w:noWrap/>
            <w:vAlign w:val="center"/>
          </w:tcPr>
          <w:p w:rsidR="006C6A8B" w:rsidRPr="0060199C" w:rsidRDefault="006C6A8B" w:rsidP="006C6A8B">
            <w:pPr>
              <w:spacing w:after="0" w:line="240" w:lineRule="auto"/>
              <w:ind w:left="540"/>
              <w:jc w:val="right"/>
              <w:rPr>
                <w:rFonts w:ascii="Arial" w:hAnsi="Arial" w:cs="Arial"/>
                <w:sz w:val="18"/>
                <w:szCs w:val="18"/>
              </w:rPr>
            </w:pPr>
            <w:r w:rsidRPr="0060199C">
              <w:rPr>
                <w:rFonts w:ascii="Arial" w:hAnsi="Arial" w:cs="Arial"/>
                <w:sz w:val="18"/>
                <w:szCs w:val="18"/>
              </w:rPr>
              <w:t>(641 000)</w:t>
            </w:r>
          </w:p>
        </w:tc>
      </w:tr>
      <w:tr w:rsidR="006C6A8B" w:rsidRPr="006C6A8B" w:rsidTr="0060199C">
        <w:trPr>
          <w:trHeight w:val="451"/>
        </w:trPr>
        <w:tc>
          <w:tcPr>
            <w:tcW w:w="5276" w:type="dxa"/>
            <w:tcBorders>
              <w:top w:val="nil"/>
              <w:left w:val="single" w:sz="4" w:space="0" w:color="auto"/>
              <w:bottom w:val="nil"/>
              <w:right w:val="single" w:sz="4" w:space="0" w:color="auto"/>
            </w:tcBorders>
            <w:shd w:val="clear" w:color="auto" w:fill="auto"/>
            <w:noWrap/>
            <w:vAlign w:val="center"/>
            <w:hideMark/>
          </w:tcPr>
          <w:p w:rsidR="006C6A8B" w:rsidRPr="0060199C" w:rsidRDefault="006C6A8B" w:rsidP="006C6A8B">
            <w:pPr>
              <w:spacing w:after="0" w:line="240" w:lineRule="auto"/>
              <w:ind w:left="250"/>
              <w:rPr>
                <w:rFonts w:ascii="Arial" w:hAnsi="Arial" w:cs="Arial"/>
                <w:sz w:val="18"/>
                <w:szCs w:val="18"/>
              </w:rPr>
            </w:pPr>
            <w:r w:rsidRPr="0060199C">
              <w:rPr>
                <w:rFonts w:ascii="Arial" w:hAnsi="Arial" w:cs="Arial"/>
                <w:sz w:val="18"/>
                <w:szCs w:val="18"/>
              </w:rPr>
              <w:t>National Development Agency (P5)</w:t>
            </w:r>
          </w:p>
        </w:tc>
        <w:tc>
          <w:tcPr>
            <w:tcW w:w="3791" w:type="dxa"/>
            <w:tcBorders>
              <w:top w:val="nil"/>
              <w:left w:val="nil"/>
              <w:bottom w:val="nil"/>
              <w:right w:val="single" w:sz="4" w:space="0" w:color="auto"/>
            </w:tcBorders>
            <w:shd w:val="clear" w:color="auto" w:fill="auto"/>
            <w:noWrap/>
            <w:vAlign w:val="center"/>
          </w:tcPr>
          <w:p w:rsidR="006C6A8B" w:rsidRPr="0060199C" w:rsidRDefault="006C6A8B" w:rsidP="006C6A8B">
            <w:pPr>
              <w:spacing w:after="0" w:line="240" w:lineRule="auto"/>
              <w:ind w:left="540"/>
              <w:jc w:val="right"/>
              <w:rPr>
                <w:rFonts w:ascii="Arial" w:hAnsi="Arial" w:cs="Arial"/>
                <w:sz w:val="18"/>
                <w:szCs w:val="18"/>
              </w:rPr>
            </w:pPr>
            <w:r w:rsidRPr="0060199C">
              <w:rPr>
                <w:rFonts w:ascii="Arial" w:hAnsi="Arial" w:cs="Arial"/>
                <w:sz w:val="18"/>
                <w:szCs w:val="18"/>
              </w:rPr>
              <w:t>(20 900)</w:t>
            </w:r>
          </w:p>
        </w:tc>
      </w:tr>
      <w:tr w:rsidR="006C6A8B" w:rsidRPr="006C6A8B" w:rsidTr="0060199C">
        <w:trPr>
          <w:trHeight w:val="651"/>
        </w:trPr>
        <w:tc>
          <w:tcPr>
            <w:tcW w:w="5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6C6A8B" w:rsidRPr="0060199C" w:rsidRDefault="006C6A8B" w:rsidP="006C6A8B">
            <w:pPr>
              <w:spacing w:after="0" w:line="240" w:lineRule="auto"/>
              <w:rPr>
                <w:rFonts w:ascii="Arial" w:hAnsi="Arial" w:cs="Arial"/>
                <w:b/>
                <w:bCs/>
                <w:sz w:val="18"/>
                <w:szCs w:val="18"/>
              </w:rPr>
            </w:pPr>
            <w:r w:rsidRPr="0060199C">
              <w:rPr>
                <w:rFonts w:ascii="Arial" w:hAnsi="Arial" w:cs="Arial"/>
                <w:b/>
                <w:bCs/>
                <w:sz w:val="18"/>
                <w:szCs w:val="18"/>
              </w:rPr>
              <w:t>Grand Total</w:t>
            </w:r>
          </w:p>
        </w:tc>
        <w:tc>
          <w:tcPr>
            <w:tcW w:w="379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6C6A8B" w:rsidRPr="0060199C" w:rsidRDefault="006C6A8B" w:rsidP="006C6A8B">
            <w:pPr>
              <w:spacing w:after="0" w:line="240" w:lineRule="auto"/>
              <w:rPr>
                <w:rFonts w:ascii="Arial" w:hAnsi="Arial" w:cs="Arial"/>
                <w:b/>
                <w:bCs/>
                <w:sz w:val="18"/>
                <w:szCs w:val="18"/>
              </w:rPr>
            </w:pPr>
            <w:r w:rsidRPr="0060199C">
              <w:rPr>
                <w:rFonts w:ascii="Arial" w:hAnsi="Arial" w:cs="Arial"/>
                <w:b/>
                <w:bCs/>
                <w:sz w:val="18"/>
                <w:szCs w:val="18"/>
              </w:rPr>
              <w:t>(8 751 900)</w:t>
            </w:r>
          </w:p>
          <w:p w:rsidR="006C6A8B" w:rsidRPr="0060199C" w:rsidRDefault="006C6A8B" w:rsidP="006C6A8B">
            <w:pPr>
              <w:spacing w:after="0" w:line="240" w:lineRule="auto"/>
              <w:rPr>
                <w:rFonts w:ascii="Arial" w:hAnsi="Arial" w:cs="Arial"/>
                <w:b/>
                <w:bCs/>
                <w:sz w:val="18"/>
                <w:szCs w:val="18"/>
              </w:rPr>
            </w:pPr>
          </w:p>
        </w:tc>
      </w:tr>
    </w:tbl>
    <w:p w:rsidR="00073348" w:rsidRPr="006C6A8B" w:rsidRDefault="00073348" w:rsidP="004165F4">
      <w:pPr>
        <w:pStyle w:val="ListParagraph"/>
        <w:spacing w:after="0" w:line="240" w:lineRule="auto"/>
        <w:ind w:left="1701"/>
        <w:jc w:val="both"/>
        <w:rPr>
          <w:rFonts w:ascii="Arial" w:eastAsia="Times New Roman" w:hAnsi="Arial" w:cs="Arial"/>
          <w:bCs/>
          <w:snapToGrid w:val="0"/>
          <w:color w:val="000000"/>
          <w:lang w:val="en-GB"/>
        </w:rPr>
      </w:pPr>
    </w:p>
    <w:p w:rsidR="004165F4" w:rsidRPr="006C6A8B" w:rsidRDefault="004165F4" w:rsidP="004165F4">
      <w:pPr>
        <w:pStyle w:val="ListParagraph"/>
        <w:spacing w:after="0" w:line="240" w:lineRule="auto"/>
        <w:ind w:left="1701"/>
        <w:jc w:val="both"/>
        <w:rPr>
          <w:rFonts w:ascii="Arial" w:eastAsia="Times New Roman" w:hAnsi="Arial" w:cs="Arial"/>
          <w:bCs/>
          <w:snapToGrid w:val="0"/>
          <w:color w:val="000000"/>
          <w:lang w:val="en-GB"/>
        </w:rPr>
      </w:pPr>
    </w:p>
    <w:p w:rsidR="00E71157" w:rsidRPr="006C6A8B" w:rsidRDefault="00E71157" w:rsidP="00E71157">
      <w:pPr>
        <w:pStyle w:val="ListParagraph"/>
        <w:numPr>
          <w:ilvl w:val="2"/>
          <w:numId w:val="17"/>
        </w:numPr>
        <w:spacing w:after="0" w:line="240" w:lineRule="auto"/>
        <w:ind w:left="1701" w:hanging="283"/>
        <w:jc w:val="both"/>
        <w:rPr>
          <w:rFonts w:ascii="Arial" w:eastAsia="Times New Roman" w:hAnsi="Arial" w:cs="Arial"/>
          <w:bCs/>
          <w:snapToGrid w:val="0"/>
          <w:color w:val="000000"/>
          <w:lang w:val="en-GB"/>
        </w:rPr>
      </w:pPr>
      <w:r w:rsidRPr="006C6A8B">
        <w:rPr>
          <w:rFonts w:ascii="Arial" w:eastAsia="Times New Roman" w:hAnsi="Arial" w:cs="Arial"/>
          <w:bCs/>
          <w:snapToGrid w:val="0"/>
          <w:color w:val="000000"/>
          <w:lang w:val="en-GB"/>
        </w:rPr>
        <w:t>Social Assistance Grants – R 8 billion</w:t>
      </w:r>
    </w:p>
    <w:p w:rsidR="00E71157" w:rsidRPr="006C6A8B" w:rsidRDefault="00E71157" w:rsidP="00E71157">
      <w:pPr>
        <w:pStyle w:val="ListParagraph"/>
        <w:spacing w:after="0" w:line="240" w:lineRule="auto"/>
        <w:ind w:left="1701"/>
        <w:jc w:val="both"/>
        <w:rPr>
          <w:rFonts w:ascii="Arial" w:eastAsia="Times New Roman" w:hAnsi="Arial" w:cs="Arial"/>
          <w:bCs/>
          <w:snapToGrid w:val="0"/>
          <w:color w:val="000000"/>
          <w:lang w:val="en-GB"/>
        </w:rPr>
      </w:pPr>
      <w:r w:rsidRPr="006C6A8B">
        <w:rPr>
          <w:rFonts w:ascii="Arial" w:eastAsia="Times New Roman" w:hAnsi="Arial" w:cs="Arial"/>
          <w:bCs/>
          <w:snapToGrid w:val="0"/>
          <w:color w:val="000000"/>
          <w:lang w:val="en-GB"/>
        </w:rPr>
        <w:t>An amount of R8 billion was reduced in the 2021/22 financial year from the Social Assistance programme.</w:t>
      </w:r>
    </w:p>
    <w:p w:rsidR="00E71157" w:rsidRDefault="00E71157" w:rsidP="00E71157">
      <w:pPr>
        <w:pStyle w:val="ListParagraph"/>
        <w:numPr>
          <w:ilvl w:val="2"/>
          <w:numId w:val="17"/>
        </w:numPr>
        <w:spacing w:after="0" w:line="240" w:lineRule="auto"/>
        <w:ind w:left="1701" w:hanging="283"/>
        <w:jc w:val="both"/>
        <w:rPr>
          <w:rFonts w:ascii="Arial" w:eastAsia="Times New Roman" w:hAnsi="Arial" w:cs="Arial"/>
          <w:bCs/>
          <w:snapToGrid w:val="0"/>
          <w:color w:val="000000"/>
          <w:lang w:val="en-GB"/>
        </w:rPr>
      </w:pPr>
      <w:r w:rsidRPr="006C6A8B">
        <w:rPr>
          <w:rFonts w:ascii="Arial" w:eastAsia="Times New Roman" w:hAnsi="Arial" w:cs="Arial"/>
          <w:bCs/>
          <w:snapToGrid w:val="0"/>
          <w:color w:val="000000"/>
          <w:lang w:val="en-GB"/>
        </w:rPr>
        <w:t>SASSA – R 641 million</w:t>
      </w:r>
    </w:p>
    <w:p w:rsidR="0060199C" w:rsidRPr="006C6A8B" w:rsidRDefault="0060199C" w:rsidP="0060199C">
      <w:pPr>
        <w:pStyle w:val="ListParagraph"/>
        <w:spacing w:after="0" w:line="240" w:lineRule="auto"/>
        <w:ind w:left="1701"/>
        <w:jc w:val="both"/>
        <w:rPr>
          <w:rFonts w:ascii="Arial" w:eastAsia="Times New Roman" w:hAnsi="Arial" w:cs="Arial"/>
          <w:bCs/>
          <w:snapToGrid w:val="0"/>
          <w:color w:val="000000"/>
          <w:lang w:val="en-GB"/>
        </w:rPr>
      </w:pPr>
    </w:p>
    <w:p w:rsidR="00E71157" w:rsidRDefault="00CE4DD6" w:rsidP="006C6A8B">
      <w:pPr>
        <w:spacing w:after="0" w:line="240" w:lineRule="auto"/>
        <w:jc w:val="both"/>
        <w:rPr>
          <w:rFonts w:ascii="Arial" w:eastAsia="Times New Roman" w:hAnsi="Arial" w:cs="Arial"/>
          <w:bCs/>
          <w:snapToGrid w:val="0"/>
          <w:color w:val="000000"/>
          <w:lang w:val="en-GB"/>
        </w:rPr>
      </w:pPr>
      <w:r w:rsidRPr="006C6A8B">
        <w:rPr>
          <w:rFonts w:ascii="Arial" w:eastAsia="Times New Roman" w:hAnsi="Arial" w:cs="Arial"/>
          <w:bCs/>
          <w:snapToGrid w:val="0"/>
          <w:color w:val="000000"/>
          <w:lang w:val="en-GB"/>
        </w:rPr>
        <w:t xml:space="preserve">An amount of R641 million was reduced from the SASSA Admin baseline as a result of </w:t>
      </w:r>
      <w:bookmarkStart w:id="1" w:name="_Hlk103066561"/>
      <w:r w:rsidRPr="006C6A8B">
        <w:rPr>
          <w:rFonts w:ascii="Arial" w:eastAsia="Times New Roman" w:hAnsi="Arial" w:cs="Arial"/>
          <w:bCs/>
          <w:snapToGrid w:val="0"/>
          <w:color w:val="000000"/>
          <w:lang w:val="en-GB"/>
        </w:rPr>
        <w:t>the wage bill containment strategy as announced in the 2020 Budget.</w:t>
      </w:r>
    </w:p>
    <w:bookmarkEnd w:id="1"/>
    <w:p w:rsidR="006C6A8B" w:rsidRDefault="006C6A8B" w:rsidP="006C6A8B">
      <w:pPr>
        <w:spacing w:after="0" w:line="240" w:lineRule="auto"/>
        <w:jc w:val="both"/>
        <w:rPr>
          <w:rFonts w:ascii="Arial" w:eastAsia="Times New Roman" w:hAnsi="Arial" w:cs="Arial"/>
          <w:bCs/>
          <w:snapToGrid w:val="0"/>
          <w:color w:val="000000"/>
          <w:lang w:val="en-GB"/>
        </w:rPr>
      </w:pPr>
    </w:p>
    <w:p w:rsidR="006C6A8B" w:rsidRDefault="00CE4DD6" w:rsidP="006C6A8B">
      <w:pPr>
        <w:pStyle w:val="ListParagraph"/>
        <w:numPr>
          <w:ilvl w:val="0"/>
          <w:numId w:val="21"/>
        </w:numPr>
        <w:spacing w:after="0" w:line="240" w:lineRule="auto"/>
        <w:jc w:val="both"/>
        <w:rPr>
          <w:rFonts w:ascii="Arial" w:eastAsia="Times New Roman" w:hAnsi="Arial" w:cs="Arial"/>
          <w:bCs/>
          <w:snapToGrid w:val="0"/>
          <w:color w:val="000000"/>
          <w:lang w:val="en-GB"/>
        </w:rPr>
      </w:pPr>
      <w:r w:rsidRPr="006C6A8B">
        <w:rPr>
          <w:rFonts w:ascii="Arial" w:eastAsia="Times New Roman" w:hAnsi="Arial" w:cs="Arial"/>
          <w:bCs/>
          <w:snapToGrid w:val="0"/>
          <w:color w:val="000000"/>
          <w:lang w:val="en-GB"/>
        </w:rPr>
        <w:lastRenderedPageBreak/>
        <w:t>An amount of R20.9 million was reduced from the baseline of the NDA as a result of the wage bill containment strategy as announced in the 2020 Budget.</w:t>
      </w:r>
    </w:p>
    <w:p w:rsidR="006C6A8B" w:rsidRDefault="006C6A8B" w:rsidP="006C6A8B">
      <w:pPr>
        <w:pStyle w:val="ListParagraph"/>
        <w:spacing w:after="0" w:line="240" w:lineRule="auto"/>
        <w:jc w:val="both"/>
        <w:rPr>
          <w:rFonts w:ascii="Arial" w:eastAsia="Times New Roman" w:hAnsi="Arial" w:cs="Arial"/>
          <w:bCs/>
          <w:snapToGrid w:val="0"/>
          <w:color w:val="000000"/>
          <w:lang w:val="en-GB"/>
        </w:rPr>
      </w:pPr>
    </w:p>
    <w:p w:rsidR="006C6A8B" w:rsidRDefault="00CE4DD6" w:rsidP="006C6A8B">
      <w:pPr>
        <w:pStyle w:val="ListParagraph"/>
        <w:numPr>
          <w:ilvl w:val="0"/>
          <w:numId w:val="21"/>
        </w:numPr>
        <w:spacing w:after="0" w:line="240" w:lineRule="auto"/>
        <w:jc w:val="both"/>
        <w:rPr>
          <w:rFonts w:ascii="Arial" w:eastAsia="Times New Roman" w:hAnsi="Arial" w:cs="Arial"/>
          <w:bCs/>
          <w:snapToGrid w:val="0"/>
          <w:color w:val="000000"/>
          <w:lang w:val="en-GB"/>
        </w:rPr>
      </w:pPr>
      <w:r w:rsidRPr="006C6A8B">
        <w:rPr>
          <w:rFonts w:ascii="Arial" w:eastAsia="Times New Roman" w:hAnsi="Arial" w:cs="Arial"/>
          <w:bCs/>
          <w:snapToGrid w:val="0"/>
          <w:color w:val="000000"/>
          <w:lang w:val="en-GB"/>
        </w:rPr>
        <w:t>An amount of R63 million was reduced from the NDSD personnel budget baseline as a result of the wage bill containment strategy as announced in the 2020 Budget.</w:t>
      </w:r>
    </w:p>
    <w:p w:rsidR="006C6A8B" w:rsidRPr="006C6A8B" w:rsidRDefault="006C6A8B" w:rsidP="006C6A8B">
      <w:pPr>
        <w:pStyle w:val="ListParagraph"/>
        <w:rPr>
          <w:rFonts w:ascii="Arial" w:eastAsia="Times New Roman" w:hAnsi="Arial" w:cs="Arial"/>
          <w:bCs/>
          <w:snapToGrid w:val="0"/>
          <w:color w:val="000000"/>
          <w:lang w:val="en-GB"/>
        </w:rPr>
      </w:pPr>
    </w:p>
    <w:p w:rsidR="0036555B" w:rsidRPr="006C6A8B" w:rsidRDefault="0036555B" w:rsidP="006C6A8B">
      <w:pPr>
        <w:pStyle w:val="ListParagraph"/>
        <w:numPr>
          <w:ilvl w:val="0"/>
          <w:numId w:val="21"/>
        </w:numPr>
        <w:spacing w:after="0" w:line="240" w:lineRule="auto"/>
        <w:jc w:val="both"/>
        <w:rPr>
          <w:rFonts w:ascii="Arial" w:eastAsia="Times New Roman" w:hAnsi="Arial" w:cs="Arial"/>
          <w:bCs/>
          <w:snapToGrid w:val="0"/>
          <w:color w:val="000000"/>
          <w:lang w:val="en-GB"/>
        </w:rPr>
      </w:pPr>
      <w:r w:rsidRPr="006C6A8B">
        <w:rPr>
          <w:rFonts w:ascii="Arial" w:eastAsia="Times New Roman" w:hAnsi="Arial" w:cs="Arial"/>
          <w:bCs/>
          <w:snapToGrid w:val="0"/>
          <w:color w:val="000000"/>
          <w:lang w:val="en-GB"/>
        </w:rPr>
        <w:t xml:space="preserve">An amount of R27 million was reduced from the Goods and Services as a direct implication on the budget reduction of the personnel budget </w:t>
      </w:r>
    </w:p>
    <w:p w:rsidR="005942A7" w:rsidRPr="006C6A8B" w:rsidRDefault="005942A7" w:rsidP="0036555B">
      <w:pPr>
        <w:spacing w:after="0" w:line="240" w:lineRule="auto"/>
        <w:ind w:left="1701"/>
        <w:jc w:val="both"/>
        <w:rPr>
          <w:rFonts w:ascii="Arial" w:eastAsia="Times New Roman" w:hAnsi="Arial" w:cs="Arial"/>
          <w:bCs/>
          <w:snapToGrid w:val="0"/>
          <w:color w:val="000000"/>
          <w:lang w:val="en-GB"/>
        </w:rPr>
      </w:pPr>
    </w:p>
    <w:p w:rsidR="00730D00" w:rsidRPr="006C6A8B" w:rsidRDefault="00730D00" w:rsidP="00730D00">
      <w:pPr>
        <w:pStyle w:val="ListParagraph"/>
        <w:numPr>
          <w:ilvl w:val="0"/>
          <w:numId w:val="17"/>
        </w:numPr>
        <w:spacing w:after="0" w:line="240" w:lineRule="auto"/>
        <w:jc w:val="both"/>
        <w:rPr>
          <w:rFonts w:ascii="Arial" w:eastAsia="Times New Roman" w:hAnsi="Arial" w:cs="Arial"/>
          <w:bCs/>
          <w:snapToGrid w:val="0"/>
          <w:color w:val="000000"/>
          <w:u w:val="single"/>
          <w:lang w:val="en-GB"/>
        </w:rPr>
      </w:pPr>
      <w:r w:rsidRPr="006C6A8B">
        <w:rPr>
          <w:rFonts w:ascii="Arial" w:eastAsia="Times New Roman" w:hAnsi="Arial" w:cs="Arial"/>
          <w:bCs/>
          <w:snapToGrid w:val="0"/>
          <w:color w:val="000000"/>
          <w:u w:val="single"/>
          <w:lang w:val="en-GB"/>
        </w:rPr>
        <w:t>Provincial Departments of Social Development</w:t>
      </w:r>
    </w:p>
    <w:p w:rsidR="006C6A8B" w:rsidRDefault="006C6A8B" w:rsidP="006C6A8B">
      <w:pPr>
        <w:spacing w:after="0" w:line="240" w:lineRule="auto"/>
        <w:jc w:val="both"/>
        <w:rPr>
          <w:rFonts w:ascii="Arial" w:eastAsia="Times New Roman" w:hAnsi="Arial" w:cs="Arial"/>
          <w:bCs/>
          <w:i/>
          <w:iCs/>
          <w:snapToGrid w:val="0"/>
          <w:color w:val="000000"/>
          <w:lang w:val="en-GB"/>
        </w:rPr>
      </w:pPr>
    </w:p>
    <w:p w:rsidR="00730D00" w:rsidRPr="006C6A8B" w:rsidRDefault="00730D00" w:rsidP="006C6A8B">
      <w:pPr>
        <w:spacing w:after="0" w:line="240" w:lineRule="auto"/>
        <w:jc w:val="both"/>
        <w:rPr>
          <w:rFonts w:ascii="Arial" w:eastAsia="Times New Roman" w:hAnsi="Arial" w:cs="Arial"/>
          <w:b/>
          <w:bCs/>
          <w:iCs/>
          <w:snapToGrid w:val="0"/>
          <w:color w:val="000000"/>
          <w:lang w:val="en-GB"/>
        </w:rPr>
      </w:pPr>
      <w:r w:rsidRPr="006C6A8B">
        <w:rPr>
          <w:rFonts w:ascii="Arial" w:eastAsia="Times New Roman" w:hAnsi="Arial" w:cs="Arial"/>
          <w:b/>
          <w:bCs/>
          <w:iCs/>
          <w:snapToGrid w:val="0"/>
          <w:color w:val="000000"/>
          <w:lang w:val="en-GB"/>
        </w:rPr>
        <w:t>Eastern Cape</w:t>
      </w:r>
    </w:p>
    <w:p w:rsidR="00250F12" w:rsidRPr="006C6A8B" w:rsidRDefault="00250F12" w:rsidP="00250F12">
      <w:pPr>
        <w:pStyle w:val="ListParagraph"/>
        <w:spacing w:after="0" w:line="240" w:lineRule="auto"/>
        <w:ind w:left="1985"/>
        <w:jc w:val="both"/>
        <w:rPr>
          <w:rFonts w:ascii="Arial" w:eastAsia="Times New Roman" w:hAnsi="Arial" w:cs="Arial"/>
          <w:bCs/>
          <w:snapToGrid w:val="0"/>
          <w:color w:val="000000"/>
          <w:lang w:val="en-GB"/>
        </w:rPr>
      </w:pPr>
    </w:p>
    <w:p w:rsidR="00B27668" w:rsidRPr="006C6A8B" w:rsidRDefault="000945FA" w:rsidP="006C6A8B">
      <w:pPr>
        <w:spacing w:after="0" w:line="240" w:lineRule="auto"/>
        <w:jc w:val="both"/>
        <w:rPr>
          <w:rFonts w:ascii="Arial" w:eastAsia="Times New Roman" w:hAnsi="Arial" w:cs="Arial"/>
          <w:bCs/>
          <w:snapToGrid w:val="0"/>
          <w:color w:val="000000"/>
          <w:lang w:val="en-GB"/>
        </w:rPr>
      </w:pPr>
      <w:r w:rsidRPr="006C6A8B">
        <w:rPr>
          <w:rFonts w:ascii="Arial" w:eastAsia="Times New Roman" w:hAnsi="Arial" w:cs="Arial"/>
          <w:bCs/>
          <w:snapToGrid w:val="0"/>
          <w:color w:val="000000"/>
          <w:lang w:val="en-GB"/>
        </w:rPr>
        <w:t>An amount of R77,951 million has been reduced from various programmes</w:t>
      </w:r>
      <w:r w:rsidR="00B27668" w:rsidRPr="006C6A8B">
        <w:rPr>
          <w:rFonts w:ascii="Arial" w:eastAsia="Times New Roman" w:hAnsi="Arial" w:cs="Arial"/>
          <w:bCs/>
          <w:snapToGrid w:val="0"/>
          <w:color w:val="000000"/>
          <w:lang w:val="en-GB"/>
        </w:rPr>
        <w:t>. An amount of R18.8 million has been reduced from programmes related to Compensation of Employees.</w:t>
      </w:r>
      <w:r w:rsidR="00CD04A2" w:rsidRPr="006C6A8B">
        <w:rPr>
          <w:rFonts w:ascii="Arial" w:eastAsia="Times New Roman" w:hAnsi="Arial" w:cs="Arial"/>
          <w:bCs/>
          <w:snapToGrid w:val="0"/>
          <w:color w:val="000000"/>
          <w:lang w:val="en-GB"/>
        </w:rPr>
        <w:t xml:space="preserve"> R59,151 million has been reduced from Transfer and subsidies and is listed below</w:t>
      </w:r>
      <w:r w:rsidRPr="006C6A8B">
        <w:rPr>
          <w:rFonts w:ascii="Arial" w:eastAsia="Times New Roman" w:hAnsi="Arial" w:cs="Arial"/>
          <w:bCs/>
          <w:snapToGrid w:val="0"/>
          <w:color w:val="000000"/>
          <w:lang w:val="en-GB"/>
        </w:rPr>
        <w:t>:</w:t>
      </w:r>
    </w:p>
    <w:p w:rsidR="000945FA" w:rsidRPr="006C6A8B" w:rsidRDefault="000945FA" w:rsidP="006C6A8B">
      <w:pPr>
        <w:spacing w:after="0" w:line="240" w:lineRule="auto"/>
        <w:jc w:val="both"/>
        <w:rPr>
          <w:rFonts w:ascii="Arial" w:eastAsia="Times New Roman" w:hAnsi="Arial" w:cs="Arial"/>
          <w:bCs/>
          <w:snapToGrid w:val="0"/>
          <w:color w:val="000000"/>
          <w:lang w:val="en-GB"/>
        </w:rPr>
      </w:pPr>
    </w:p>
    <w:tbl>
      <w:tblPr>
        <w:tblW w:w="8931" w:type="dxa"/>
        <w:tblInd w:w="-5" w:type="dxa"/>
        <w:tblLook w:val="04A0"/>
      </w:tblPr>
      <w:tblGrid>
        <w:gridCol w:w="5036"/>
        <w:gridCol w:w="3895"/>
      </w:tblGrid>
      <w:tr w:rsidR="00B27668" w:rsidRPr="0060199C" w:rsidTr="006C6A8B">
        <w:trPr>
          <w:trHeight w:val="672"/>
        </w:trPr>
        <w:tc>
          <w:tcPr>
            <w:tcW w:w="503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27668" w:rsidRPr="0060199C" w:rsidRDefault="00B27668" w:rsidP="0060199C">
            <w:pPr>
              <w:spacing w:after="0" w:line="240" w:lineRule="auto"/>
              <w:ind w:left="540"/>
              <w:rPr>
                <w:rFonts w:ascii="Arial" w:hAnsi="Arial" w:cs="Arial"/>
                <w:b/>
                <w:bCs/>
                <w:sz w:val="18"/>
                <w:szCs w:val="18"/>
              </w:rPr>
            </w:pPr>
            <w:r w:rsidRPr="0060199C">
              <w:rPr>
                <w:rFonts w:ascii="Arial" w:hAnsi="Arial" w:cs="Arial"/>
                <w:b/>
                <w:bCs/>
                <w:sz w:val="18"/>
                <w:szCs w:val="18"/>
              </w:rPr>
              <w:t>Programme</w:t>
            </w:r>
          </w:p>
        </w:tc>
        <w:tc>
          <w:tcPr>
            <w:tcW w:w="389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27668" w:rsidRPr="0060199C" w:rsidRDefault="00B27668" w:rsidP="0060199C">
            <w:pPr>
              <w:spacing w:after="0" w:line="240" w:lineRule="auto"/>
              <w:ind w:left="540"/>
              <w:jc w:val="center"/>
              <w:rPr>
                <w:rFonts w:ascii="Arial" w:hAnsi="Arial" w:cs="Arial"/>
                <w:b/>
                <w:bCs/>
                <w:sz w:val="18"/>
                <w:szCs w:val="18"/>
              </w:rPr>
            </w:pPr>
            <w:r w:rsidRPr="0060199C">
              <w:rPr>
                <w:rFonts w:ascii="Arial" w:hAnsi="Arial" w:cs="Arial"/>
                <w:b/>
                <w:bCs/>
                <w:sz w:val="18"/>
                <w:szCs w:val="18"/>
              </w:rPr>
              <w:t>Budget Reduction</w:t>
            </w:r>
          </w:p>
          <w:p w:rsidR="00B27668" w:rsidRPr="0060199C" w:rsidRDefault="00B27668" w:rsidP="0060199C">
            <w:pPr>
              <w:spacing w:after="0" w:line="240" w:lineRule="auto"/>
              <w:ind w:left="540"/>
              <w:jc w:val="center"/>
              <w:rPr>
                <w:rFonts w:ascii="Arial" w:hAnsi="Arial" w:cs="Arial"/>
                <w:b/>
                <w:bCs/>
                <w:sz w:val="18"/>
                <w:szCs w:val="18"/>
              </w:rPr>
            </w:pPr>
            <w:r w:rsidRPr="0060199C">
              <w:rPr>
                <w:rFonts w:ascii="Arial" w:hAnsi="Arial" w:cs="Arial"/>
                <w:b/>
                <w:bCs/>
                <w:sz w:val="18"/>
                <w:szCs w:val="18"/>
              </w:rPr>
              <w:t xml:space="preserve">R’000 </w:t>
            </w:r>
          </w:p>
        </w:tc>
      </w:tr>
      <w:tr w:rsidR="00CD04A2" w:rsidRPr="0060199C" w:rsidTr="006C6A8B">
        <w:trPr>
          <w:trHeight w:val="424"/>
        </w:trPr>
        <w:tc>
          <w:tcPr>
            <w:tcW w:w="5036" w:type="dxa"/>
            <w:tcBorders>
              <w:top w:val="nil"/>
              <w:left w:val="single" w:sz="4" w:space="0" w:color="auto"/>
              <w:bottom w:val="nil"/>
              <w:right w:val="single" w:sz="4" w:space="0" w:color="auto"/>
            </w:tcBorders>
            <w:shd w:val="clear" w:color="auto" w:fill="auto"/>
            <w:noWrap/>
            <w:vAlign w:val="center"/>
          </w:tcPr>
          <w:p w:rsidR="00CD04A2" w:rsidRPr="0060199C" w:rsidRDefault="00CD04A2" w:rsidP="0060199C">
            <w:pPr>
              <w:spacing w:after="0" w:line="240" w:lineRule="auto"/>
              <w:rPr>
                <w:rFonts w:ascii="Arial" w:hAnsi="Arial" w:cs="Arial"/>
                <w:sz w:val="18"/>
                <w:szCs w:val="18"/>
              </w:rPr>
            </w:pPr>
            <w:r w:rsidRPr="0060199C">
              <w:rPr>
                <w:rFonts w:ascii="Arial" w:hAnsi="Arial" w:cs="Arial"/>
                <w:sz w:val="18"/>
                <w:szCs w:val="18"/>
              </w:rPr>
              <w:t>Compensation of Employees (All)</w:t>
            </w:r>
          </w:p>
        </w:tc>
        <w:tc>
          <w:tcPr>
            <w:tcW w:w="3895" w:type="dxa"/>
            <w:tcBorders>
              <w:top w:val="nil"/>
              <w:left w:val="nil"/>
              <w:bottom w:val="nil"/>
              <w:right w:val="single" w:sz="4" w:space="0" w:color="auto"/>
            </w:tcBorders>
            <w:shd w:val="clear" w:color="auto" w:fill="auto"/>
            <w:noWrap/>
            <w:vAlign w:val="center"/>
          </w:tcPr>
          <w:p w:rsidR="00CD04A2" w:rsidRPr="0060199C" w:rsidRDefault="00CD04A2" w:rsidP="0060199C">
            <w:pPr>
              <w:spacing w:after="0" w:line="240" w:lineRule="auto"/>
              <w:ind w:left="540"/>
              <w:jc w:val="right"/>
              <w:rPr>
                <w:rFonts w:ascii="Arial" w:hAnsi="Arial" w:cs="Arial"/>
                <w:sz w:val="18"/>
                <w:szCs w:val="18"/>
              </w:rPr>
            </w:pPr>
            <w:r w:rsidRPr="0060199C">
              <w:rPr>
                <w:rFonts w:ascii="Arial" w:hAnsi="Arial" w:cs="Arial"/>
                <w:sz w:val="18"/>
                <w:szCs w:val="18"/>
              </w:rPr>
              <w:t>(18 800)</w:t>
            </w:r>
          </w:p>
        </w:tc>
      </w:tr>
      <w:tr w:rsidR="00CD04A2" w:rsidRPr="0060199C" w:rsidTr="006C6A8B">
        <w:trPr>
          <w:trHeight w:val="424"/>
        </w:trPr>
        <w:tc>
          <w:tcPr>
            <w:tcW w:w="5036" w:type="dxa"/>
            <w:tcBorders>
              <w:top w:val="nil"/>
              <w:left w:val="single" w:sz="4" w:space="0" w:color="auto"/>
              <w:bottom w:val="nil"/>
              <w:right w:val="single" w:sz="4" w:space="0" w:color="auto"/>
            </w:tcBorders>
            <w:shd w:val="clear" w:color="auto" w:fill="auto"/>
            <w:noWrap/>
            <w:vAlign w:val="center"/>
          </w:tcPr>
          <w:p w:rsidR="00CD04A2" w:rsidRPr="0060199C" w:rsidRDefault="00CD04A2" w:rsidP="0060199C">
            <w:pPr>
              <w:spacing w:after="0" w:line="240" w:lineRule="auto"/>
              <w:rPr>
                <w:rFonts w:ascii="Arial" w:hAnsi="Arial" w:cs="Arial"/>
                <w:sz w:val="18"/>
                <w:szCs w:val="18"/>
                <w:u w:val="single"/>
              </w:rPr>
            </w:pPr>
            <w:r w:rsidRPr="0060199C">
              <w:rPr>
                <w:rFonts w:ascii="Arial" w:hAnsi="Arial" w:cs="Arial"/>
                <w:sz w:val="18"/>
                <w:szCs w:val="18"/>
                <w:u w:val="single"/>
              </w:rPr>
              <w:t>Transfers and Subsidies</w:t>
            </w:r>
          </w:p>
        </w:tc>
        <w:tc>
          <w:tcPr>
            <w:tcW w:w="3895" w:type="dxa"/>
            <w:tcBorders>
              <w:top w:val="nil"/>
              <w:left w:val="nil"/>
              <w:bottom w:val="nil"/>
              <w:right w:val="single" w:sz="4" w:space="0" w:color="auto"/>
            </w:tcBorders>
            <w:shd w:val="clear" w:color="auto" w:fill="auto"/>
            <w:noWrap/>
            <w:vAlign w:val="center"/>
          </w:tcPr>
          <w:p w:rsidR="00CD04A2" w:rsidRPr="0060199C" w:rsidRDefault="00CD04A2" w:rsidP="0060199C">
            <w:pPr>
              <w:spacing w:after="0" w:line="240" w:lineRule="auto"/>
              <w:ind w:left="540"/>
              <w:jc w:val="right"/>
              <w:rPr>
                <w:rFonts w:ascii="Arial" w:hAnsi="Arial" w:cs="Arial"/>
                <w:sz w:val="18"/>
                <w:szCs w:val="18"/>
              </w:rPr>
            </w:pPr>
          </w:p>
        </w:tc>
      </w:tr>
      <w:tr w:rsidR="00B27668" w:rsidRPr="0060199C" w:rsidTr="006C6A8B">
        <w:trPr>
          <w:trHeight w:val="424"/>
        </w:trPr>
        <w:tc>
          <w:tcPr>
            <w:tcW w:w="5036" w:type="dxa"/>
            <w:tcBorders>
              <w:top w:val="nil"/>
              <w:left w:val="single" w:sz="4" w:space="0" w:color="auto"/>
              <w:bottom w:val="nil"/>
              <w:right w:val="single" w:sz="4" w:space="0" w:color="auto"/>
            </w:tcBorders>
            <w:shd w:val="clear" w:color="auto" w:fill="auto"/>
            <w:noWrap/>
            <w:vAlign w:val="center"/>
            <w:hideMark/>
          </w:tcPr>
          <w:p w:rsidR="00B27668" w:rsidRPr="0060199C" w:rsidRDefault="00B27668" w:rsidP="0060199C">
            <w:pPr>
              <w:spacing w:after="0" w:line="240" w:lineRule="auto"/>
              <w:ind w:left="250"/>
              <w:rPr>
                <w:rFonts w:ascii="Arial" w:hAnsi="Arial" w:cs="Arial"/>
                <w:sz w:val="18"/>
                <w:szCs w:val="18"/>
              </w:rPr>
            </w:pPr>
            <w:r w:rsidRPr="0060199C">
              <w:rPr>
                <w:rFonts w:ascii="Arial" w:hAnsi="Arial" w:cs="Arial"/>
                <w:sz w:val="18"/>
                <w:szCs w:val="18"/>
              </w:rPr>
              <w:t xml:space="preserve">Administration </w:t>
            </w:r>
          </w:p>
        </w:tc>
        <w:tc>
          <w:tcPr>
            <w:tcW w:w="3895" w:type="dxa"/>
            <w:tcBorders>
              <w:top w:val="nil"/>
              <w:left w:val="nil"/>
              <w:bottom w:val="nil"/>
              <w:right w:val="single" w:sz="4" w:space="0" w:color="auto"/>
            </w:tcBorders>
            <w:shd w:val="clear" w:color="auto" w:fill="auto"/>
            <w:noWrap/>
            <w:vAlign w:val="center"/>
          </w:tcPr>
          <w:p w:rsidR="00B27668" w:rsidRPr="0060199C" w:rsidRDefault="00B27668" w:rsidP="0060199C">
            <w:pPr>
              <w:spacing w:after="0" w:line="240" w:lineRule="auto"/>
              <w:ind w:left="540"/>
              <w:jc w:val="right"/>
              <w:rPr>
                <w:rFonts w:ascii="Arial" w:hAnsi="Arial" w:cs="Arial"/>
                <w:sz w:val="18"/>
                <w:szCs w:val="18"/>
              </w:rPr>
            </w:pPr>
            <w:r w:rsidRPr="0060199C">
              <w:rPr>
                <w:rFonts w:ascii="Arial" w:hAnsi="Arial" w:cs="Arial"/>
                <w:sz w:val="18"/>
                <w:szCs w:val="18"/>
              </w:rPr>
              <w:t>(841)</w:t>
            </w:r>
          </w:p>
        </w:tc>
      </w:tr>
      <w:tr w:rsidR="00B27668" w:rsidRPr="0060199C" w:rsidTr="006C6A8B">
        <w:trPr>
          <w:trHeight w:val="280"/>
        </w:trPr>
        <w:tc>
          <w:tcPr>
            <w:tcW w:w="5036" w:type="dxa"/>
            <w:tcBorders>
              <w:top w:val="nil"/>
              <w:left w:val="single" w:sz="4" w:space="0" w:color="auto"/>
              <w:bottom w:val="nil"/>
              <w:right w:val="single" w:sz="4" w:space="0" w:color="auto"/>
            </w:tcBorders>
            <w:shd w:val="clear" w:color="auto" w:fill="auto"/>
            <w:noWrap/>
            <w:vAlign w:val="center"/>
            <w:hideMark/>
          </w:tcPr>
          <w:p w:rsidR="00B27668" w:rsidRPr="0060199C" w:rsidRDefault="00B27668" w:rsidP="0060199C">
            <w:pPr>
              <w:spacing w:after="0" w:line="240" w:lineRule="auto"/>
              <w:ind w:left="250"/>
              <w:rPr>
                <w:rFonts w:ascii="Arial" w:hAnsi="Arial" w:cs="Arial"/>
                <w:sz w:val="18"/>
                <w:szCs w:val="18"/>
              </w:rPr>
            </w:pPr>
            <w:r w:rsidRPr="0060199C">
              <w:rPr>
                <w:rFonts w:ascii="Arial" w:hAnsi="Arial" w:cs="Arial"/>
                <w:sz w:val="18"/>
                <w:szCs w:val="18"/>
              </w:rPr>
              <w:t>Social Welfare Services</w:t>
            </w:r>
          </w:p>
        </w:tc>
        <w:tc>
          <w:tcPr>
            <w:tcW w:w="3895" w:type="dxa"/>
            <w:tcBorders>
              <w:top w:val="nil"/>
              <w:left w:val="nil"/>
              <w:bottom w:val="nil"/>
              <w:right w:val="single" w:sz="4" w:space="0" w:color="auto"/>
            </w:tcBorders>
            <w:shd w:val="clear" w:color="auto" w:fill="auto"/>
            <w:noWrap/>
            <w:vAlign w:val="center"/>
          </w:tcPr>
          <w:p w:rsidR="00B27668" w:rsidRPr="0060199C" w:rsidRDefault="00B27668" w:rsidP="0060199C">
            <w:pPr>
              <w:spacing w:after="0" w:line="240" w:lineRule="auto"/>
              <w:ind w:left="540"/>
              <w:jc w:val="right"/>
              <w:rPr>
                <w:rFonts w:ascii="Arial" w:hAnsi="Arial" w:cs="Arial"/>
                <w:sz w:val="18"/>
                <w:szCs w:val="18"/>
              </w:rPr>
            </w:pPr>
            <w:r w:rsidRPr="0060199C">
              <w:rPr>
                <w:rFonts w:ascii="Arial" w:hAnsi="Arial" w:cs="Arial"/>
                <w:sz w:val="18"/>
                <w:szCs w:val="18"/>
              </w:rPr>
              <w:t>(14 239)</w:t>
            </w:r>
          </w:p>
        </w:tc>
      </w:tr>
      <w:tr w:rsidR="00B27668" w:rsidRPr="0060199C" w:rsidTr="006C6A8B">
        <w:trPr>
          <w:trHeight w:val="443"/>
        </w:trPr>
        <w:tc>
          <w:tcPr>
            <w:tcW w:w="5036" w:type="dxa"/>
            <w:tcBorders>
              <w:top w:val="nil"/>
              <w:left w:val="single" w:sz="4" w:space="0" w:color="auto"/>
              <w:bottom w:val="nil"/>
              <w:right w:val="single" w:sz="4" w:space="0" w:color="auto"/>
            </w:tcBorders>
            <w:shd w:val="clear" w:color="auto" w:fill="auto"/>
            <w:noWrap/>
            <w:vAlign w:val="center"/>
            <w:hideMark/>
          </w:tcPr>
          <w:p w:rsidR="00B27668" w:rsidRPr="0060199C" w:rsidRDefault="00B27668" w:rsidP="0060199C">
            <w:pPr>
              <w:spacing w:after="0" w:line="240" w:lineRule="auto"/>
              <w:ind w:left="250"/>
              <w:rPr>
                <w:rFonts w:ascii="Arial" w:hAnsi="Arial" w:cs="Arial"/>
                <w:sz w:val="18"/>
                <w:szCs w:val="18"/>
              </w:rPr>
            </w:pPr>
            <w:r w:rsidRPr="0060199C">
              <w:rPr>
                <w:rFonts w:ascii="Arial" w:hAnsi="Arial" w:cs="Arial"/>
                <w:sz w:val="18"/>
                <w:szCs w:val="18"/>
              </w:rPr>
              <w:t>Children and Families</w:t>
            </w:r>
          </w:p>
        </w:tc>
        <w:tc>
          <w:tcPr>
            <w:tcW w:w="3895" w:type="dxa"/>
            <w:tcBorders>
              <w:top w:val="nil"/>
              <w:left w:val="nil"/>
              <w:bottom w:val="nil"/>
              <w:right w:val="single" w:sz="4" w:space="0" w:color="auto"/>
            </w:tcBorders>
            <w:shd w:val="clear" w:color="auto" w:fill="auto"/>
            <w:noWrap/>
            <w:vAlign w:val="center"/>
          </w:tcPr>
          <w:p w:rsidR="00B27668" w:rsidRPr="0060199C" w:rsidRDefault="00B27668" w:rsidP="0060199C">
            <w:pPr>
              <w:spacing w:after="0" w:line="240" w:lineRule="auto"/>
              <w:ind w:left="540"/>
              <w:jc w:val="right"/>
              <w:rPr>
                <w:rFonts w:ascii="Arial" w:hAnsi="Arial" w:cs="Arial"/>
                <w:sz w:val="18"/>
                <w:szCs w:val="18"/>
              </w:rPr>
            </w:pPr>
            <w:r w:rsidRPr="0060199C">
              <w:rPr>
                <w:rFonts w:ascii="Arial" w:hAnsi="Arial" w:cs="Arial"/>
                <w:sz w:val="18"/>
                <w:szCs w:val="18"/>
              </w:rPr>
              <w:t>(36 719)</w:t>
            </w:r>
          </w:p>
        </w:tc>
      </w:tr>
      <w:tr w:rsidR="00B27668" w:rsidRPr="0060199C" w:rsidTr="006C6A8B">
        <w:trPr>
          <w:trHeight w:val="443"/>
        </w:trPr>
        <w:tc>
          <w:tcPr>
            <w:tcW w:w="5036" w:type="dxa"/>
            <w:tcBorders>
              <w:top w:val="nil"/>
              <w:left w:val="single" w:sz="4" w:space="0" w:color="auto"/>
              <w:bottom w:val="nil"/>
              <w:right w:val="single" w:sz="4" w:space="0" w:color="auto"/>
            </w:tcBorders>
            <w:shd w:val="clear" w:color="auto" w:fill="auto"/>
            <w:noWrap/>
            <w:vAlign w:val="center"/>
            <w:hideMark/>
          </w:tcPr>
          <w:p w:rsidR="00B27668" w:rsidRPr="0060199C" w:rsidRDefault="00B27668" w:rsidP="0060199C">
            <w:pPr>
              <w:spacing w:after="0" w:line="240" w:lineRule="auto"/>
              <w:ind w:left="250"/>
              <w:rPr>
                <w:rFonts w:ascii="Arial" w:hAnsi="Arial" w:cs="Arial"/>
                <w:sz w:val="18"/>
                <w:szCs w:val="18"/>
              </w:rPr>
            </w:pPr>
            <w:r w:rsidRPr="0060199C">
              <w:rPr>
                <w:rFonts w:ascii="Arial" w:hAnsi="Arial" w:cs="Arial"/>
                <w:sz w:val="18"/>
                <w:szCs w:val="18"/>
              </w:rPr>
              <w:t>Restorative Services</w:t>
            </w:r>
          </w:p>
        </w:tc>
        <w:tc>
          <w:tcPr>
            <w:tcW w:w="3895" w:type="dxa"/>
            <w:tcBorders>
              <w:top w:val="nil"/>
              <w:left w:val="nil"/>
              <w:bottom w:val="nil"/>
              <w:right w:val="single" w:sz="4" w:space="0" w:color="auto"/>
            </w:tcBorders>
            <w:shd w:val="clear" w:color="auto" w:fill="auto"/>
            <w:noWrap/>
            <w:vAlign w:val="center"/>
          </w:tcPr>
          <w:p w:rsidR="00B27668" w:rsidRPr="0060199C" w:rsidRDefault="00B27668" w:rsidP="0060199C">
            <w:pPr>
              <w:spacing w:after="0" w:line="240" w:lineRule="auto"/>
              <w:ind w:left="540"/>
              <w:jc w:val="right"/>
              <w:rPr>
                <w:rFonts w:ascii="Arial" w:hAnsi="Arial" w:cs="Arial"/>
                <w:sz w:val="18"/>
                <w:szCs w:val="18"/>
              </w:rPr>
            </w:pPr>
            <w:r w:rsidRPr="0060199C">
              <w:rPr>
                <w:rFonts w:ascii="Arial" w:hAnsi="Arial" w:cs="Arial"/>
                <w:sz w:val="18"/>
                <w:szCs w:val="18"/>
              </w:rPr>
              <w:t>(5 023)</w:t>
            </w:r>
          </w:p>
        </w:tc>
      </w:tr>
      <w:tr w:rsidR="00B27668" w:rsidRPr="0060199C" w:rsidTr="006C6A8B">
        <w:trPr>
          <w:trHeight w:val="443"/>
        </w:trPr>
        <w:tc>
          <w:tcPr>
            <w:tcW w:w="5036" w:type="dxa"/>
            <w:tcBorders>
              <w:top w:val="nil"/>
              <w:left w:val="single" w:sz="4" w:space="0" w:color="auto"/>
              <w:bottom w:val="nil"/>
              <w:right w:val="single" w:sz="4" w:space="0" w:color="auto"/>
            </w:tcBorders>
            <w:shd w:val="clear" w:color="auto" w:fill="auto"/>
            <w:noWrap/>
            <w:vAlign w:val="center"/>
            <w:hideMark/>
          </w:tcPr>
          <w:p w:rsidR="00B27668" w:rsidRPr="0060199C" w:rsidRDefault="00B27668" w:rsidP="0060199C">
            <w:pPr>
              <w:spacing w:after="0" w:line="240" w:lineRule="auto"/>
              <w:ind w:left="250"/>
              <w:rPr>
                <w:rFonts w:ascii="Arial" w:hAnsi="Arial" w:cs="Arial"/>
                <w:sz w:val="18"/>
                <w:szCs w:val="18"/>
              </w:rPr>
            </w:pPr>
            <w:r w:rsidRPr="0060199C">
              <w:rPr>
                <w:rFonts w:ascii="Arial" w:hAnsi="Arial" w:cs="Arial"/>
                <w:sz w:val="18"/>
                <w:szCs w:val="18"/>
              </w:rPr>
              <w:t>Development and Research</w:t>
            </w:r>
          </w:p>
        </w:tc>
        <w:tc>
          <w:tcPr>
            <w:tcW w:w="3895" w:type="dxa"/>
            <w:tcBorders>
              <w:top w:val="nil"/>
              <w:left w:val="nil"/>
              <w:bottom w:val="nil"/>
              <w:right w:val="single" w:sz="4" w:space="0" w:color="auto"/>
            </w:tcBorders>
            <w:shd w:val="clear" w:color="auto" w:fill="auto"/>
            <w:noWrap/>
            <w:vAlign w:val="center"/>
          </w:tcPr>
          <w:p w:rsidR="00B27668" w:rsidRPr="0060199C" w:rsidRDefault="00B27668" w:rsidP="0060199C">
            <w:pPr>
              <w:spacing w:after="0" w:line="240" w:lineRule="auto"/>
              <w:ind w:left="540"/>
              <w:jc w:val="right"/>
              <w:rPr>
                <w:rFonts w:ascii="Arial" w:hAnsi="Arial" w:cs="Arial"/>
                <w:sz w:val="18"/>
                <w:szCs w:val="18"/>
              </w:rPr>
            </w:pPr>
            <w:r w:rsidRPr="0060199C">
              <w:rPr>
                <w:rFonts w:ascii="Arial" w:hAnsi="Arial" w:cs="Arial"/>
                <w:sz w:val="18"/>
                <w:szCs w:val="18"/>
              </w:rPr>
              <w:t>(2 329)</w:t>
            </w:r>
          </w:p>
        </w:tc>
      </w:tr>
      <w:tr w:rsidR="00B27668" w:rsidRPr="0060199C" w:rsidTr="006C6A8B">
        <w:trPr>
          <w:trHeight w:val="443"/>
        </w:trPr>
        <w:tc>
          <w:tcPr>
            <w:tcW w:w="503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27668" w:rsidRPr="0060199C" w:rsidRDefault="00CD04A2" w:rsidP="0060199C">
            <w:pPr>
              <w:spacing w:after="0" w:line="240" w:lineRule="auto"/>
              <w:rPr>
                <w:rFonts w:ascii="Arial" w:hAnsi="Arial" w:cs="Arial"/>
                <w:b/>
                <w:bCs/>
                <w:sz w:val="18"/>
                <w:szCs w:val="18"/>
              </w:rPr>
            </w:pPr>
            <w:r w:rsidRPr="0060199C">
              <w:rPr>
                <w:rFonts w:ascii="Arial" w:hAnsi="Arial" w:cs="Arial"/>
                <w:b/>
                <w:bCs/>
                <w:sz w:val="18"/>
                <w:szCs w:val="18"/>
              </w:rPr>
              <w:t xml:space="preserve">Sub </w:t>
            </w:r>
            <w:r w:rsidR="00B27668" w:rsidRPr="0060199C">
              <w:rPr>
                <w:rFonts w:ascii="Arial" w:hAnsi="Arial" w:cs="Arial"/>
                <w:b/>
                <w:bCs/>
                <w:sz w:val="18"/>
                <w:szCs w:val="18"/>
              </w:rPr>
              <w:t>Total</w:t>
            </w:r>
            <w:r w:rsidRPr="0060199C">
              <w:rPr>
                <w:rFonts w:ascii="Arial" w:hAnsi="Arial" w:cs="Arial"/>
                <w:b/>
                <w:bCs/>
                <w:sz w:val="18"/>
                <w:szCs w:val="18"/>
              </w:rPr>
              <w:t xml:space="preserve"> – Transfer and Subsidies</w:t>
            </w:r>
          </w:p>
        </w:tc>
        <w:tc>
          <w:tcPr>
            <w:tcW w:w="3895"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27668" w:rsidRPr="0060199C" w:rsidRDefault="00CD04A2" w:rsidP="0060199C">
            <w:pPr>
              <w:spacing w:after="0" w:line="240" w:lineRule="auto"/>
              <w:ind w:left="540"/>
              <w:jc w:val="right"/>
              <w:rPr>
                <w:rFonts w:ascii="Arial" w:hAnsi="Arial" w:cs="Arial"/>
                <w:b/>
                <w:bCs/>
                <w:sz w:val="18"/>
                <w:szCs w:val="18"/>
              </w:rPr>
            </w:pPr>
            <w:r w:rsidRPr="0060199C">
              <w:rPr>
                <w:rFonts w:ascii="Arial" w:hAnsi="Arial" w:cs="Arial"/>
                <w:b/>
                <w:bCs/>
                <w:sz w:val="18"/>
                <w:szCs w:val="18"/>
              </w:rPr>
              <w:t>(59 151)</w:t>
            </w:r>
          </w:p>
        </w:tc>
      </w:tr>
      <w:tr w:rsidR="00CD04A2" w:rsidRPr="0060199C" w:rsidTr="006C6A8B">
        <w:trPr>
          <w:trHeight w:val="443"/>
        </w:trPr>
        <w:tc>
          <w:tcPr>
            <w:tcW w:w="503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D04A2" w:rsidRPr="0060199C" w:rsidRDefault="00CD04A2" w:rsidP="0060199C">
            <w:pPr>
              <w:spacing w:after="0" w:line="240" w:lineRule="auto"/>
              <w:rPr>
                <w:rFonts w:ascii="Arial" w:hAnsi="Arial" w:cs="Arial"/>
                <w:b/>
                <w:bCs/>
                <w:sz w:val="18"/>
                <w:szCs w:val="18"/>
              </w:rPr>
            </w:pPr>
            <w:r w:rsidRPr="0060199C">
              <w:rPr>
                <w:rFonts w:ascii="Arial" w:hAnsi="Arial" w:cs="Arial"/>
                <w:b/>
                <w:bCs/>
                <w:sz w:val="18"/>
                <w:szCs w:val="18"/>
              </w:rPr>
              <w:t>Grand Total</w:t>
            </w:r>
          </w:p>
        </w:tc>
        <w:tc>
          <w:tcPr>
            <w:tcW w:w="3895"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D04A2" w:rsidRPr="0060199C" w:rsidRDefault="00CD04A2" w:rsidP="0060199C">
            <w:pPr>
              <w:pStyle w:val="ListParagraph"/>
              <w:numPr>
                <w:ilvl w:val="0"/>
                <w:numId w:val="22"/>
              </w:numPr>
              <w:spacing w:after="0" w:line="240" w:lineRule="auto"/>
              <w:jc w:val="right"/>
              <w:rPr>
                <w:rFonts w:ascii="Arial" w:hAnsi="Arial" w:cs="Arial"/>
                <w:b/>
                <w:bCs/>
                <w:sz w:val="18"/>
                <w:szCs w:val="18"/>
              </w:rPr>
            </w:pPr>
            <w:r w:rsidRPr="0060199C">
              <w:rPr>
                <w:rFonts w:ascii="Arial" w:hAnsi="Arial" w:cs="Arial"/>
                <w:b/>
                <w:bCs/>
                <w:sz w:val="18"/>
                <w:szCs w:val="18"/>
              </w:rPr>
              <w:t>951)</w:t>
            </w:r>
          </w:p>
        </w:tc>
      </w:tr>
    </w:tbl>
    <w:p w:rsidR="00250F12" w:rsidRPr="006C6A8B" w:rsidRDefault="00250F12" w:rsidP="00250F12">
      <w:pPr>
        <w:pStyle w:val="ListParagraph"/>
        <w:spacing w:after="0" w:line="240" w:lineRule="auto"/>
        <w:ind w:left="1985"/>
        <w:jc w:val="both"/>
        <w:rPr>
          <w:rFonts w:ascii="Arial" w:eastAsia="Times New Roman" w:hAnsi="Arial" w:cs="Arial"/>
          <w:bCs/>
          <w:snapToGrid w:val="0"/>
          <w:color w:val="000000"/>
          <w:lang w:val="en-GB"/>
        </w:rPr>
      </w:pPr>
    </w:p>
    <w:p w:rsidR="00730D00" w:rsidRDefault="00730D00" w:rsidP="006C6A8B">
      <w:pPr>
        <w:spacing w:after="0" w:line="240" w:lineRule="auto"/>
        <w:jc w:val="both"/>
        <w:rPr>
          <w:rFonts w:ascii="Arial" w:eastAsia="Times New Roman" w:hAnsi="Arial" w:cs="Arial"/>
          <w:b/>
          <w:bCs/>
          <w:iCs/>
          <w:snapToGrid w:val="0"/>
          <w:color w:val="000000"/>
          <w:lang w:val="en-GB"/>
        </w:rPr>
      </w:pPr>
      <w:r w:rsidRPr="006C6A8B">
        <w:rPr>
          <w:rFonts w:ascii="Arial" w:eastAsia="Times New Roman" w:hAnsi="Arial" w:cs="Arial"/>
          <w:b/>
          <w:bCs/>
          <w:iCs/>
          <w:snapToGrid w:val="0"/>
          <w:color w:val="000000"/>
          <w:lang w:val="en-GB"/>
        </w:rPr>
        <w:t>Free State</w:t>
      </w:r>
    </w:p>
    <w:p w:rsidR="006C6A8B" w:rsidRPr="006C6A8B" w:rsidRDefault="006C6A8B" w:rsidP="006C6A8B">
      <w:pPr>
        <w:spacing w:after="0" w:line="240" w:lineRule="auto"/>
        <w:jc w:val="both"/>
        <w:rPr>
          <w:rFonts w:ascii="Arial" w:eastAsia="Times New Roman" w:hAnsi="Arial" w:cs="Arial"/>
          <w:b/>
          <w:bCs/>
          <w:iCs/>
          <w:snapToGrid w:val="0"/>
          <w:color w:val="000000"/>
          <w:lang w:val="en-GB"/>
        </w:rPr>
      </w:pPr>
    </w:p>
    <w:p w:rsidR="00A765A0" w:rsidRDefault="00A765A0" w:rsidP="006C6A8B">
      <w:pPr>
        <w:spacing w:after="0" w:line="240" w:lineRule="auto"/>
        <w:jc w:val="both"/>
        <w:rPr>
          <w:rFonts w:ascii="Arial" w:eastAsia="Times New Roman" w:hAnsi="Arial" w:cs="Arial"/>
          <w:bCs/>
          <w:snapToGrid w:val="0"/>
          <w:color w:val="000000"/>
          <w:lang w:val="en-GB"/>
        </w:rPr>
      </w:pPr>
      <w:r w:rsidRPr="006C6A8B">
        <w:rPr>
          <w:rFonts w:ascii="Arial" w:eastAsia="Times New Roman" w:hAnsi="Arial" w:cs="Arial"/>
          <w:bCs/>
          <w:snapToGrid w:val="0"/>
          <w:color w:val="000000"/>
          <w:lang w:val="en-GB"/>
        </w:rPr>
        <w:t>From the 2021/22 financial year, the departmental budget decreased with R77.196 million.</w:t>
      </w:r>
      <w:r w:rsidR="006C6A8B">
        <w:rPr>
          <w:rFonts w:ascii="Arial" w:eastAsia="Times New Roman" w:hAnsi="Arial" w:cs="Arial"/>
          <w:bCs/>
          <w:snapToGrid w:val="0"/>
          <w:color w:val="000000"/>
          <w:lang w:val="en-GB"/>
        </w:rPr>
        <w:t xml:space="preserve"> </w:t>
      </w:r>
      <w:r w:rsidRPr="006C6A8B">
        <w:rPr>
          <w:rFonts w:ascii="Arial" w:eastAsia="Times New Roman" w:hAnsi="Arial" w:cs="Arial"/>
          <w:bCs/>
          <w:snapToGrid w:val="0"/>
          <w:color w:val="000000"/>
          <w:lang w:val="en-GB"/>
        </w:rPr>
        <w:t>The cuts were mainly on Compensation of Employees as a result of freezing of annual salary adjustments over the MTEF, as listed below:</w:t>
      </w:r>
    </w:p>
    <w:p w:rsidR="0060199C" w:rsidRDefault="0060199C" w:rsidP="006C6A8B">
      <w:pPr>
        <w:spacing w:after="0" w:line="240" w:lineRule="auto"/>
        <w:jc w:val="both"/>
        <w:rPr>
          <w:rFonts w:ascii="Arial" w:eastAsia="Times New Roman" w:hAnsi="Arial" w:cs="Arial"/>
          <w:bCs/>
          <w:snapToGrid w:val="0"/>
          <w:color w:val="000000"/>
          <w:lang w:val="en-GB"/>
        </w:rPr>
      </w:pPr>
    </w:p>
    <w:p w:rsidR="0060199C" w:rsidRDefault="0060199C" w:rsidP="006C6A8B">
      <w:pPr>
        <w:spacing w:after="0" w:line="240" w:lineRule="auto"/>
        <w:jc w:val="both"/>
        <w:rPr>
          <w:rFonts w:ascii="Arial" w:eastAsia="Times New Roman" w:hAnsi="Arial" w:cs="Arial"/>
          <w:bCs/>
          <w:snapToGrid w:val="0"/>
          <w:color w:val="000000"/>
          <w:lang w:val="en-GB"/>
        </w:rPr>
      </w:pPr>
    </w:p>
    <w:p w:rsidR="0060199C" w:rsidRPr="006C6A8B" w:rsidRDefault="0060199C" w:rsidP="006C6A8B">
      <w:pPr>
        <w:spacing w:after="0" w:line="240" w:lineRule="auto"/>
        <w:jc w:val="both"/>
        <w:rPr>
          <w:rFonts w:ascii="Arial" w:eastAsia="Times New Roman" w:hAnsi="Arial" w:cs="Arial"/>
          <w:bCs/>
          <w:snapToGrid w:val="0"/>
          <w:color w:val="000000"/>
          <w:lang w:val="en-GB"/>
        </w:rPr>
      </w:pPr>
    </w:p>
    <w:p w:rsidR="00914998" w:rsidRPr="006C6A8B" w:rsidRDefault="00914998" w:rsidP="00A765A0">
      <w:pPr>
        <w:pStyle w:val="ListParagraph"/>
        <w:spacing w:after="0" w:line="240" w:lineRule="auto"/>
        <w:ind w:left="1985"/>
        <w:jc w:val="both"/>
        <w:rPr>
          <w:rFonts w:ascii="Arial" w:eastAsia="Times New Roman" w:hAnsi="Arial" w:cs="Arial"/>
          <w:bCs/>
          <w:snapToGrid w:val="0"/>
          <w:color w:val="000000"/>
          <w:lang w:val="en-GB"/>
        </w:rPr>
      </w:pPr>
    </w:p>
    <w:tbl>
      <w:tblPr>
        <w:tblW w:w="9072" w:type="dxa"/>
        <w:tblInd w:w="-5" w:type="dxa"/>
        <w:tblLook w:val="04A0"/>
      </w:tblPr>
      <w:tblGrid>
        <w:gridCol w:w="4592"/>
        <w:gridCol w:w="4480"/>
      </w:tblGrid>
      <w:tr w:rsidR="00B62864" w:rsidRPr="0060199C" w:rsidTr="0060199C">
        <w:trPr>
          <w:trHeight w:val="672"/>
        </w:trPr>
        <w:tc>
          <w:tcPr>
            <w:tcW w:w="459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62864" w:rsidRPr="0060199C" w:rsidRDefault="00B62864" w:rsidP="0043660C">
            <w:pPr>
              <w:spacing w:after="0" w:line="240" w:lineRule="auto"/>
              <w:ind w:left="540"/>
              <w:rPr>
                <w:rFonts w:ascii="Arial" w:hAnsi="Arial" w:cs="Arial"/>
                <w:b/>
                <w:bCs/>
                <w:sz w:val="18"/>
                <w:szCs w:val="18"/>
              </w:rPr>
            </w:pPr>
            <w:r w:rsidRPr="0060199C">
              <w:rPr>
                <w:rFonts w:ascii="Arial" w:hAnsi="Arial" w:cs="Arial"/>
                <w:b/>
                <w:bCs/>
                <w:sz w:val="18"/>
                <w:szCs w:val="18"/>
              </w:rPr>
              <w:t>Programme</w:t>
            </w:r>
          </w:p>
        </w:tc>
        <w:tc>
          <w:tcPr>
            <w:tcW w:w="44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62864" w:rsidRPr="0060199C" w:rsidRDefault="00B62864" w:rsidP="0043660C">
            <w:pPr>
              <w:spacing w:after="0" w:line="240" w:lineRule="auto"/>
              <w:ind w:left="540"/>
              <w:jc w:val="center"/>
              <w:rPr>
                <w:rFonts w:ascii="Arial" w:hAnsi="Arial" w:cs="Arial"/>
                <w:b/>
                <w:bCs/>
                <w:sz w:val="18"/>
                <w:szCs w:val="18"/>
              </w:rPr>
            </w:pPr>
            <w:r w:rsidRPr="0060199C">
              <w:rPr>
                <w:rFonts w:ascii="Arial" w:hAnsi="Arial" w:cs="Arial"/>
                <w:b/>
                <w:bCs/>
                <w:sz w:val="18"/>
                <w:szCs w:val="18"/>
              </w:rPr>
              <w:t>Budget Reduction</w:t>
            </w:r>
          </w:p>
          <w:p w:rsidR="00B62864" w:rsidRPr="0060199C" w:rsidRDefault="00B62864" w:rsidP="0043660C">
            <w:pPr>
              <w:spacing w:after="0" w:line="240" w:lineRule="auto"/>
              <w:ind w:left="540"/>
              <w:jc w:val="center"/>
              <w:rPr>
                <w:rFonts w:ascii="Arial" w:hAnsi="Arial" w:cs="Arial"/>
                <w:b/>
                <w:bCs/>
                <w:sz w:val="18"/>
                <w:szCs w:val="18"/>
              </w:rPr>
            </w:pPr>
            <w:r w:rsidRPr="0060199C">
              <w:rPr>
                <w:rFonts w:ascii="Arial" w:hAnsi="Arial" w:cs="Arial"/>
                <w:b/>
                <w:bCs/>
                <w:sz w:val="18"/>
                <w:szCs w:val="18"/>
              </w:rPr>
              <w:t xml:space="preserve">R’000 </w:t>
            </w:r>
          </w:p>
        </w:tc>
      </w:tr>
      <w:tr w:rsidR="00B62864" w:rsidRPr="0060199C" w:rsidTr="0060199C">
        <w:trPr>
          <w:trHeight w:val="424"/>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43660C">
            <w:pPr>
              <w:spacing w:after="0" w:line="240" w:lineRule="auto"/>
              <w:rPr>
                <w:rFonts w:ascii="Arial" w:hAnsi="Arial" w:cs="Arial"/>
                <w:sz w:val="18"/>
                <w:szCs w:val="18"/>
              </w:rPr>
            </w:pPr>
            <w:r w:rsidRPr="0060199C">
              <w:rPr>
                <w:rFonts w:ascii="Arial" w:hAnsi="Arial" w:cs="Arial"/>
                <w:sz w:val="18"/>
                <w:szCs w:val="18"/>
              </w:rPr>
              <w:t>Administration</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43660C">
            <w:pPr>
              <w:spacing w:after="0" w:line="240" w:lineRule="auto"/>
              <w:ind w:left="540"/>
              <w:jc w:val="right"/>
              <w:rPr>
                <w:rFonts w:ascii="Arial" w:hAnsi="Arial" w:cs="Arial"/>
                <w:sz w:val="18"/>
                <w:szCs w:val="18"/>
              </w:rPr>
            </w:pPr>
            <w:r w:rsidRPr="0060199C">
              <w:rPr>
                <w:rFonts w:ascii="Arial" w:hAnsi="Arial" w:cs="Arial"/>
                <w:sz w:val="18"/>
                <w:szCs w:val="18"/>
              </w:rPr>
              <w:t xml:space="preserve">          (36 387) </w:t>
            </w:r>
          </w:p>
        </w:tc>
      </w:tr>
      <w:tr w:rsidR="00B62864" w:rsidRPr="0060199C" w:rsidTr="0060199C">
        <w:trPr>
          <w:trHeight w:val="280"/>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43660C">
            <w:pPr>
              <w:spacing w:after="0" w:line="240" w:lineRule="auto"/>
              <w:rPr>
                <w:rFonts w:ascii="Arial" w:hAnsi="Arial" w:cs="Arial"/>
                <w:sz w:val="18"/>
                <w:szCs w:val="18"/>
              </w:rPr>
            </w:pPr>
            <w:r w:rsidRPr="0060199C">
              <w:rPr>
                <w:rFonts w:ascii="Arial" w:hAnsi="Arial" w:cs="Arial"/>
                <w:sz w:val="18"/>
                <w:szCs w:val="18"/>
              </w:rPr>
              <w:t>Social Welfare Services</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43660C">
            <w:pPr>
              <w:spacing w:after="0" w:line="240" w:lineRule="auto"/>
              <w:ind w:left="540"/>
              <w:jc w:val="right"/>
              <w:rPr>
                <w:rFonts w:ascii="Arial" w:hAnsi="Arial" w:cs="Arial"/>
                <w:sz w:val="18"/>
                <w:szCs w:val="18"/>
              </w:rPr>
            </w:pPr>
            <w:r w:rsidRPr="0060199C">
              <w:rPr>
                <w:rFonts w:ascii="Arial" w:hAnsi="Arial" w:cs="Arial"/>
                <w:sz w:val="18"/>
                <w:szCs w:val="18"/>
              </w:rPr>
              <w:t xml:space="preserve">          (15 422) </w:t>
            </w:r>
          </w:p>
        </w:tc>
      </w:tr>
      <w:tr w:rsidR="00B62864" w:rsidRPr="0060199C" w:rsidTr="0060199C">
        <w:trPr>
          <w:trHeight w:val="443"/>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43660C">
            <w:pPr>
              <w:spacing w:after="0" w:line="240" w:lineRule="auto"/>
              <w:rPr>
                <w:rFonts w:ascii="Arial" w:hAnsi="Arial" w:cs="Arial"/>
                <w:sz w:val="18"/>
                <w:szCs w:val="18"/>
              </w:rPr>
            </w:pPr>
            <w:r w:rsidRPr="0060199C">
              <w:rPr>
                <w:rFonts w:ascii="Arial" w:hAnsi="Arial" w:cs="Arial"/>
                <w:sz w:val="18"/>
                <w:szCs w:val="18"/>
              </w:rPr>
              <w:t>Children and Families</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43660C">
            <w:pPr>
              <w:spacing w:after="0" w:line="240" w:lineRule="auto"/>
              <w:ind w:left="540"/>
              <w:jc w:val="right"/>
              <w:rPr>
                <w:rFonts w:ascii="Arial" w:hAnsi="Arial" w:cs="Arial"/>
                <w:sz w:val="18"/>
                <w:szCs w:val="18"/>
              </w:rPr>
            </w:pPr>
            <w:r w:rsidRPr="0060199C">
              <w:rPr>
                <w:rFonts w:ascii="Arial" w:hAnsi="Arial" w:cs="Arial"/>
                <w:sz w:val="18"/>
                <w:szCs w:val="18"/>
              </w:rPr>
              <w:t xml:space="preserve">        (22 004) </w:t>
            </w:r>
          </w:p>
        </w:tc>
      </w:tr>
      <w:tr w:rsidR="00B62864" w:rsidRPr="0060199C" w:rsidTr="0060199C">
        <w:trPr>
          <w:trHeight w:val="443"/>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43660C">
            <w:pPr>
              <w:spacing w:after="0" w:line="240" w:lineRule="auto"/>
              <w:rPr>
                <w:rFonts w:ascii="Arial" w:hAnsi="Arial" w:cs="Arial"/>
                <w:sz w:val="18"/>
                <w:szCs w:val="18"/>
              </w:rPr>
            </w:pPr>
            <w:r w:rsidRPr="0060199C">
              <w:rPr>
                <w:rFonts w:ascii="Arial" w:hAnsi="Arial" w:cs="Arial"/>
                <w:sz w:val="18"/>
                <w:szCs w:val="18"/>
              </w:rPr>
              <w:t>Restorative Services</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C0666D">
            <w:pPr>
              <w:spacing w:after="0" w:line="240" w:lineRule="auto"/>
              <w:jc w:val="right"/>
              <w:rPr>
                <w:rFonts w:ascii="Arial" w:hAnsi="Arial" w:cs="Arial"/>
                <w:sz w:val="18"/>
                <w:szCs w:val="18"/>
              </w:rPr>
            </w:pPr>
            <w:r w:rsidRPr="0060199C">
              <w:rPr>
                <w:rFonts w:ascii="Arial" w:hAnsi="Arial" w:cs="Arial"/>
                <w:sz w:val="18"/>
                <w:szCs w:val="18"/>
              </w:rPr>
              <w:t xml:space="preserve"> 18 980 </w:t>
            </w:r>
          </w:p>
        </w:tc>
      </w:tr>
      <w:tr w:rsidR="00B62864" w:rsidRPr="0060199C" w:rsidTr="0060199C">
        <w:trPr>
          <w:trHeight w:val="443"/>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43660C">
            <w:pPr>
              <w:spacing w:after="0" w:line="240" w:lineRule="auto"/>
              <w:rPr>
                <w:rFonts w:ascii="Arial" w:hAnsi="Arial" w:cs="Arial"/>
                <w:sz w:val="18"/>
                <w:szCs w:val="18"/>
              </w:rPr>
            </w:pPr>
            <w:r w:rsidRPr="0060199C">
              <w:rPr>
                <w:rFonts w:ascii="Arial" w:hAnsi="Arial" w:cs="Arial"/>
                <w:sz w:val="18"/>
                <w:szCs w:val="18"/>
              </w:rPr>
              <w:t>Development and Research</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43660C">
            <w:pPr>
              <w:spacing w:after="0" w:line="240" w:lineRule="auto"/>
              <w:ind w:left="540"/>
              <w:jc w:val="right"/>
              <w:rPr>
                <w:rFonts w:ascii="Arial" w:hAnsi="Arial" w:cs="Arial"/>
                <w:sz w:val="18"/>
                <w:szCs w:val="18"/>
              </w:rPr>
            </w:pPr>
            <w:r w:rsidRPr="0060199C">
              <w:rPr>
                <w:rFonts w:ascii="Arial" w:hAnsi="Arial" w:cs="Arial"/>
                <w:sz w:val="18"/>
                <w:szCs w:val="18"/>
              </w:rPr>
              <w:t xml:space="preserve">          (23 083) </w:t>
            </w:r>
          </w:p>
        </w:tc>
      </w:tr>
      <w:tr w:rsidR="00B62864" w:rsidRPr="0060199C" w:rsidTr="0060199C">
        <w:trPr>
          <w:trHeight w:val="443"/>
        </w:trPr>
        <w:tc>
          <w:tcPr>
            <w:tcW w:w="459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62864" w:rsidRPr="0060199C" w:rsidRDefault="00B62864" w:rsidP="0043660C">
            <w:pPr>
              <w:spacing w:after="0" w:line="240" w:lineRule="auto"/>
              <w:rPr>
                <w:rFonts w:ascii="Arial" w:hAnsi="Arial" w:cs="Arial"/>
                <w:b/>
                <w:bCs/>
                <w:sz w:val="18"/>
                <w:szCs w:val="18"/>
              </w:rPr>
            </w:pPr>
            <w:r w:rsidRPr="0060199C">
              <w:rPr>
                <w:rFonts w:ascii="Arial" w:hAnsi="Arial" w:cs="Arial"/>
                <w:b/>
                <w:bCs/>
                <w:sz w:val="18"/>
                <w:szCs w:val="18"/>
              </w:rPr>
              <w:t>Total</w:t>
            </w:r>
          </w:p>
        </w:tc>
        <w:tc>
          <w:tcPr>
            <w:tcW w:w="448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B62864" w:rsidRPr="0060199C" w:rsidRDefault="00B62864" w:rsidP="0043660C">
            <w:pPr>
              <w:spacing w:after="0" w:line="240" w:lineRule="auto"/>
              <w:ind w:left="540"/>
              <w:jc w:val="right"/>
              <w:rPr>
                <w:rFonts w:ascii="Arial" w:hAnsi="Arial" w:cs="Arial"/>
                <w:b/>
                <w:bCs/>
                <w:sz w:val="18"/>
                <w:szCs w:val="18"/>
              </w:rPr>
            </w:pPr>
            <w:r w:rsidRPr="0060199C">
              <w:rPr>
                <w:rFonts w:ascii="Arial" w:hAnsi="Arial" w:cs="Arial"/>
                <w:b/>
                <w:bCs/>
                <w:sz w:val="18"/>
                <w:szCs w:val="18"/>
              </w:rPr>
              <w:t xml:space="preserve">       (77 916)</w:t>
            </w:r>
          </w:p>
        </w:tc>
      </w:tr>
    </w:tbl>
    <w:p w:rsidR="00B62864" w:rsidRPr="0060199C" w:rsidRDefault="00B62864" w:rsidP="00A765A0">
      <w:pPr>
        <w:pStyle w:val="ListParagraph"/>
        <w:spacing w:after="0" w:line="240" w:lineRule="auto"/>
        <w:ind w:left="1985"/>
        <w:jc w:val="both"/>
        <w:rPr>
          <w:rFonts w:ascii="Arial" w:eastAsia="Times New Roman" w:hAnsi="Arial" w:cs="Arial"/>
          <w:bCs/>
          <w:snapToGrid w:val="0"/>
          <w:color w:val="000000"/>
          <w:sz w:val="18"/>
          <w:szCs w:val="18"/>
          <w:lang w:val="en-GB"/>
        </w:rPr>
      </w:pPr>
    </w:p>
    <w:p w:rsidR="00730D00" w:rsidRPr="0060199C" w:rsidRDefault="00730D00" w:rsidP="006C6A8B">
      <w:pPr>
        <w:spacing w:after="0" w:line="240" w:lineRule="auto"/>
        <w:jc w:val="both"/>
        <w:rPr>
          <w:rFonts w:ascii="Arial" w:eastAsia="Times New Roman" w:hAnsi="Arial" w:cs="Arial"/>
          <w:b/>
          <w:bCs/>
          <w:iCs/>
          <w:snapToGrid w:val="0"/>
          <w:color w:val="000000"/>
          <w:sz w:val="18"/>
          <w:szCs w:val="18"/>
          <w:lang w:val="en-GB"/>
        </w:rPr>
      </w:pPr>
      <w:r w:rsidRPr="0060199C">
        <w:rPr>
          <w:rFonts w:ascii="Arial" w:eastAsia="Times New Roman" w:hAnsi="Arial" w:cs="Arial"/>
          <w:b/>
          <w:bCs/>
          <w:iCs/>
          <w:snapToGrid w:val="0"/>
          <w:color w:val="000000"/>
          <w:sz w:val="18"/>
          <w:szCs w:val="18"/>
          <w:lang w:val="en-GB"/>
        </w:rPr>
        <w:t>Gauteng</w:t>
      </w:r>
    </w:p>
    <w:p w:rsidR="00250F12" w:rsidRPr="0060199C" w:rsidRDefault="00250F12" w:rsidP="00250F12">
      <w:pPr>
        <w:pStyle w:val="ListParagraph"/>
        <w:spacing w:after="0" w:line="240" w:lineRule="auto"/>
        <w:ind w:left="1985"/>
        <w:jc w:val="both"/>
        <w:rPr>
          <w:rFonts w:ascii="Arial" w:eastAsia="Times New Roman" w:hAnsi="Arial" w:cs="Arial"/>
          <w:bCs/>
          <w:snapToGrid w:val="0"/>
          <w:color w:val="000000"/>
          <w:sz w:val="18"/>
          <w:szCs w:val="18"/>
          <w:lang w:val="en-GB"/>
        </w:rPr>
      </w:pPr>
    </w:p>
    <w:p w:rsidR="00B62864" w:rsidRPr="0060199C" w:rsidRDefault="00B62864" w:rsidP="006C6A8B">
      <w:pPr>
        <w:spacing w:after="0" w:line="240" w:lineRule="auto"/>
        <w:jc w:val="both"/>
        <w:rPr>
          <w:rFonts w:ascii="Arial" w:hAnsi="Arial" w:cs="Arial"/>
          <w:sz w:val="18"/>
          <w:szCs w:val="18"/>
        </w:rPr>
      </w:pPr>
      <w:r w:rsidRPr="0060199C">
        <w:rPr>
          <w:rFonts w:ascii="Arial" w:hAnsi="Arial" w:cs="Arial"/>
          <w:sz w:val="18"/>
          <w:szCs w:val="18"/>
        </w:rPr>
        <w:t>The Gauteng Department of Social Development baseline allocation was reduced by R420.3 million in the 2021/22 financial year and the below table reflects the budget cuts per programme:</w:t>
      </w:r>
    </w:p>
    <w:p w:rsidR="00914998" w:rsidRPr="0060199C" w:rsidRDefault="00914998" w:rsidP="00B62864">
      <w:pPr>
        <w:pStyle w:val="ListParagraph"/>
        <w:spacing w:after="0" w:line="240" w:lineRule="auto"/>
        <w:ind w:left="1985"/>
        <w:jc w:val="both"/>
        <w:rPr>
          <w:rFonts w:ascii="Arial" w:hAnsi="Arial" w:cs="Arial"/>
          <w:b/>
          <w:sz w:val="18"/>
          <w:szCs w:val="18"/>
          <w:lang w:val="en-GB"/>
        </w:rPr>
      </w:pPr>
    </w:p>
    <w:tbl>
      <w:tblPr>
        <w:tblW w:w="9072" w:type="dxa"/>
        <w:tblInd w:w="-5" w:type="dxa"/>
        <w:tblLook w:val="04A0"/>
      </w:tblPr>
      <w:tblGrid>
        <w:gridCol w:w="4592"/>
        <w:gridCol w:w="4480"/>
      </w:tblGrid>
      <w:tr w:rsidR="00B62864" w:rsidRPr="0060199C" w:rsidTr="0060199C">
        <w:trPr>
          <w:trHeight w:val="672"/>
        </w:trPr>
        <w:tc>
          <w:tcPr>
            <w:tcW w:w="459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62864" w:rsidRPr="0060199C" w:rsidRDefault="00B62864" w:rsidP="00B62864">
            <w:pPr>
              <w:spacing w:after="0" w:line="240" w:lineRule="auto"/>
              <w:ind w:left="540"/>
              <w:rPr>
                <w:rFonts w:ascii="Arial" w:hAnsi="Arial" w:cs="Arial"/>
                <w:b/>
                <w:bCs/>
                <w:sz w:val="18"/>
                <w:szCs w:val="18"/>
              </w:rPr>
            </w:pPr>
            <w:r w:rsidRPr="0060199C">
              <w:rPr>
                <w:rFonts w:ascii="Arial" w:hAnsi="Arial" w:cs="Arial"/>
                <w:b/>
                <w:bCs/>
                <w:sz w:val="18"/>
                <w:szCs w:val="18"/>
              </w:rPr>
              <w:t>Programme</w:t>
            </w:r>
          </w:p>
        </w:tc>
        <w:tc>
          <w:tcPr>
            <w:tcW w:w="44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62864" w:rsidRPr="0060199C" w:rsidRDefault="00B62864" w:rsidP="00B62864">
            <w:pPr>
              <w:spacing w:after="0" w:line="240" w:lineRule="auto"/>
              <w:ind w:left="540"/>
              <w:jc w:val="center"/>
              <w:rPr>
                <w:rFonts w:ascii="Arial" w:hAnsi="Arial" w:cs="Arial"/>
                <w:b/>
                <w:bCs/>
                <w:sz w:val="18"/>
                <w:szCs w:val="18"/>
              </w:rPr>
            </w:pPr>
            <w:r w:rsidRPr="0060199C">
              <w:rPr>
                <w:rFonts w:ascii="Arial" w:hAnsi="Arial" w:cs="Arial"/>
                <w:b/>
                <w:bCs/>
                <w:sz w:val="18"/>
                <w:szCs w:val="18"/>
              </w:rPr>
              <w:t>Budget Reduction</w:t>
            </w:r>
          </w:p>
          <w:p w:rsidR="00B62864" w:rsidRPr="0060199C" w:rsidRDefault="00B62864" w:rsidP="00B62864">
            <w:pPr>
              <w:spacing w:after="0" w:line="240" w:lineRule="auto"/>
              <w:ind w:left="540"/>
              <w:jc w:val="center"/>
              <w:rPr>
                <w:rFonts w:ascii="Arial" w:hAnsi="Arial" w:cs="Arial"/>
                <w:b/>
                <w:bCs/>
                <w:sz w:val="18"/>
                <w:szCs w:val="18"/>
              </w:rPr>
            </w:pPr>
            <w:r w:rsidRPr="0060199C">
              <w:rPr>
                <w:rFonts w:ascii="Arial" w:hAnsi="Arial" w:cs="Arial"/>
                <w:b/>
                <w:bCs/>
                <w:sz w:val="18"/>
                <w:szCs w:val="18"/>
              </w:rPr>
              <w:t>R’000 (Million)</w:t>
            </w:r>
          </w:p>
        </w:tc>
      </w:tr>
      <w:tr w:rsidR="00B62864" w:rsidRPr="0060199C" w:rsidTr="0060199C">
        <w:trPr>
          <w:trHeight w:val="424"/>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B62864">
            <w:pPr>
              <w:spacing w:after="0" w:line="240" w:lineRule="auto"/>
              <w:rPr>
                <w:rFonts w:ascii="Arial" w:hAnsi="Arial" w:cs="Arial"/>
                <w:sz w:val="18"/>
                <w:szCs w:val="18"/>
              </w:rPr>
            </w:pPr>
            <w:r w:rsidRPr="0060199C">
              <w:rPr>
                <w:rFonts w:ascii="Arial" w:hAnsi="Arial" w:cs="Arial"/>
                <w:sz w:val="18"/>
                <w:szCs w:val="18"/>
              </w:rPr>
              <w:t>Administration</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B62864">
            <w:pPr>
              <w:spacing w:after="0" w:line="240" w:lineRule="auto"/>
              <w:ind w:left="540"/>
              <w:jc w:val="right"/>
              <w:rPr>
                <w:rFonts w:ascii="Arial" w:hAnsi="Arial" w:cs="Arial"/>
                <w:sz w:val="18"/>
                <w:szCs w:val="18"/>
              </w:rPr>
            </w:pPr>
            <w:r w:rsidRPr="0060199C">
              <w:rPr>
                <w:rFonts w:ascii="Arial" w:hAnsi="Arial" w:cs="Arial"/>
                <w:sz w:val="18"/>
                <w:szCs w:val="18"/>
              </w:rPr>
              <w:t xml:space="preserve">          </w:t>
            </w:r>
            <w:r w:rsidR="008E6A3F" w:rsidRPr="0060199C">
              <w:rPr>
                <w:rFonts w:ascii="Arial" w:hAnsi="Arial" w:cs="Arial"/>
                <w:sz w:val="18"/>
                <w:szCs w:val="18"/>
              </w:rPr>
              <w:t>(</w:t>
            </w:r>
            <w:r w:rsidRPr="0060199C">
              <w:rPr>
                <w:rFonts w:ascii="Arial" w:hAnsi="Arial" w:cs="Arial"/>
                <w:sz w:val="18"/>
                <w:szCs w:val="18"/>
              </w:rPr>
              <w:t>35</w:t>
            </w:r>
            <w:r w:rsidR="008E6A3F" w:rsidRPr="0060199C">
              <w:rPr>
                <w:rFonts w:ascii="Arial" w:hAnsi="Arial" w:cs="Arial"/>
                <w:sz w:val="18"/>
                <w:szCs w:val="18"/>
              </w:rPr>
              <w:t> </w:t>
            </w:r>
            <w:r w:rsidRPr="0060199C">
              <w:rPr>
                <w:rFonts w:ascii="Arial" w:hAnsi="Arial" w:cs="Arial"/>
                <w:sz w:val="18"/>
                <w:szCs w:val="18"/>
              </w:rPr>
              <w:t>330</w:t>
            </w:r>
            <w:r w:rsidR="008E6A3F" w:rsidRPr="0060199C">
              <w:rPr>
                <w:rFonts w:ascii="Arial" w:hAnsi="Arial" w:cs="Arial"/>
                <w:sz w:val="18"/>
                <w:szCs w:val="18"/>
              </w:rPr>
              <w:t>)</w:t>
            </w:r>
            <w:r w:rsidRPr="0060199C">
              <w:rPr>
                <w:rFonts w:ascii="Arial" w:hAnsi="Arial" w:cs="Arial"/>
                <w:sz w:val="18"/>
                <w:szCs w:val="18"/>
              </w:rPr>
              <w:t xml:space="preserve"> </w:t>
            </w:r>
          </w:p>
        </w:tc>
      </w:tr>
      <w:tr w:rsidR="00B62864" w:rsidRPr="0060199C" w:rsidTr="0060199C">
        <w:trPr>
          <w:trHeight w:val="280"/>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B62864">
            <w:pPr>
              <w:spacing w:after="0" w:line="240" w:lineRule="auto"/>
              <w:rPr>
                <w:rFonts w:ascii="Arial" w:hAnsi="Arial" w:cs="Arial"/>
                <w:sz w:val="18"/>
                <w:szCs w:val="18"/>
              </w:rPr>
            </w:pPr>
            <w:r w:rsidRPr="0060199C">
              <w:rPr>
                <w:rFonts w:ascii="Arial" w:hAnsi="Arial" w:cs="Arial"/>
                <w:sz w:val="18"/>
                <w:szCs w:val="18"/>
              </w:rPr>
              <w:t>Social Welfare Services</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B62864">
            <w:pPr>
              <w:spacing w:after="0" w:line="240" w:lineRule="auto"/>
              <w:ind w:left="540"/>
              <w:jc w:val="right"/>
              <w:rPr>
                <w:rFonts w:ascii="Arial" w:hAnsi="Arial" w:cs="Arial"/>
                <w:sz w:val="18"/>
                <w:szCs w:val="18"/>
              </w:rPr>
            </w:pPr>
            <w:r w:rsidRPr="0060199C">
              <w:rPr>
                <w:rFonts w:ascii="Arial" w:hAnsi="Arial" w:cs="Arial"/>
                <w:sz w:val="18"/>
                <w:szCs w:val="18"/>
              </w:rPr>
              <w:t xml:space="preserve">          </w:t>
            </w:r>
            <w:r w:rsidR="008E6A3F" w:rsidRPr="0060199C">
              <w:rPr>
                <w:rFonts w:ascii="Arial" w:hAnsi="Arial" w:cs="Arial"/>
                <w:sz w:val="18"/>
                <w:szCs w:val="18"/>
              </w:rPr>
              <w:t>(</w:t>
            </w:r>
            <w:r w:rsidRPr="0060199C">
              <w:rPr>
                <w:rFonts w:ascii="Arial" w:hAnsi="Arial" w:cs="Arial"/>
                <w:sz w:val="18"/>
                <w:szCs w:val="18"/>
              </w:rPr>
              <w:t>24</w:t>
            </w:r>
            <w:r w:rsidR="008E6A3F" w:rsidRPr="0060199C">
              <w:rPr>
                <w:rFonts w:ascii="Arial" w:hAnsi="Arial" w:cs="Arial"/>
                <w:sz w:val="18"/>
                <w:szCs w:val="18"/>
              </w:rPr>
              <w:t> </w:t>
            </w:r>
            <w:r w:rsidRPr="0060199C">
              <w:rPr>
                <w:rFonts w:ascii="Arial" w:hAnsi="Arial" w:cs="Arial"/>
                <w:sz w:val="18"/>
                <w:szCs w:val="18"/>
              </w:rPr>
              <w:t>441</w:t>
            </w:r>
            <w:r w:rsidR="008E6A3F" w:rsidRPr="0060199C">
              <w:rPr>
                <w:rFonts w:ascii="Arial" w:hAnsi="Arial" w:cs="Arial"/>
                <w:sz w:val="18"/>
                <w:szCs w:val="18"/>
              </w:rPr>
              <w:t>)</w:t>
            </w:r>
            <w:r w:rsidRPr="0060199C">
              <w:rPr>
                <w:rFonts w:ascii="Arial" w:hAnsi="Arial" w:cs="Arial"/>
                <w:sz w:val="18"/>
                <w:szCs w:val="18"/>
              </w:rPr>
              <w:t xml:space="preserve"> </w:t>
            </w:r>
          </w:p>
        </w:tc>
      </w:tr>
      <w:tr w:rsidR="00B62864" w:rsidRPr="0060199C" w:rsidTr="0060199C">
        <w:trPr>
          <w:trHeight w:val="443"/>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B62864">
            <w:pPr>
              <w:spacing w:after="0" w:line="240" w:lineRule="auto"/>
              <w:rPr>
                <w:rFonts w:ascii="Arial" w:hAnsi="Arial" w:cs="Arial"/>
                <w:sz w:val="18"/>
                <w:szCs w:val="18"/>
              </w:rPr>
            </w:pPr>
            <w:r w:rsidRPr="0060199C">
              <w:rPr>
                <w:rFonts w:ascii="Arial" w:hAnsi="Arial" w:cs="Arial"/>
                <w:sz w:val="18"/>
                <w:szCs w:val="18"/>
              </w:rPr>
              <w:t>Children and Families</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B62864">
            <w:pPr>
              <w:spacing w:after="0" w:line="240" w:lineRule="auto"/>
              <w:ind w:left="540"/>
              <w:jc w:val="right"/>
              <w:rPr>
                <w:rFonts w:ascii="Arial" w:hAnsi="Arial" w:cs="Arial"/>
                <w:sz w:val="18"/>
                <w:szCs w:val="18"/>
              </w:rPr>
            </w:pPr>
            <w:r w:rsidRPr="0060199C">
              <w:rPr>
                <w:rFonts w:ascii="Arial" w:hAnsi="Arial" w:cs="Arial"/>
                <w:sz w:val="18"/>
                <w:szCs w:val="18"/>
              </w:rPr>
              <w:t xml:space="preserve">        </w:t>
            </w:r>
            <w:r w:rsidR="008E6A3F" w:rsidRPr="0060199C">
              <w:rPr>
                <w:rFonts w:ascii="Arial" w:hAnsi="Arial" w:cs="Arial"/>
                <w:sz w:val="18"/>
                <w:szCs w:val="18"/>
              </w:rPr>
              <w:t>(</w:t>
            </w:r>
            <w:r w:rsidRPr="0060199C">
              <w:rPr>
                <w:rFonts w:ascii="Arial" w:hAnsi="Arial" w:cs="Arial"/>
                <w:sz w:val="18"/>
                <w:szCs w:val="18"/>
              </w:rPr>
              <w:t>181</w:t>
            </w:r>
            <w:r w:rsidR="008E6A3F" w:rsidRPr="0060199C">
              <w:rPr>
                <w:rFonts w:ascii="Arial" w:hAnsi="Arial" w:cs="Arial"/>
                <w:sz w:val="18"/>
                <w:szCs w:val="18"/>
              </w:rPr>
              <w:t> </w:t>
            </w:r>
            <w:r w:rsidRPr="0060199C">
              <w:rPr>
                <w:rFonts w:ascii="Arial" w:hAnsi="Arial" w:cs="Arial"/>
                <w:sz w:val="18"/>
                <w:szCs w:val="18"/>
              </w:rPr>
              <w:t>766</w:t>
            </w:r>
            <w:r w:rsidR="008E6A3F" w:rsidRPr="0060199C">
              <w:rPr>
                <w:rFonts w:ascii="Arial" w:hAnsi="Arial" w:cs="Arial"/>
                <w:sz w:val="18"/>
                <w:szCs w:val="18"/>
              </w:rPr>
              <w:t>)</w:t>
            </w:r>
            <w:r w:rsidRPr="0060199C">
              <w:rPr>
                <w:rFonts w:ascii="Arial" w:hAnsi="Arial" w:cs="Arial"/>
                <w:sz w:val="18"/>
                <w:szCs w:val="18"/>
              </w:rPr>
              <w:t xml:space="preserve"> </w:t>
            </w:r>
          </w:p>
        </w:tc>
      </w:tr>
      <w:tr w:rsidR="00B62864" w:rsidRPr="0060199C" w:rsidTr="0060199C">
        <w:trPr>
          <w:trHeight w:val="443"/>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B62864">
            <w:pPr>
              <w:spacing w:after="0" w:line="240" w:lineRule="auto"/>
              <w:rPr>
                <w:rFonts w:ascii="Arial" w:hAnsi="Arial" w:cs="Arial"/>
                <w:sz w:val="18"/>
                <w:szCs w:val="18"/>
              </w:rPr>
            </w:pPr>
            <w:r w:rsidRPr="0060199C">
              <w:rPr>
                <w:rFonts w:ascii="Arial" w:hAnsi="Arial" w:cs="Arial"/>
                <w:sz w:val="18"/>
                <w:szCs w:val="18"/>
              </w:rPr>
              <w:t>Restorative Services</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B62864">
            <w:pPr>
              <w:spacing w:after="0" w:line="240" w:lineRule="auto"/>
              <w:ind w:left="540"/>
              <w:jc w:val="right"/>
              <w:rPr>
                <w:rFonts w:ascii="Arial" w:hAnsi="Arial" w:cs="Arial"/>
                <w:sz w:val="18"/>
                <w:szCs w:val="18"/>
              </w:rPr>
            </w:pPr>
            <w:r w:rsidRPr="0060199C">
              <w:rPr>
                <w:rFonts w:ascii="Arial" w:hAnsi="Arial" w:cs="Arial"/>
                <w:sz w:val="18"/>
                <w:szCs w:val="18"/>
              </w:rPr>
              <w:t xml:space="preserve">        </w:t>
            </w:r>
            <w:r w:rsidR="008E6A3F" w:rsidRPr="0060199C">
              <w:rPr>
                <w:rFonts w:ascii="Arial" w:hAnsi="Arial" w:cs="Arial"/>
                <w:sz w:val="18"/>
                <w:szCs w:val="18"/>
              </w:rPr>
              <w:t>(</w:t>
            </w:r>
            <w:r w:rsidRPr="0060199C">
              <w:rPr>
                <w:rFonts w:ascii="Arial" w:hAnsi="Arial" w:cs="Arial"/>
                <w:sz w:val="18"/>
                <w:szCs w:val="18"/>
              </w:rPr>
              <w:t>115</w:t>
            </w:r>
            <w:r w:rsidR="008E6A3F" w:rsidRPr="0060199C">
              <w:rPr>
                <w:rFonts w:ascii="Arial" w:hAnsi="Arial" w:cs="Arial"/>
                <w:sz w:val="18"/>
                <w:szCs w:val="18"/>
              </w:rPr>
              <w:t> </w:t>
            </w:r>
            <w:r w:rsidRPr="0060199C">
              <w:rPr>
                <w:rFonts w:ascii="Arial" w:hAnsi="Arial" w:cs="Arial"/>
                <w:sz w:val="18"/>
                <w:szCs w:val="18"/>
              </w:rPr>
              <w:t>676</w:t>
            </w:r>
            <w:r w:rsidR="008E6A3F" w:rsidRPr="0060199C">
              <w:rPr>
                <w:rFonts w:ascii="Arial" w:hAnsi="Arial" w:cs="Arial"/>
                <w:sz w:val="18"/>
                <w:szCs w:val="18"/>
              </w:rPr>
              <w:t>)</w:t>
            </w:r>
            <w:r w:rsidRPr="0060199C">
              <w:rPr>
                <w:rFonts w:ascii="Arial" w:hAnsi="Arial" w:cs="Arial"/>
                <w:sz w:val="18"/>
                <w:szCs w:val="18"/>
              </w:rPr>
              <w:t xml:space="preserve"> </w:t>
            </w:r>
          </w:p>
        </w:tc>
      </w:tr>
      <w:tr w:rsidR="00B62864" w:rsidRPr="0060199C" w:rsidTr="0060199C">
        <w:trPr>
          <w:trHeight w:val="443"/>
        </w:trPr>
        <w:tc>
          <w:tcPr>
            <w:tcW w:w="4592" w:type="dxa"/>
            <w:tcBorders>
              <w:top w:val="nil"/>
              <w:left w:val="single" w:sz="4" w:space="0" w:color="auto"/>
              <w:bottom w:val="nil"/>
              <w:right w:val="single" w:sz="4" w:space="0" w:color="auto"/>
            </w:tcBorders>
            <w:shd w:val="clear" w:color="auto" w:fill="auto"/>
            <w:noWrap/>
            <w:vAlign w:val="center"/>
            <w:hideMark/>
          </w:tcPr>
          <w:p w:rsidR="00B62864" w:rsidRPr="0060199C" w:rsidRDefault="00B62864" w:rsidP="00B62864">
            <w:pPr>
              <w:spacing w:after="0" w:line="240" w:lineRule="auto"/>
              <w:rPr>
                <w:rFonts w:ascii="Arial" w:hAnsi="Arial" w:cs="Arial"/>
                <w:sz w:val="18"/>
                <w:szCs w:val="18"/>
              </w:rPr>
            </w:pPr>
            <w:r w:rsidRPr="0060199C">
              <w:rPr>
                <w:rFonts w:ascii="Arial" w:hAnsi="Arial" w:cs="Arial"/>
                <w:sz w:val="18"/>
                <w:szCs w:val="18"/>
              </w:rPr>
              <w:t>Development and Research</w:t>
            </w:r>
          </w:p>
        </w:tc>
        <w:tc>
          <w:tcPr>
            <w:tcW w:w="4480" w:type="dxa"/>
            <w:tcBorders>
              <w:top w:val="nil"/>
              <w:left w:val="nil"/>
              <w:bottom w:val="nil"/>
              <w:right w:val="single" w:sz="4" w:space="0" w:color="auto"/>
            </w:tcBorders>
            <w:shd w:val="clear" w:color="auto" w:fill="auto"/>
            <w:noWrap/>
            <w:vAlign w:val="center"/>
            <w:hideMark/>
          </w:tcPr>
          <w:p w:rsidR="00B62864" w:rsidRPr="0060199C" w:rsidRDefault="00B62864" w:rsidP="00B62864">
            <w:pPr>
              <w:spacing w:after="0" w:line="240" w:lineRule="auto"/>
              <w:ind w:left="540"/>
              <w:jc w:val="right"/>
              <w:rPr>
                <w:rFonts w:ascii="Arial" w:hAnsi="Arial" w:cs="Arial"/>
                <w:sz w:val="18"/>
                <w:szCs w:val="18"/>
              </w:rPr>
            </w:pPr>
            <w:r w:rsidRPr="0060199C">
              <w:rPr>
                <w:rFonts w:ascii="Arial" w:hAnsi="Arial" w:cs="Arial"/>
                <w:sz w:val="18"/>
                <w:szCs w:val="18"/>
              </w:rPr>
              <w:t xml:space="preserve">          </w:t>
            </w:r>
            <w:r w:rsidR="008E6A3F" w:rsidRPr="0060199C">
              <w:rPr>
                <w:rFonts w:ascii="Arial" w:hAnsi="Arial" w:cs="Arial"/>
                <w:sz w:val="18"/>
                <w:szCs w:val="18"/>
              </w:rPr>
              <w:t>(</w:t>
            </w:r>
            <w:r w:rsidRPr="0060199C">
              <w:rPr>
                <w:rFonts w:ascii="Arial" w:hAnsi="Arial" w:cs="Arial"/>
                <w:sz w:val="18"/>
                <w:szCs w:val="18"/>
              </w:rPr>
              <w:t>63</w:t>
            </w:r>
            <w:r w:rsidR="008E6A3F" w:rsidRPr="0060199C">
              <w:rPr>
                <w:rFonts w:ascii="Arial" w:hAnsi="Arial" w:cs="Arial"/>
                <w:sz w:val="18"/>
                <w:szCs w:val="18"/>
              </w:rPr>
              <w:t> </w:t>
            </w:r>
            <w:r w:rsidRPr="0060199C">
              <w:rPr>
                <w:rFonts w:ascii="Arial" w:hAnsi="Arial" w:cs="Arial"/>
                <w:sz w:val="18"/>
                <w:szCs w:val="18"/>
              </w:rPr>
              <w:t>130</w:t>
            </w:r>
            <w:r w:rsidR="008E6A3F" w:rsidRPr="0060199C">
              <w:rPr>
                <w:rFonts w:ascii="Arial" w:hAnsi="Arial" w:cs="Arial"/>
                <w:sz w:val="18"/>
                <w:szCs w:val="18"/>
              </w:rPr>
              <w:t>)</w:t>
            </w:r>
            <w:r w:rsidRPr="0060199C">
              <w:rPr>
                <w:rFonts w:ascii="Arial" w:hAnsi="Arial" w:cs="Arial"/>
                <w:sz w:val="18"/>
                <w:szCs w:val="18"/>
              </w:rPr>
              <w:t xml:space="preserve"> </w:t>
            </w:r>
          </w:p>
        </w:tc>
      </w:tr>
      <w:tr w:rsidR="00B62864" w:rsidRPr="0060199C" w:rsidTr="0060199C">
        <w:trPr>
          <w:trHeight w:val="443"/>
        </w:trPr>
        <w:tc>
          <w:tcPr>
            <w:tcW w:w="459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62864" w:rsidRPr="0060199C" w:rsidRDefault="00B62864" w:rsidP="00B62864">
            <w:pPr>
              <w:spacing w:after="0" w:line="240" w:lineRule="auto"/>
              <w:rPr>
                <w:rFonts w:ascii="Arial" w:hAnsi="Arial" w:cs="Arial"/>
                <w:b/>
                <w:bCs/>
                <w:sz w:val="18"/>
                <w:szCs w:val="18"/>
              </w:rPr>
            </w:pPr>
            <w:r w:rsidRPr="0060199C">
              <w:rPr>
                <w:rFonts w:ascii="Arial" w:hAnsi="Arial" w:cs="Arial"/>
                <w:b/>
                <w:bCs/>
                <w:sz w:val="18"/>
                <w:szCs w:val="18"/>
              </w:rPr>
              <w:t>Total</w:t>
            </w:r>
          </w:p>
        </w:tc>
        <w:tc>
          <w:tcPr>
            <w:tcW w:w="448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B62864" w:rsidRPr="0060199C" w:rsidRDefault="00B62864" w:rsidP="006C6A8B">
            <w:pPr>
              <w:pStyle w:val="ListParagraph"/>
              <w:numPr>
                <w:ilvl w:val="0"/>
                <w:numId w:val="23"/>
              </w:numPr>
              <w:spacing w:after="0" w:line="240" w:lineRule="auto"/>
              <w:jc w:val="right"/>
              <w:rPr>
                <w:rFonts w:ascii="Arial" w:hAnsi="Arial" w:cs="Arial"/>
                <w:b/>
                <w:bCs/>
                <w:sz w:val="18"/>
                <w:szCs w:val="18"/>
              </w:rPr>
            </w:pPr>
            <w:r w:rsidRPr="0060199C">
              <w:rPr>
                <w:rFonts w:ascii="Arial" w:hAnsi="Arial" w:cs="Arial"/>
                <w:b/>
                <w:bCs/>
                <w:sz w:val="18"/>
                <w:szCs w:val="18"/>
              </w:rPr>
              <w:t>343</w:t>
            </w:r>
            <w:r w:rsidR="008E6A3F" w:rsidRPr="0060199C">
              <w:rPr>
                <w:rFonts w:ascii="Arial" w:hAnsi="Arial" w:cs="Arial"/>
                <w:b/>
                <w:bCs/>
                <w:sz w:val="18"/>
                <w:szCs w:val="18"/>
              </w:rPr>
              <w:t>)</w:t>
            </w:r>
            <w:r w:rsidRPr="0060199C">
              <w:rPr>
                <w:rFonts w:ascii="Arial" w:hAnsi="Arial" w:cs="Arial"/>
                <w:b/>
                <w:bCs/>
                <w:sz w:val="18"/>
                <w:szCs w:val="18"/>
              </w:rPr>
              <w:t xml:space="preserve"> </w:t>
            </w:r>
          </w:p>
        </w:tc>
      </w:tr>
    </w:tbl>
    <w:p w:rsidR="006C6A8B" w:rsidRPr="0060199C" w:rsidRDefault="006C6A8B" w:rsidP="006C6A8B">
      <w:pPr>
        <w:spacing w:after="0" w:line="240" w:lineRule="auto"/>
        <w:jc w:val="both"/>
        <w:rPr>
          <w:rFonts w:ascii="Arial" w:eastAsia="Times New Roman" w:hAnsi="Arial" w:cs="Arial"/>
          <w:bCs/>
          <w:i/>
          <w:iCs/>
          <w:snapToGrid w:val="0"/>
          <w:color w:val="000000"/>
          <w:sz w:val="18"/>
          <w:szCs w:val="18"/>
          <w:lang w:val="en-GB"/>
        </w:rPr>
      </w:pPr>
    </w:p>
    <w:p w:rsidR="00730D00" w:rsidRPr="0060199C" w:rsidRDefault="008E6A3F" w:rsidP="006C6A8B">
      <w:pPr>
        <w:spacing w:after="0" w:line="240" w:lineRule="auto"/>
        <w:jc w:val="both"/>
        <w:rPr>
          <w:rFonts w:ascii="Arial" w:eastAsia="Times New Roman" w:hAnsi="Arial" w:cs="Arial"/>
          <w:b/>
          <w:bCs/>
          <w:iCs/>
          <w:snapToGrid w:val="0"/>
          <w:color w:val="000000"/>
          <w:sz w:val="18"/>
          <w:szCs w:val="18"/>
          <w:lang w:val="en-GB"/>
        </w:rPr>
      </w:pPr>
      <w:r w:rsidRPr="0060199C">
        <w:rPr>
          <w:rFonts w:ascii="Arial" w:eastAsia="Times New Roman" w:hAnsi="Arial" w:cs="Arial"/>
          <w:b/>
          <w:bCs/>
          <w:iCs/>
          <w:snapToGrid w:val="0"/>
          <w:color w:val="000000"/>
          <w:sz w:val="18"/>
          <w:szCs w:val="18"/>
          <w:lang w:val="en-GB"/>
        </w:rPr>
        <w:t>KwaZulu</w:t>
      </w:r>
      <w:r w:rsidR="006C6A8B" w:rsidRPr="0060199C">
        <w:rPr>
          <w:rFonts w:ascii="Arial" w:eastAsia="Times New Roman" w:hAnsi="Arial" w:cs="Arial"/>
          <w:b/>
          <w:bCs/>
          <w:iCs/>
          <w:snapToGrid w:val="0"/>
          <w:color w:val="000000"/>
          <w:sz w:val="18"/>
          <w:szCs w:val="18"/>
          <w:lang w:val="en-GB"/>
        </w:rPr>
        <w:t>-</w:t>
      </w:r>
      <w:r w:rsidR="00730D00" w:rsidRPr="0060199C">
        <w:rPr>
          <w:rFonts w:ascii="Arial" w:eastAsia="Times New Roman" w:hAnsi="Arial" w:cs="Arial"/>
          <w:b/>
          <w:bCs/>
          <w:iCs/>
          <w:snapToGrid w:val="0"/>
          <w:color w:val="000000"/>
          <w:sz w:val="18"/>
          <w:szCs w:val="18"/>
          <w:lang w:val="en-GB"/>
        </w:rPr>
        <w:t>Natal</w:t>
      </w:r>
    </w:p>
    <w:p w:rsidR="00833463" w:rsidRPr="0060199C" w:rsidRDefault="00833463" w:rsidP="00250F12">
      <w:pPr>
        <w:pStyle w:val="ListParagraph"/>
        <w:spacing w:after="0" w:line="240" w:lineRule="auto"/>
        <w:ind w:left="1985"/>
        <w:jc w:val="both"/>
        <w:rPr>
          <w:rFonts w:ascii="Arial" w:eastAsia="Times New Roman" w:hAnsi="Arial" w:cs="Arial"/>
          <w:bCs/>
          <w:snapToGrid w:val="0"/>
          <w:color w:val="000000"/>
          <w:sz w:val="18"/>
          <w:szCs w:val="18"/>
          <w:lang w:val="en-GB"/>
        </w:rPr>
      </w:pPr>
    </w:p>
    <w:p w:rsidR="00250F12" w:rsidRPr="0060199C" w:rsidRDefault="00833463" w:rsidP="006C6A8B">
      <w:pPr>
        <w:spacing w:after="0" w:line="240" w:lineRule="auto"/>
        <w:jc w:val="both"/>
        <w:rPr>
          <w:rFonts w:ascii="Arial" w:eastAsia="Times New Roman" w:hAnsi="Arial" w:cs="Arial"/>
          <w:bCs/>
          <w:snapToGrid w:val="0"/>
          <w:color w:val="000000"/>
          <w:lang w:val="en-GB"/>
        </w:rPr>
      </w:pPr>
      <w:r w:rsidRPr="0060199C">
        <w:rPr>
          <w:rFonts w:ascii="Arial" w:eastAsia="Times New Roman" w:hAnsi="Arial" w:cs="Arial"/>
          <w:bCs/>
          <w:snapToGrid w:val="0"/>
          <w:color w:val="000000"/>
          <w:lang w:val="en-GB"/>
        </w:rPr>
        <w:t>The table below reflect the budget cuts to the 2021/22 financial year per programme:</w:t>
      </w:r>
    </w:p>
    <w:p w:rsidR="00C0666D" w:rsidRPr="0060199C" w:rsidRDefault="00C0666D" w:rsidP="00250F12">
      <w:pPr>
        <w:pStyle w:val="ListParagraph"/>
        <w:spacing w:after="0" w:line="240" w:lineRule="auto"/>
        <w:ind w:left="1985"/>
        <w:jc w:val="both"/>
        <w:rPr>
          <w:rFonts w:ascii="Arial" w:eastAsia="Times New Roman" w:hAnsi="Arial" w:cs="Arial"/>
          <w:bCs/>
          <w:snapToGrid w:val="0"/>
          <w:color w:val="000000"/>
          <w:sz w:val="18"/>
          <w:szCs w:val="18"/>
          <w:lang w:val="en-GB"/>
        </w:rPr>
      </w:pPr>
    </w:p>
    <w:tbl>
      <w:tblPr>
        <w:tblStyle w:val="TableGrid"/>
        <w:tblW w:w="8647" w:type="dxa"/>
        <w:tblInd w:w="-5" w:type="dxa"/>
        <w:tblLook w:val="0600"/>
      </w:tblPr>
      <w:tblGrid>
        <w:gridCol w:w="4929"/>
        <w:gridCol w:w="3718"/>
      </w:tblGrid>
      <w:tr w:rsidR="008E6A3F" w:rsidRPr="0060199C" w:rsidTr="006C6A8B">
        <w:trPr>
          <w:trHeight w:val="401"/>
        </w:trPr>
        <w:tc>
          <w:tcPr>
            <w:tcW w:w="4929" w:type="dxa"/>
            <w:tcBorders>
              <w:bottom w:val="single" w:sz="4" w:space="0" w:color="auto"/>
            </w:tcBorders>
            <w:shd w:val="clear" w:color="auto" w:fill="B8CCE4" w:themeFill="accent1" w:themeFillTint="66"/>
            <w:vAlign w:val="center"/>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b/>
                <w:bCs/>
                <w:sz w:val="18"/>
                <w:szCs w:val="18"/>
              </w:rPr>
              <w:t>Programme</w:t>
            </w:r>
          </w:p>
        </w:tc>
        <w:tc>
          <w:tcPr>
            <w:tcW w:w="3718" w:type="dxa"/>
            <w:tcBorders>
              <w:bottom w:val="single" w:sz="4" w:space="0" w:color="auto"/>
            </w:tcBorders>
            <w:shd w:val="clear" w:color="auto" w:fill="B8CCE4" w:themeFill="accent1" w:themeFillTint="66"/>
            <w:vAlign w:val="center"/>
            <w:hideMark/>
          </w:tcPr>
          <w:p w:rsidR="008E6A3F" w:rsidRPr="0060199C" w:rsidRDefault="008E6A3F" w:rsidP="0043660C">
            <w:pPr>
              <w:ind w:left="540"/>
              <w:jc w:val="center"/>
              <w:rPr>
                <w:rFonts w:ascii="Arial" w:hAnsi="Arial" w:cs="Arial"/>
                <w:b/>
                <w:bCs/>
                <w:sz w:val="18"/>
                <w:szCs w:val="18"/>
              </w:rPr>
            </w:pPr>
            <w:r w:rsidRPr="0060199C">
              <w:rPr>
                <w:rFonts w:ascii="Arial" w:hAnsi="Arial" w:cs="Arial"/>
                <w:b/>
                <w:bCs/>
                <w:sz w:val="18"/>
                <w:szCs w:val="18"/>
              </w:rPr>
              <w:t>Budget Reduction</w:t>
            </w:r>
          </w:p>
          <w:p w:rsidR="008E6A3F" w:rsidRPr="0060199C" w:rsidRDefault="008E6A3F" w:rsidP="0043660C">
            <w:pPr>
              <w:ind w:left="540"/>
              <w:jc w:val="center"/>
              <w:rPr>
                <w:rFonts w:ascii="Arial" w:hAnsi="Arial" w:cs="Arial"/>
                <w:sz w:val="18"/>
                <w:szCs w:val="18"/>
                <w:lang w:val="en-US"/>
              </w:rPr>
            </w:pPr>
            <w:r w:rsidRPr="0060199C">
              <w:rPr>
                <w:rFonts w:ascii="Arial" w:hAnsi="Arial" w:cs="Arial"/>
                <w:b/>
                <w:bCs/>
                <w:sz w:val="18"/>
                <w:szCs w:val="18"/>
              </w:rPr>
              <w:t>R’000</w:t>
            </w:r>
          </w:p>
        </w:tc>
      </w:tr>
      <w:tr w:rsidR="008E6A3F" w:rsidRPr="0060199C" w:rsidTr="006C6A8B">
        <w:trPr>
          <w:trHeight w:val="425"/>
        </w:trPr>
        <w:tc>
          <w:tcPr>
            <w:tcW w:w="4929" w:type="dxa"/>
            <w:tcBorders>
              <w:bottom w:val="nil"/>
            </w:tcBorders>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Administration</w:t>
            </w:r>
          </w:p>
        </w:tc>
        <w:tc>
          <w:tcPr>
            <w:tcW w:w="3718" w:type="dxa"/>
            <w:tcBorders>
              <w:bottom w:val="nil"/>
            </w:tcBorders>
          </w:tcPr>
          <w:p w:rsidR="008E6A3F" w:rsidRPr="0060199C" w:rsidRDefault="00277F15" w:rsidP="00277F15">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(45 779)</w:t>
            </w:r>
          </w:p>
        </w:tc>
      </w:tr>
      <w:tr w:rsidR="008E6A3F" w:rsidRPr="0060199C" w:rsidTr="006C6A8B">
        <w:trPr>
          <w:trHeight w:val="425"/>
        </w:trPr>
        <w:tc>
          <w:tcPr>
            <w:tcW w:w="4929" w:type="dxa"/>
            <w:tcBorders>
              <w:top w:val="nil"/>
              <w:bottom w:val="nil"/>
            </w:tcBorders>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Social Welfare Services</w:t>
            </w:r>
          </w:p>
        </w:tc>
        <w:tc>
          <w:tcPr>
            <w:tcW w:w="3718" w:type="dxa"/>
            <w:tcBorders>
              <w:top w:val="nil"/>
              <w:bottom w:val="nil"/>
            </w:tcBorders>
          </w:tcPr>
          <w:p w:rsidR="008E6A3F" w:rsidRPr="0060199C" w:rsidRDefault="00277F15" w:rsidP="00277F15">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(59 332)</w:t>
            </w:r>
          </w:p>
        </w:tc>
      </w:tr>
      <w:tr w:rsidR="008E6A3F" w:rsidRPr="0060199C" w:rsidTr="006C6A8B">
        <w:trPr>
          <w:trHeight w:val="425"/>
        </w:trPr>
        <w:tc>
          <w:tcPr>
            <w:tcW w:w="4929" w:type="dxa"/>
            <w:tcBorders>
              <w:top w:val="nil"/>
              <w:bottom w:val="nil"/>
            </w:tcBorders>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Children and Families</w:t>
            </w:r>
          </w:p>
        </w:tc>
        <w:tc>
          <w:tcPr>
            <w:tcW w:w="3718" w:type="dxa"/>
            <w:tcBorders>
              <w:top w:val="nil"/>
              <w:bottom w:val="nil"/>
            </w:tcBorders>
          </w:tcPr>
          <w:p w:rsidR="008E6A3F" w:rsidRPr="0060199C" w:rsidRDefault="00277F15" w:rsidP="00277F15">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(172 798)</w:t>
            </w:r>
          </w:p>
        </w:tc>
      </w:tr>
      <w:tr w:rsidR="008E6A3F" w:rsidRPr="0060199C" w:rsidTr="006C6A8B">
        <w:trPr>
          <w:trHeight w:val="425"/>
        </w:trPr>
        <w:tc>
          <w:tcPr>
            <w:tcW w:w="4929" w:type="dxa"/>
            <w:tcBorders>
              <w:top w:val="nil"/>
              <w:bottom w:val="nil"/>
            </w:tcBorders>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Restorative Services</w:t>
            </w:r>
          </w:p>
        </w:tc>
        <w:tc>
          <w:tcPr>
            <w:tcW w:w="3718" w:type="dxa"/>
            <w:tcBorders>
              <w:top w:val="nil"/>
              <w:bottom w:val="nil"/>
            </w:tcBorders>
          </w:tcPr>
          <w:p w:rsidR="008E6A3F" w:rsidRPr="0060199C" w:rsidRDefault="00277F15" w:rsidP="00277F15">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(20 000)</w:t>
            </w:r>
          </w:p>
        </w:tc>
      </w:tr>
      <w:tr w:rsidR="008E6A3F" w:rsidRPr="0060199C" w:rsidTr="006C6A8B">
        <w:trPr>
          <w:trHeight w:val="425"/>
        </w:trPr>
        <w:tc>
          <w:tcPr>
            <w:tcW w:w="4929" w:type="dxa"/>
            <w:tcBorders>
              <w:top w:val="nil"/>
            </w:tcBorders>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Development and Research</w:t>
            </w:r>
          </w:p>
        </w:tc>
        <w:tc>
          <w:tcPr>
            <w:tcW w:w="3718" w:type="dxa"/>
            <w:tcBorders>
              <w:top w:val="nil"/>
            </w:tcBorders>
          </w:tcPr>
          <w:p w:rsidR="008E6A3F" w:rsidRPr="0060199C" w:rsidRDefault="00277F15" w:rsidP="00277F15">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(25 000)</w:t>
            </w:r>
          </w:p>
        </w:tc>
      </w:tr>
      <w:tr w:rsidR="008E6A3F" w:rsidRPr="0060199C" w:rsidTr="006C6A8B">
        <w:trPr>
          <w:trHeight w:val="400"/>
        </w:trPr>
        <w:tc>
          <w:tcPr>
            <w:tcW w:w="4929" w:type="dxa"/>
            <w:shd w:val="clear" w:color="auto" w:fill="B8CCE4" w:themeFill="accent1" w:themeFillTint="66"/>
            <w:hideMark/>
          </w:tcPr>
          <w:p w:rsidR="008E6A3F" w:rsidRPr="0060199C" w:rsidRDefault="008E6A3F" w:rsidP="0043660C">
            <w:pPr>
              <w:spacing w:before="100" w:beforeAutospacing="1" w:after="100" w:afterAutospacing="1" w:line="276" w:lineRule="auto"/>
              <w:jc w:val="both"/>
              <w:rPr>
                <w:rFonts w:ascii="Arial" w:hAnsi="Arial" w:cs="Arial"/>
                <w:b/>
                <w:bCs/>
                <w:sz w:val="18"/>
                <w:szCs w:val="18"/>
                <w:lang w:val="en-US"/>
              </w:rPr>
            </w:pPr>
            <w:r w:rsidRPr="0060199C">
              <w:rPr>
                <w:rFonts w:ascii="Arial" w:hAnsi="Arial" w:cs="Arial"/>
                <w:b/>
                <w:bCs/>
                <w:sz w:val="18"/>
                <w:szCs w:val="18"/>
                <w:lang w:val="en-US"/>
              </w:rPr>
              <w:t>Total</w:t>
            </w:r>
          </w:p>
        </w:tc>
        <w:tc>
          <w:tcPr>
            <w:tcW w:w="3718" w:type="dxa"/>
            <w:shd w:val="clear" w:color="auto" w:fill="B8CCE4" w:themeFill="accent1" w:themeFillTint="66"/>
          </w:tcPr>
          <w:p w:rsidR="008E6A3F" w:rsidRPr="0060199C" w:rsidRDefault="00277F15" w:rsidP="0060199C">
            <w:pPr>
              <w:pStyle w:val="ListParagraph"/>
              <w:numPr>
                <w:ilvl w:val="0"/>
                <w:numId w:val="24"/>
              </w:numPr>
              <w:spacing w:before="100" w:beforeAutospacing="1" w:after="100" w:afterAutospacing="1"/>
              <w:jc w:val="right"/>
              <w:rPr>
                <w:rFonts w:ascii="Arial" w:hAnsi="Arial" w:cs="Arial"/>
                <w:b/>
                <w:bCs/>
                <w:sz w:val="18"/>
                <w:szCs w:val="18"/>
                <w:lang w:val="en-US"/>
              </w:rPr>
            </w:pPr>
            <w:r w:rsidRPr="0060199C">
              <w:rPr>
                <w:rFonts w:ascii="Arial" w:hAnsi="Arial" w:cs="Arial"/>
                <w:b/>
                <w:bCs/>
                <w:sz w:val="18"/>
                <w:szCs w:val="18"/>
                <w:lang w:val="en-US"/>
              </w:rPr>
              <w:t>909)</w:t>
            </w:r>
          </w:p>
        </w:tc>
      </w:tr>
    </w:tbl>
    <w:p w:rsidR="00730D00" w:rsidRPr="0060199C" w:rsidRDefault="0060199C" w:rsidP="0060199C">
      <w:pPr>
        <w:spacing w:after="0" w:line="240" w:lineRule="auto"/>
        <w:jc w:val="both"/>
        <w:rPr>
          <w:rFonts w:ascii="Arial" w:eastAsia="Times New Roman" w:hAnsi="Arial" w:cs="Arial"/>
          <w:b/>
          <w:bCs/>
          <w:iCs/>
          <w:snapToGrid w:val="0"/>
          <w:color w:val="000000"/>
          <w:lang w:val="en-GB"/>
        </w:rPr>
      </w:pPr>
      <w:r w:rsidRPr="0060199C">
        <w:rPr>
          <w:rFonts w:ascii="Arial" w:eastAsia="Times New Roman" w:hAnsi="Arial" w:cs="Arial"/>
          <w:b/>
          <w:bCs/>
          <w:snapToGrid w:val="0"/>
          <w:color w:val="000000"/>
          <w:lang w:val="en-GB"/>
        </w:rPr>
        <w:t>L</w:t>
      </w:r>
      <w:r w:rsidR="00730D00" w:rsidRPr="0060199C">
        <w:rPr>
          <w:rFonts w:ascii="Arial" w:eastAsia="Times New Roman" w:hAnsi="Arial" w:cs="Arial"/>
          <w:b/>
          <w:bCs/>
          <w:iCs/>
          <w:snapToGrid w:val="0"/>
          <w:color w:val="000000"/>
          <w:lang w:val="en-GB"/>
        </w:rPr>
        <w:t>impopo</w:t>
      </w:r>
    </w:p>
    <w:p w:rsidR="00250F12" w:rsidRPr="006C6A8B" w:rsidRDefault="00250F12" w:rsidP="00250F12">
      <w:pPr>
        <w:pStyle w:val="ListParagraph"/>
        <w:spacing w:after="0" w:line="240" w:lineRule="auto"/>
        <w:ind w:left="1985"/>
        <w:jc w:val="both"/>
        <w:rPr>
          <w:rFonts w:ascii="Arial" w:eastAsia="Times New Roman" w:hAnsi="Arial" w:cs="Arial"/>
          <w:bCs/>
          <w:snapToGrid w:val="0"/>
          <w:color w:val="000000"/>
          <w:lang w:val="en-GB"/>
        </w:rPr>
      </w:pPr>
    </w:p>
    <w:p w:rsidR="00FC03B4" w:rsidRPr="0060199C" w:rsidRDefault="00FC03B4" w:rsidP="0060199C">
      <w:pPr>
        <w:spacing w:after="0" w:line="240" w:lineRule="auto"/>
        <w:jc w:val="both"/>
        <w:rPr>
          <w:rFonts w:ascii="Arial" w:hAnsi="Arial" w:cs="Arial"/>
          <w:bCs/>
        </w:rPr>
      </w:pPr>
      <w:r w:rsidRPr="0060199C">
        <w:rPr>
          <w:rFonts w:ascii="Arial" w:hAnsi="Arial" w:cs="Arial"/>
          <w:bCs/>
        </w:rPr>
        <w:t>An amount of R</w:t>
      </w:r>
      <w:r w:rsidR="005942A7" w:rsidRPr="0060199C">
        <w:rPr>
          <w:rFonts w:ascii="Arial" w:hAnsi="Arial" w:cs="Arial"/>
          <w:bCs/>
        </w:rPr>
        <w:t xml:space="preserve"> </w:t>
      </w:r>
      <w:r w:rsidRPr="0060199C">
        <w:rPr>
          <w:rFonts w:ascii="Arial" w:hAnsi="Arial" w:cs="Arial"/>
          <w:bCs/>
        </w:rPr>
        <w:t>482.</w:t>
      </w:r>
      <w:r w:rsidR="005942A7" w:rsidRPr="0060199C">
        <w:rPr>
          <w:rFonts w:ascii="Arial" w:hAnsi="Arial" w:cs="Arial"/>
          <w:bCs/>
        </w:rPr>
        <w:t xml:space="preserve"> </w:t>
      </w:r>
      <w:r w:rsidRPr="0060199C">
        <w:rPr>
          <w:rFonts w:ascii="Arial" w:hAnsi="Arial" w:cs="Arial"/>
          <w:bCs/>
        </w:rPr>
        <w:t>6</w:t>
      </w:r>
      <w:r w:rsidR="005942A7" w:rsidRPr="0060199C">
        <w:rPr>
          <w:rFonts w:ascii="Arial" w:hAnsi="Arial" w:cs="Arial"/>
          <w:bCs/>
        </w:rPr>
        <w:t xml:space="preserve"> </w:t>
      </w:r>
      <w:r w:rsidRPr="0060199C">
        <w:rPr>
          <w:rFonts w:ascii="Arial" w:hAnsi="Arial" w:cs="Arial"/>
          <w:bCs/>
        </w:rPr>
        <w:t>million was cut across all programs during 2021/22 financial year as indicated below:</w:t>
      </w:r>
    </w:p>
    <w:p w:rsidR="00FC03B4" w:rsidRPr="006C6A8B" w:rsidRDefault="00FC03B4" w:rsidP="00250F12">
      <w:pPr>
        <w:pStyle w:val="ListParagraph"/>
        <w:spacing w:after="0" w:line="240" w:lineRule="auto"/>
        <w:ind w:left="1985"/>
        <w:jc w:val="both"/>
        <w:rPr>
          <w:rFonts w:ascii="Arial" w:eastAsia="Times New Roman" w:hAnsi="Arial" w:cs="Arial"/>
          <w:bCs/>
          <w:snapToGrid w:val="0"/>
          <w:color w:val="000000"/>
          <w:lang w:val="en-GB"/>
        </w:rPr>
      </w:pPr>
    </w:p>
    <w:tbl>
      <w:tblPr>
        <w:tblStyle w:val="TableGrid"/>
        <w:tblW w:w="7206" w:type="dxa"/>
        <w:tblInd w:w="-5" w:type="dxa"/>
        <w:tblLook w:val="0600"/>
      </w:tblPr>
      <w:tblGrid>
        <w:gridCol w:w="4929"/>
        <w:gridCol w:w="2277"/>
      </w:tblGrid>
      <w:tr w:rsidR="008E6A3F" w:rsidRPr="0060199C" w:rsidTr="0060199C">
        <w:trPr>
          <w:trHeight w:val="401"/>
          <w:tblHeader/>
        </w:trPr>
        <w:tc>
          <w:tcPr>
            <w:tcW w:w="4929" w:type="dxa"/>
            <w:shd w:val="clear" w:color="auto" w:fill="B8CCE4" w:themeFill="accent1" w:themeFillTint="66"/>
            <w:vAlign w:val="center"/>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b/>
                <w:bCs/>
                <w:sz w:val="18"/>
                <w:szCs w:val="18"/>
              </w:rPr>
              <w:t>Programme</w:t>
            </w:r>
          </w:p>
        </w:tc>
        <w:tc>
          <w:tcPr>
            <w:tcW w:w="2277" w:type="dxa"/>
            <w:shd w:val="clear" w:color="auto" w:fill="B8CCE4" w:themeFill="accent1" w:themeFillTint="66"/>
            <w:vAlign w:val="center"/>
            <w:hideMark/>
          </w:tcPr>
          <w:p w:rsidR="008E6A3F" w:rsidRPr="0060199C" w:rsidRDefault="008E6A3F" w:rsidP="0043660C">
            <w:pPr>
              <w:ind w:left="540"/>
              <w:jc w:val="center"/>
              <w:rPr>
                <w:rFonts w:ascii="Arial" w:hAnsi="Arial" w:cs="Arial"/>
                <w:b/>
                <w:bCs/>
                <w:sz w:val="18"/>
                <w:szCs w:val="18"/>
              </w:rPr>
            </w:pPr>
            <w:r w:rsidRPr="0060199C">
              <w:rPr>
                <w:rFonts w:ascii="Arial" w:hAnsi="Arial" w:cs="Arial"/>
                <w:b/>
                <w:bCs/>
                <w:sz w:val="18"/>
                <w:szCs w:val="18"/>
              </w:rPr>
              <w:t>Budget Reduction</w:t>
            </w:r>
          </w:p>
          <w:p w:rsidR="008E6A3F" w:rsidRPr="0060199C" w:rsidRDefault="008E6A3F" w:rsidP="0043660C">
            <w:pPr>
              <w:ind w:left="540"/>
              <w:jc w:val="center"/>
              <w:rPr>
                <w:rFonts w:ascii="Arial" w:hAnsi="Arial" w:cs="Arial"/>
                <w:sz w:val="18"/>
                <w:szCs w:val="18"/>
                <w:lang w:val="en-US"/>
              </w:rPr>
            </w:pPr>
            <w:r w:rsidRPr="0060199C">
              <w:rPr>
                <w:rFonts w:ascii="Arial" w:hAnsi="Arial" w:cs="Arial"/>
                <w:b/>
                <w:bCs/>
                <w:sz w:val="18"/>
                <w:szCs w:val="18"/>
              </w:rPr>
              <w:t>R’000</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Administration</w:t>
            </w:r>
          </w:p>
        </w:tc>
        <w:tc>
          <w:tcPr>
            <w:tcW w:w="2277" w:type="dxa"/>
          </w:tcPr>
          <w:p w:rsidR="008E6A3F" w:rsidRPr="0060199C" w:rsidRDefault="00FC03B4" w:rsidP="00FC03B4">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(80 788)</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Social Welfare Services</w:t>
            </w:r>
          </w:p>
        </w:tc>
        <w:tc>
          <w:tcPr>
            <w:tcW w:w="2277" w:type="dxa"/>
          </w:tcPr>
          <w:p w:rsidR="008E6A3F" w:rsidRPr="0060199C" w:rsidRDefault="00FC03B4" w:rsidP="00FC03B4">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(74 649)</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Children and Families</w:t>
            </w:r>
          </w:p>
        </w:tc>
        <w:tc>
          <w:tcPr>
            <w:tcW w:w="2277" w:type="dxa"/>
          </w:tcPr>
          <w:p w:rsidR="008E6A3F" w:rsidRPr="0060199C" w:rsidRDefault="00FC03B4" w:rsidP="00FC03B4">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(225 563)</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Restorative Services</w:t>
            </w:r>
          </w:p>
        </w:tc>
        <w:tc>
          <w:tcPr>
            <w:tcW w:w="2277" w:type="dxa"/>
          </w:tcPr>
          <w:p w:rsidR="008E6A3F" w:rsidRPr="0060199C" w:rsidRDefault="00FC03B4" w:rsidP="00FC03B4">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(56 469)</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Development and Research</w:t>
            </w:r>
          </w:p>
        </w:tc>
        <w:tc>
          <w:tcPr>
            <w:tcW w:w="2277" w:type="dxa"/>
          </w:tcPr>
          <w:p w:rsidR="008E6A3F" w:rsidRPr="0060199C" w:rsidRDefault="00FC03B4" w:rsidP="00FC03B4">
            <w:pPr>
              <w:spacing w:before="100" w:beforeAutospacing="1" w:after="100" w:afterAutospacing="1" w:line="276" w:lineRule="auto"/>
              <w:jc w:val="right"/>
              <w:rPr>
                <w:rFonts w:ascii="Arial" w:hAnsi="Arial" w:cs="Arial"/>
                <w:sz w:val="18"/>
                <w:szCs w:val="18"/>
                <w:lang w:val="en-US"/>
              </w:rPr>
            </w:pPr>
            <w:r w:rsidRPr="0060199C">
              <w:rPr>
                <w:rFonts w:ascii="Arial" w:hAnsi="Arial" w:cs="Arial"/>
                <w:sz w:val="18"/>
                <w:szCs w:val="18"/>
                <w:lang w:val="en-US"/>
              </w:rPr>
              <w:t>(45 217)</w:t>
            </w:r>
          </w:p>
        </w:tc>
      </w:tr>
      <w:tr w:rsidR="008E6A3F" w:rsidRPr="0060199C" w:rsidTr="0060199C">
        <w:trPr>
          <w:trHeight w:val="400"/>
        </w:trPr>
        <w:tc>
          <w:tcPr>
            <w:tcW w:w="4929" w:type="dxa"/>
            <w:shd w:val="clear" w:color="auto" w:fill="B8CCE4" w:themeFill="accent1" w:themeFillTint="66"/>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b/>
                <w:bCs/>
                <w:sz w:val="18"/>
                <w:szCs w:val="18"/>
                <w:lang w:val="en-US"/>
              </w:rPr>
              <w:t>Total</w:t>
            </w:r>
          </w:p>
        </w:tc>
        <w:tc>
          <w:tcPr>
            <w:tcW w:w="2277" w:type="dxa"/>
            <w:shd w:val="clear" w:color="auto" w:fill="B8CCE4" w:themeFill="accent1" w:themeFillTint="66"/>
          </w:tcPr>
          <w:p w:rsidR="008E6A3F" w:rsidRPr="0060199C" w:rsidRDefault="00FC03B4" w:rsidP="00FC03B4">
            <w:pPr>
              <w:spacing w:before="100" w:beforeAutospacing="1" w:after="100" w:afterAutospacing="1" w:line="276" w:lineRule="auto"/>
              <w:jc w:val="right"/>
              <w:rPr>
                <w:rFonts w:ascii="Arial" w:hAnsi="Arial" w:cs="Arial"/>
                <w:b/>
                <w:bCs/>
                <w:sz w:val="18"/>
                <w:szCs w:val="18"/>
                <w:lang w:val="en-US"/>
              </w:rPr>
            </w:pPr>
            <w:r w:rsidRPr="0060199C">
              <w:rPr>
                <w:rFonts w:ascii="Arial" w:hAnsi="Arial" w:cs="Arial"/>
                <w:b/>
                <w:bCs/>
                <w:sz w:val="18"/>
                <w:szCs w:val="18"/>
                <w:lang w:val="en-US"/>
              </w:rPr>
              <w:t>(482 686)</w:t>
            </w:r>
          </w:p>
        </w:tc>
      </w:tr>
    </w:tbl>
    <w:p w:rsidR="008E6A3F" w:rsidRPr="006C6A8B" w:rsidRDefault="008E6A3F" w:rsidP="00250F12">
      <w:pPr>
        <w:pStyle w:val="ListParagraph"/>
        <w:spacing w:after="0" w:line="240" w:lineRule="auto"/>
        <w:ind w:left="1985"/>
        <w:jc w:val="both"/>
        <w:rPr>
          <w:rFonts w:ascii="Arial" w:eastAsia="Times New Roman" w:hAnsi="Arial" w:cs="Arial"/>
          <w:bCs/>
          <w:snapToGrid w:val="0"/>
          <w:color w:val="000000"/>
          <w:lang w:val="en-GB"/>
        </w:rPr>
      </w:pPr>
    </w:p>
    <w:p w:rsidR="00C0666D" w:rsidRPr="006C6A8B" w:rsidRDefault="00C0666D" w:rsidP="00073348">
      <w:pPr>
        <w:spacing w:after="0" w:line="240" w:lineRule="auto"/>
        <w:jc w:val="both"/>
        <w:rPr>
          <w:rFonts w:ascii="Arial" w:eastAsia="Times New Roman" w:hAnsi="Arial" w:cs="Arial"/>
          <w:bCs/>
          <w:snapToGrid w:val="0"/>
          <w:color w:val="000000"/>
          <w:lang w:val="en-GB"/>
        </w:rPr>
      </w:pPr>
    </w:p>
    <w:p w:rsidR="00730D00" w:rsidRPr="0060199C" w:rsidRDefault="00730D00" w:rsidP="0060199C">
      <w:pPr>
        <w:spacing w:after="0" w:line="240" w:lineRule="auto"/>
        <w:jc w:val="both"/>
        <w:rPr>
          <w:rFonts w:ascii="Arial" w:eastAsia="Times New Roman" w:hAnsi="Arial" w:cs="Arial"/>
          <w:b/>
          <w:bCs/>
          <w:iCs/>
          <w:snapToGrid w:val="0"/>
          <w:color w:val="000000"/>
          <w:lang w:val="en-GB"/>
        </w:rPr>
      </w:pPr>
      <w:r w:rsidRPr="0060199C">
        <w:rPr>
          <w:rFonts w:ascii="Arial" w:eastAsia="Times New Roman" w:hAnsi="Arial" w:cs="Arial"/>
          <w:b/>
          <w:bCs/>
          <w:iCs/>
          <w:snapToGrid w:val="0"/>
          <w:color w:val="000000"/>
          <w:lang w:val="en-GB"/>
        </w:rPr>
        <w:t>Mpumalanga</w:t>
      </w:r>
    </w:p>
    <w:p w:rsidR="004910C3" w:rsidRPr="006C6A8B" w:rsidRDefault="004910C3" w:rsidP="00335B47">
      <w:pPr>
        <w:pStyle w:val="ListParagraph"/>
        <w:spacing w:after="0" w:line="240" w:lineRule="auto"/>
        <w:ind w:left="1985"/>
        <w:jc w:val="both"/>
        <w:rPr>
          <w:rFonts w:ascii="Arial" w:eastAsia="Times New Roman" w:hAnsi="Arial" w:cs="Arial"/>
          <w:bCs/>
          <w:snapToGrid w:val="0"/>
          <w:color w:val="000000"/>
          <w:lang w:val="en-GB"/>
        </w:rPr>
      </w:pPr>
    </w:p>
    <w:p w:rsidR="00335B47" w:rsidRPr="0060199C" w:rsidRDefault="00335B47" w:rsidP="0060199C">
      <w:pPr>
        <w:spacing w:after="0" w:line="240" w:lineRule="auto"/>
        <w:jc w:val="both"/>
        <w:rPr>
          <w:rFonts w:ascii="Arial" w:eastAsia="Times New Roman" w:hAnsi="Arial" w:cs="Arial"/>
          <w:bCs/>
          <w:snapToGrid w:val="0"/>
          <w:color w:val="000000"/>
          <w:lang w:val="en-GB"/>
        </w:rPr>
      </w:pPr>
      <w:r w:rsidRPr="0060199C">
        <w:rPr>
          <w:rFonts w:ascii="Arial" w:eastAsia="Times New Roman" w:hAnsi="Arial" w:cs="Arial"/>
          <w:bCs/>
          <w:snapToGrid w:val="0"/>
          <w:color w:val="000000"/>
          <w:lang w:val="en-GB"/>
        </w:rPr>
        <w:t xml:space="preserve">There were no budgets </w:t>
      </w:r>
      <w:r w:rsidR="007770C4" w:rsidRPr="0060199C">
        <w:rPr>
          <w:rFonts w:ascii="Arial" w:eastAsia="Times New Roman" w:hAnsi="Arial" w:cs="Arial"/>
          <w:bCs/>
          <w:snapToGrid w:val="0"/>
          <w:color w:val="000000"/>
          <w:lang w:val="en-GB"/>
        </w:rPr>
        <w:t xml:space="preserve">decreases </w:t>
      </w:r>
      <w:r w:rsidRPr="0060199C">
        <w:rPr>
          <w:rFonts w:ascii="Arial" w:eastAsia="Times New Roman" w:hAnsi="Arial" w:cs="Arial"/>
          <w:bCs/>
          <w:snapToGrid w:val="0"/>
          <w:color w:val="000000"/>
          <w:lang w:val="en-GB"/>
        </w:rPr>
        <w:t xml:space="preserve">to any of the programmes </w:t>
      </w:r>
      <w:r w:rsidR="004910C3" w:rsidRPr="0060199C">
        <w:rPr>
          <w:rFonts w:ascii="Arial" w:eastAsia="Times New Roman" w:hAnsi="Arial" w:cs="Arial"/>
          <w:bCs/>
          <w:snapToGrid w:val="0"/>
          <w:color w:val="000000"/>
          <w:lang w:val="en-GB"/>
        </w:rPr>
        <w:t xml:space="preserve">imposed </w:t>
      </w:r>
      <w:r w:rsidRPr="0060199C">
        <w:rPr>
          <w:rFonts w:ascii="Arial" w:eastAsia="Times New Roman" w:hAnsi="Arial" w:cs="Arial"/>
          <w:bCs/>
          <w:snapToGrid w:val="0"/>
          <w:color w:val="000000"/>
          <w:lang w:val="en-GB"/>
        </w:rPr>
        <w:t>for</w:t>
      </w:r>
      <w:r w:rsidR="004910C3" w:rsidRPr="0060199C">
        <w:rPr>
          <w:rFonts w:ascii="Arial" w:eastAsia="Times New Roman" w:hAnsi="Arial" w:cs="Arial"/>
          <w:bCs/>
          <w:snapToGrid w:val="0"/>
          <w:color w:val="000000"/>
          <w:lang w:val="en-GB"/>
        </w:rPr>
        <w:t xml:space="preserve"> the </w:t>
      </w:r>
      <w:r w:rsidRPr="0060199C">
        <w:rPr>
          <w:rFonts w:ascii="Arial" w:eastAsia="Times New Roman" w:hAnsi="Arial" w:cs="Arial"/>
          <w:bCs/>
          <w:snapToGrid w:val="0"/>
          <w:color w:val="000000"/>
          <w:lang w:val="en-GB"/>
        </w:rPr>
        <w:t>2021/22 financial year.</w:t>
      </w:r>
    </w:p>
    <w:p w:rsidR="00335B47" w:rsidRPr="006C6A8B" w:rsidRDefault="00335B47" w:rsidP="00335B47">
      <w:pPr>
        <w:pStyle w:val="ListParagraph"/>
        <w:spacing w:after="0" w:line="240" w:lineRule="auto"/>
        <w:ind w:left="1985"/>
        <w:jc w:val="both"/>
        <w:rPr>
          <w:rFonts w:ascii="Arial" w:eastAsia="Times New Roman" w:hAnsi="Arial" w:cs="Arial"/>
          <w:bCs/>
          <w:snapToGrid w:val="0"/>
          <w:color w:val="000000"/>
          <w:lang w:val="en-GB"/>
        </w:rPr>
      </w:pPr>
    </w:p>
    <w:p w:rsidR="00250F12" w:rsidRPr="0060199C" w:rsidRDefault="00335B47" w:rsidP="0060199C">
      <w:pPr>
        <w:spacing w:after="0" w:line="240" w:lineRule="auto"/>
        <w:jc w:val="both"/>
        <w:rPr>
          <w:rFonts w:ascii="Arial" w:eastAsia="Times New Roman" w:hAnsi="Arial" w:cs="Arial"/>
          <w:bCs/>
          <w:snapToGrid w:val="0"/>
          <w:color w:val="000000"/>
          <w:lang w:val="en-GB"/>
        </w:rPr>
      </w:pPr>
      <w:r w:rsidRPr="0060199C">
        <w:rPr>
          <w:rFonts w:ascii="Arial" w:eastAsia="Times New Roman" w:hAnsi="Arial" w:cs="Arial"/>
          <w:bCs/>
          <w:snapToGrid w:val="0"/>
          <w:color w:val="000000"/>
          <w:lang w:val="en-GB"/>
        </w:rPr>
        <w:t>However, an amount of R80.0 million was decreased during the 2021/22 budget adjustment process during September 2021 related to the new social infrastructure projects.</w:t>
      </w:r>
    </w:p>
    <w:p w:rsidR="002858D1" w:rsidRPr="006C6A8B" w:rsidRDefault="002858D1" w:rsidP="00335B47">
      <w:pPr>
        <w:pStyle w:val="ListParagraph"/>
        <w:spacing w:after="0" w:line="240" w:lineRule="auto"/>
        <w:ind w:left="1985"/>
        <w:jc w:val="both"/>
        <w:rPr>
          <w:rFonts w:ascii="Arial" w:eastAsia="Times New Roman" w:hAnsi="Arial" w:cs="Arial"/>
          <w:bCs/>
          <w:snapToGrid w:val="0"/>
          <w:color w:val="000000"/>
          <w:lang w:val="en-GB"/>
        </w:rPr>
      </w:pPr>
    </w:p>
    <w:p w:rsidR="00730D00" w:rsidRPr="0060199C" w:rsidRDefault="00730D00" w:rsidP="0060199C">
      <w:pPr>
        <w:spacing w:after="0" w:line="240" w:lineRule="auto"/>
        <w:jc w:val="both"/>
        <w:rPr>
          <w:rFonts w:ascii="Arial" w:eastAsia="Times New Roman" w:hAnsi="Arial" w:cs="Arial"/>
          <w:b/>
          <w:bCs/>
          <w:iCs/>
          <w:snapToGrid w:val="0"/>
          <w:color w:val="000000"/>
          <w:lang w:val="en-GB"/>
        </w:rPr>
      </w:pPr>
      <w:r w:rsidRPr="0060199C">
        <w:rPr>
          <w:rFonts w:ascii="Arial" w:eastAsia="Times New Roman" w:hAnsi="Arial" w:cs="Arial"/>
          <w:b/>
          <w:bCs/>
          <w:iCs/>
          <w:snapToGrid w:val="0"/>
          <w:color w:val="000000"/>
          <w:lang w:val="en-GB"/>
        </w:rPr>
        <w:t>Northern Cape</w:t>
      </w:r>
    </w:p>
    <w:p w:rsidR="00250F12" w:rsidRPr="006C6A8B" w:rsidRDefault="00250F12" w:rsidP="00250F12">
      <w:pPr>
        <w:pStyle w:val="ListParagraph"/>
        <w:spacing w:after="0" w:line="240" w:lineRule="auto"/>
        <w:ind w:left="1985"/>
        <w:jc w:val="both"/>
        <w:rPr>
          <w:rFonts w:ascii="Arial" w:eastAsia="Times New Roman" w:hAnsi="Arial" w:cs="Arial"/>
          <w:bCs/>
          <w:snapToGrid w:val="0"/>
          <w:color w:val="000000"/>
          <w:lang w:val="en-GB"/>
        </w:rPr>
      </w:pPr>
    </w:p>
    <w:p w:rsidR="007B4E8D" w:rsidRPr="0060199C" w:rsidRDefault="007B4E8D" w:rsidP="0060199C">
      <w:pPr>
        <w:spacing w:after="0" w:line="240" w:lineRule="auto"/>
        <w:jc w:val="both"/>
        <w:rPr>
          <w:rFonts w:ascii="Arial" w:eastAsia="Times New Roman" w:hAnsi="Arial" w:cs="Arial"/>
          <w:bCs/>
          <w:snapToGrid w:val="0"/>
          <w:color w:val="000000"/>
          <w:lang w:val="en-GB"/>
        </w:rPr>
      </w:pPr>
      <w:r w:rsidRPr="0060199C">
        <w:rPr>
          <w:rFonts w:ascii="Arial" w:hAnsi="Arial" w:cs="Arial"/>
        </w:rPr>
        <w:t>The Department’s EPWP allocation was reduced from R9,3 million to R5,2 million allocation for the 2020/21 and 2021/22 financial year respectively.</w:t>
      </w:r>
    </w:p>
    <w:p w:rsidR="008E6A3F" w:rsidRPr="006C6A8B" w:rsidRDefault="008E6A3F" w:rsidP="00250F12">
      <w:pPr>
        <w:pStyle w:val="ListParagraph"/>
        <w:spacing w:after="0" w:line="240" w:lineRule="auto"/>
        <w:ind w:left="1985"/>
        <w:jc w:val="both"/>
        <w:rPr>
          <w:rFonts w:ascii="Arial" w:eastAsia="Times New Roman" w:hAnsi="Arial" w:cs="Arial"/>
          <w:bCs/>
          <w:snapToGrid w:val="0"/>
          <w:color w:val="000000"/>
          <w:lang w:val="en-GB"/>
        </w:rPr>
      </w:pPr>
    </w:p>
    <w:p w:rsidR="00730D00" w:rsidRPr="0060199C" w:rsidRDefault="00730D00" w:rsidP="0060199C">
      <w:pPr>
        <w:spacing w:after="0" w:line="240" w:lineRule="auto"/>
        <w:jc w:val="both"/>
        <w:rPr>
          <w:rFonts w:ascii="Arial" w:eastAsia="Times New Roman" w:hAnsi="Arial" w:cs="Arial"/>
          <w:b/>
          <w:bCs/>
          <w:snapToGrid w:val="0"/>
          <w:color w:val="000000"/>
          <w:lang w:val="en-GB"/>
        </w:rPr>
      </w:pPr>
      <w:r w:rsidRPr="0060199C">
        <w:rPr>
          <w:rFonts w:ascii="Arial" w:eastAsia="Times New Roman" w:hAnsi="Arial" w:cs="Arial"/>
          <w:b/>
          <w:bCs/>
          <w:snapToGrid w:val="0"/>
          <w:color w:val="000000"/>
          <w:lang w:val="en-GB"/>
        </w:rPr>
        <w:t>North West</w:t>
      </w:r>
    </w:p>
    <w:p w:rsidR="002858D1" w:rsidRPr="006C6A8B" w:rsidRDefault="002858D1" w:rsidP="002858D1">
      <w:pPr>
        <w:spacing w:after="0" w:line="240" w:lineRule="auto"/>
        <w:jc w:val="both"/>
        <w:rPr>
          <w:rFonts w:ascii="Arial" w:eastAsia="Times New Roman" w:hAnsi="Arial" w:cs="Arial"/>
          <w:bCs/>
          <w:snapToGrid w:val="0"/>
          <w:color w:val="000000"/>
          <w:lang w:val="en-GB"/>
        </w:rPr>
      </w:pPr>
    </w:p>
    <w:p w:rsidR="002858D1" w:rsidRPr="006C6A8B" w:rsidRDefault="002858D1" w:rsidP="0060199C">
      <w:pPr>
        <w:spacing w:after="0" w:line="240" w:lineRule="auto"/>
        <w:jc w:val="both"/>
        <w:rPr>
          <w:rFonts w:ascii="Arial" w:eastAsia="Times New Roman" w:hAnsi="Arial" w:cs="Arial"/>
          <w:snapToGrid w:val="0"/>
          <w:color w:val="000000"/>
          <w:lang w:val="en-GB"/>
        </w:rPr>
      </w:pPr>
      <w:r w:rsidRPr="006C6A8B">
        <w:rPr>
          <w:rFonts w:ascii="Arial" w:eastAsia="Times New Roman" w:hAnsi="Arial" w:cs="Arial"/>
          <w:snapToGrid w:val="0"/>
          <w:color w:val="000000"/>
          <w:lang w:val="en-GB"/>
        </w:rPr>
        <w:t>The budget reduction implemented in 2021/22 financial was R 228.4 million, and in 2022/23 R 311.5 million and a further transfer of ECD function to the Department of Education amounting to R 192 million.</w:t>
      </w:r>
    </w:p>
    <w:p w:rsidR="0060199C" w:rsidRDefault="0060199C" w:rsidP="0060199C">
      <w:pPr>
        <w:spacing w:after="0" w:line="240" w:lineRule="auto"/>
        <w:jc w:val="both"/>
        <w:rPr>
          <w:rFonts w:ascii="Arial" w:eastAsia="Times New Roman" w:hAnsi="Arial" w:cs="Arial"/>
          <w:snapToGrid w:val="0"/>
          <w:color w:val="000000"/>
          <w:lang w:val="en-GB"/>
        </w:rPr>
      </w:pPr>
    </w:p>
    <w:p w:rsidR="002858D1" w:rsidRPr="006C6A8B" w:rsidRDefault="002858D1" w:rsidP="0060199C">
      <w:pPr>
        <w:spacing w:after="0" w:line="240" w:lineRule="auto"/>
        <w:jc w:val="both"/>
        <w:rPr>
          <w:rFonts w:ascii="Arial" w:eastAsia="Times New Roman" w:hAnsi="Arial" w:cs="Arial"/>
          <w:snapToGrid w:val="0"/>
          <w:color w:val="000000"/>
          <w:lang w:val="en-GB"/>
        </w:rPr>
      </w:pPr>
      <w:r w:rsidRPr="006C6A8B">
        <w:rPr>
          <w:rFonts w:ascii="Arial" w:eastAsia="Times New Roman" w:hAnsi="Arial" w:cs="Arial"/>
          <w:snapToGrid w:val="0"/>
          <w:color w:val="000000"/>
          <w:lang w:val="en-GB"/>
        </w:rPr>
        <w:t>Analysis of the budget reduction during the 2021 MTEF is discussed in the analysis table below: -</w:t>
      </w:r>
    </w:p>
    <w:p w:rsidR="003E46CF" w:rsidRPr="006C6A8B" w:rsidRDefault="003E46CF" w:rsidP="002858D1">
      <w:pPr>
        <w:spacing w:after="0" w:line="240" w:lineRule="auto"/>
        <w:ind w:left="1701"/>
        <w:jc w:val="both"/>
        <w:rPr>
          <w:rFonts w:ascii="Arial" w:eastAsia="Times New Roman" w:hAnsi="Arial" w:cs="Arial"/>
          <w:snapToGrid w:val="0"/>
          <w:color w:val="000000"/>
          <w:lang w:val="en-GB"/>
        </w:rPr>
      </w:pPr>
    </w:p>
    <w:p w:rsidR="0060199C" w:rsidRDefault="0060199C" w:rsidP="0060199C">
      <w:pPr>
        <w:spacing w:after="0" w:line="240" w:lineRule="auto"/>
        <w:jc w:val="both"/>
        <w:rPr>
          <w:rFonts w:ascii="Arial" w:eastAsia="Times New Roman" w:hAnsi="Arial" w:cs="Arial"/>
          <w:b/>
          <w:bCs/>
          <w:snapToGrid w:val="0"/>
          <w:color w:val="000000"/>
          <w:lang w:val="en-GB"/>
        </w:rPr>
      </w:pPr>
    </w:p>
    <w:p w:rsidR="0060199C" w:rsidRDefault="0060199C" w:rsidP="0060199C">
      <w:pPr>
        <w:spacing w:after="0" w:line="240" w:lineRule="auto"/>
        <w:jc w:val="both"/>
        <w:rPr>
          <w:rFonts w:ascii="Arial" w:eastAsia="Times New Roman" w:hAnsi="Arial" w:cs="Arial"/>
          <w:b/>
          <w:bCs/>
          <w:snapToGrid w:val="0"/>
          <w:color w:val="000000"/>
          <w:lang w:val="en-GB"/>
        </w:rPr>
      </w:pPr>
    </w:p>
    <w:p w:rsidR="0060199C" w:rsidRDefault="0060199C" w:rsidP="0060199C">
      <w:pPr>
        <w:spacing w:after="0" w:line="240" w:lineRule="auto"/>
        <w:jc w:val="both"/>
        <w:rPr>
          <w:rFonts w:ascii="Arial" w:eastAsia="Times New Roman" w:hAnsi="Arial" w:cs="Arial"/>
          <w:b/>
          <w:bCs/>
          <w:snapToGrid w:val="0"/>
          <w:color w:val="000000"/>
          <w:lang w:val="en-GB"/>
        </w:rPr>
      </w:pPr>
    </w:p>
    <w:p w:rsidR="0060199C" w:rsidRDefault="0060199C" w:rsidP="0060199C">
      <w:pPr>
        <w:spacing w:after="0" w:line="240" w:lineRule="auto"/>
        <w:jc w:val="both"/>
        <w:rPr>
          <w:rFonts w:ascii="Arial" w:eastAsia="Times New Roman" w:hAnsi="Arial" w:cs="Arial"/>
          <w:b/>
          <w:bCs/>
          <w:snapToGrid w:val="0"/>
          <w:color w:val="000000"/>
          <w:lang w:val="en-GB"/>
        </w:rPr>
      </w:pPr>
    </w:p>
    <w:p w:rsidR="0060199C" w:rsidRDefault="0060199C" w:rsidP="0060199C">
      <w:pPr>
        <w:spacing w:after="0" w:line="240" w:lineRule="auto"/>
        <w:jc w:val="both"/>
        <w:rPr>
          <w:rFonts w:ascii="Arial" w:eastAsia="Times New Roman" w:hAnsi="Arial" w:cs="Arial"/>
          <w:b/>
          <w:bCs/>
          <w:snapToGrid w:val="0"/>
          <w:color w:val="000000"/>
          <w:lang w:val="en-GB"/>
        </w:rPr>
      </w:pPr>
    </w:p>
    <w:p w:rsidR="003E46CF" w:rsidRPr="006C6A8B" w:rsidRDefault="0060199C" w:rsidP="0060199C">
      <w:pPr>
        <w:spacing w:after="0" w:line="240" w:lineRule="auto"/>
        <w:jc w:val="both"/>
        <w:rPr>
          <w:rFonts w:ascii="Arial" w:eastAsia="Times New Roman" w:hAnsi="Arial" w:cs="Arial"/>
          <w:b/>
          <w:bCs/>
          <w:snapToGrid w:val="0"/>
          <w:color w:val="000000"/>
          <w:lang w:val="en-GB"/>
        </w:rPr>
      </w:pPr>
      <w:r>
        <w:rPr>
          <w:rFonts w:ascii="Arial" w:eastAsia="Times New Roman" w:hAnsi="Arial" w:cs="Arial"/>
          <w:b/>
          <w:bCs/>
          <w:snapToGrid w:val="0"/>
          <w:color w:val="000000"/>
          <w:lang w:val="en-GB"/>
        </w:rPr>
        <w:t>Below is the breakdown of b</w:t>
      </w:r>
      <w:r w:rsidR="003E46CF" w:rsidRPr="006C6A8B">
        <w:rPr>
          <w:rFonts w:ascii="Arial" w:eastAsia="Times New Roman" w:hAnsi="Arial" w:cs="Arial"/>
          <w:b/>
          <w:bCs/>
          <w:snapToGrid w:val="0"/>
          <w:color w:val="000000"/>
          <w:lang w:val="en-GB"/>
        </w:rPr>
        <w:t>udget reduction per program</w:t>
      </w:r>
      <w:r>
        <w:rPr>
          <w:rFonts w:ascii="Arial" w:eastAsia="Times New Roman" w:hAnsi="Arial" w:cs="Arial"/>
          <w:b/>
          <w:bCs/>
          <w:snapToGrid w:val="0"/>
          <w:color w:val="000000"/>
          <w:lang w:val="en-GB"/>
        </w:rPr>
        <w:t>me</w:t>
      </w:r>
    </w:p>
    <w:p w:rsidR="00250F12" w:rsidRPr="006C6A8B" w:rsidRDefault="00250F12" w:rsidP="00250F12">
      <w:pPr>
        <w:pStyle w:val="ListParagraph"/>
        <w:spacing w:after="0" w:line="240" w:lineRule="auto"/>
        <w:ind w:left="1985"/>
        <w:jc w:val="both"/>
        <w:rPr>
          <w:rFonts w:ascii="Arial" w:eastAsia="Times New Roman" w:hAnsi="Arial" w:cs="Arial"/>
          <w:bCs/>
          <w:snapToGrid w:val="0"/>
          <w:color w:val="000000"/>
          <w:lang w:val="en-GB"/>
        </w:rPr>
      </w:pPr>
    </w:p>
    <w:tbl>
      <w:tblPr>
        <w:tblStyle w:val="TableGrid"/>
        <w:tblW w:w="7206" w:type="dxa"/>
        <w:tblInd w:w="-5" w:type="dxa"/>
        <w:tblLook w:val="0600"/>
      </w:tblPr>
      <w:tblGrid>
        <w:gridCol w:w="4929"/>
        <w:gridCol w:w="2277"/>
      </w:tblGrid>
      <w:tr w:rsidR="008E6A3F" w:rsidRPr="0060199C" w:rsidTr="0060199C">
        <w:trPr>
          <w:trHeight w:val="401"/>
        </w:trPr>
        <w:tc>
          <w:tcPr>
            <w:tcW w:w="4929" w:type="dxa"/>
            <w:shd w:val="clear" w:color="auto" w:fill="B8CCE4" w:themeFill="accent1" w:themeFillTint="66"/>
            <w:vAlign w:val="center"/>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b/>
                <w:bCs/>
                <w:sz w:val="18"/>
                <w:szCs w:val="18"/>
              </w:rPr>
              <w:t>Programme</w:t>
            </w:r>
          </w:p>
        </w:tc>
        <w:tc>
          <w:tcPr>
            <w:tcW w:w="2277" w:type="dxa"/>
            <w:shd w:val="clear" w:color="auto" w:fill="B8CCE4" w:themeFill="accent1" w:themeFillTint="66"/>
            <w:vAlign w:val="center"/>
            <w:hideMark/>
          </w:tcPr>
          <w:p w:rsidR="008E6A3F" w:rsidRPr="0060199C" w:rsidRDefault="008E6A3F" w:rsidP="0043660C">
            <w:pPr>
              <w:ind w:left="540"/>
              <w:jc w:val="center"/>
              <w:rPr>
                <w:rFonts w:ascii="Arial" w:hAnsi="Arial" w:cs="Arial"/>
                <w:b/>
                <w:bCs/>
                <w:sz w:val="18"/>
                <w:szCs w:val="18"/>
              </w:rPr>
            </w:pPr>
            <w:r w:rsidRPr="0060199C">
              <w:rPr>
                <w:rFonts w:ascii="Arial" w:hAnsi="Arial" w:cs="Arial"/>
                <w:b/>
                <w:bCs/>
                <w:sz w:val="18"/>
                <w:szCs w:val="18"/>
              </w:rPr>
              <w:t>Budget Reduction</w:t>
            </w:r>
          </w:p>
          <w:p w:rsidR="008E6A3F" w:rsidRPr="0060199C" w:rsidRDefault="008E6A3F" w:rsidP="0043660C">
            <w:pPr>
              <w:ind w:left="540"/>
              <w:jc w:val="center"/>
              <w:rPr>
                <w:rFonts w:ascii="Arial" w:hAnsi="Arial" w:cs="Arial"/>
                <w:sz w:val="18"/>
                <w:szCs w:val="18"/>
                <w:lang w:val="en-US"/>
              </w:rPr>
            </w:pPr>
            <w:r w:rsidRPr="0060199C">
              <w:rPr>
                <w:rFonts w:ascii="Arial" w:hAnsi="Arial" w:cs="Arial"/>
                <w:b/>
                <w:bCs/>
                <w:sz w:val="18"/>
                <w:szCs w:val="18"/>
              </w:rPr>
              <w:t>R’000</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Administration</w:t>
            </w:r>
          </w:p>
        </w:tc>
        <w:tc>
          <w:tcPr>
            <w:tcW w:w="2277" w:type="dxa"/>
          </w:tcPr>
          <w:p w:rsidR="008E6A3F" w:rsidRPr="0060199C" w:rsidRDefault="002858D1"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(11,195)</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Social Welfare Services</w:t>
            </w:r>
          </w:p>
        </w:tc>
        <w:tc>
          <w:tcPr>
            <w:tcW w:w="2277" w:type="dxa"/>
          </w:tcPr>
          <w:p w:rsidR="008E6A3F" w:rsidRPr="0060199C" w:rsidRDefault="002858D1"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(77,882)</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Children and Families</w:t>
            </w:r>
          </w:p>
        </w:tc>
        <w:tc>
          <w:tcPr>
            <w:tcW w:w="2277" w:type="dxa"/>
          </w:tcPr>
          <w:p w:rsidR="008E6A3F" w:rsidRPr="0060199C" w:rsidRDefault="002858D1"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(75,710)</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Restorative Services</w:t>
            </w:r>
          </w:p>
        </w:tc>
        <w:tc>
          <w:tcPr>
            <w:tcW w:w="2277" w:type="dxa"/>
          </w:tcPr>
          <w:p w:rsidR="008E6A3F" w:rsidRPr="0060199C" w:rsidRDefault="002858D1"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(35,360)</w:t>
            </w:r>
          </w:p>
        </w:tc>
      </w:tr>
      <w:tr w:rsidR="008E6A3F" w:rsidRPr="0060199C" w:rsidTr="0060199C">
        <w:trPr>
          <w:trHeight w:val="425"/>
        </w:trPr>
        <w:tc>
          <w:tcPr>
            <w:tcW w:w="4929" w:type="dxa"/>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Development and Research</w:t>
            </w:r>
          </w:p>
        </w:tc>
        <w:tc>
          <w:tcPr>
            <w:tcW w:w="2277" w:type="dxa"/>
          </w:tcPr>
          <w:p w:rsidR="008E6A3F" w:rsidRPr="0060199C" w:rsidRDefault="002858D1"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(28,274)</w:t>
            </w:r>
          </w:p>
        </w:tc>
      </w:tr>
      <w:tr w:rsidR="008E6A3F" w:rsidRPr="0060199C" w:rsidTr="0060199C">
        <w:trPr>
          <w:trHeight w:val="400"/>
        </w:trPr>
        <w:tc>
          <w:tcPr>
            <w:tcW w:w="4929" w:type="dxa"/>
            <w:shd w:val="clear" w:color="auto" w:fill="B8CCE4" w:themeFill="accent1" w:themeFillTint="66"/>
            <w:hideMark/>
          </w:tcPr>
          <w:p w:rsidR="008E6A3F" w:rsidRPr="0060199C" w:rsidRDefault="008E6A3F" w:rsidP="0043660C">
            <w:pPr>
              <w:spacing w:before="100" w:beforeAutospacing="1" w:after="100" w:afterAutospacing="1" w:line="276" w:lineRule="auto"/>
              <w:jc w:val="both"/>
              <w:rPr>
                <w:rFonts w:ascii="Arial" w:hAnsi="Arial" w:cs="Arial"/>
                <w:sz w:val="18"/>
                <w:szCs w:val="18"/>
                <w:lang w:val="en-US"/>
              </w:rPr>
            </w:pPr>
            <w:r w:rsidRPr="0060199C">
              <w:rPr>
                <w:rFonts w:ascii="Arial" w:hAnsi="Arial" w:cs="Arial"/>
                <w:b/>
                <w:bCs/>
                <w:sz w:val="18"/>
                <w:szCs w:val="18"/>
                <w:lang w:val="en-US"/>
              </w:rPr>
              <w:t>Total</w:t>
            </w:r>
          </w:p>
        </w:tc>
        <w:tc>
          <w:tcPr>
            <w:tcW w:w="2277" w:type="dxa"/>
            <w:shd w:val="clear" w:color="auto" w:fill="B8CCE4" w:themeFill="accent1" w:themeFillTint="66"/>
          </w:tcPr>
          <w:p w:rsidR="008E6A3F" w:rsidRPr="0060199C" w:rsidRDefault="002858D1"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(228,421)</w:t>
            </w:r>
          </w:p>
        </w:tc>
      </w:tr>
    </w:tbl>
    <w:p w:rsidR="008E6A3F" w:rsidRPr="006C6A8B" w:rsidRDefault="008E6A3F" w:rsidP="00250F12">
      <w:pPr>
        <w:pStyle w:val="ListParagraph"/>
        <w:spacing w:after="0" w:line="240" w:lineRule="auto"/>
        <w:ind w:left="1985"/>
        <w:jc w:val="both"/>
        <w:rPr>
          <w:rFonts w:ascii="Arial" w:eastAsia="Times New Roman" w:hAnsi="Arial" w:cs="Arial"/>
          <w:bCs/>
          <w:snapToGrid w:val="0"/>
          <w:color w:val="000000"/>
          <w:lang w:val="en-GB"/>
        </w:rPr>
      </w:pPr>
    </w:p>
    <w:p w:rsidR="003E46CF" w:rsidRPr="006C6A8B" w:rsidRDefault="003E46CF" w:rsidP="0060199C">
      <w:pPr>
        <w:spacing w:before="100" w:beforeAutospacing="1" w:after="100" w:afterAutospacing="1"/>
        <w:rPr>
          <w:rFonts w:ascii="Arial" w:hAnsi="Arial" w:cs="Arial"/>
          <w:b/>
          <w:bCs/>
        </w:rPr>
      </w:pPr>
      <w:r w:rsidRPr="006C6A8B">
        <w:rPr>
          <w:rFonts w:ascii="Arial" w:hAnsi="Arial" w:cs="Arial"/>
          <w:b/>
          <w:bCs/>
        </w:rPr>
        <w:t>Budget reduction per economic classification</w:t>
      </w:r>
    </w:p>
    <w:tbl>
      <w:tblPr>
        <w:tblStyle w:val="TableGrid"/>
        <w:tblW w:w="7206" w:type="dxa"/>
        <w:tblInd w:w="-5" w:type="dxa"/>
        <w:tblLook w:val="0600"/>
      </w:tblPr>
      <w:tblGrid>
        <w:gridCol w:w="4885"/>
        <w:gridCol w:w="2321"/>
      </w:tblGrid>
      <w:tr w:rsidR="003E46CF" w:rsidRPr="0060199C" w:rsidTr="0060199C">
        <w:trPr>
          <w:trHeight w:val="401"/>
        </w:trPr>
        <w:tc>
          <w:tcPr>
            <w:tcW w:w="4885" w:type="dxa"/>
            <w:shd w:val="clear" w:color="auto" w:fill="B8CCE4" w:themeFill="accent1" w:themeFillTint="66"/>
            <w:vAlign w:val="center"/>
            <w:hideMark/>
          </w:tcPr>
          <w:p w:rsidR="003E46CF" w:rsidRPr="0060199C" w:rsidRDefault="003E7B2D" w:rsidP="004533BF">
            <w:pPr>
              <w:spacing w:before="100" w:beforeAutospacing="1" w:after="100" w:afterAutospacing="1" w:line="276" w:lineRule="auto"/>
              <w:jc w:val="both"/>
              <w:rPr>
                <w:rFonts w:ascii="Arial" w:hAnsi="Arial" w:cs="Arial"/>
                <w:sz w:val="18"/>
                <w:szCs w:val="18"/>
                <w:lang w:val="en-US"/>
              </w:rPr>
            </w:pPr>
            <w:r w:rsidRPr="0060199C">
              <w:rPr>
                <w:rFonts w:ascii="Arial" w:hAnsi="Arial" w:cs="Arial"/>
                <w:b/>
                <w:bCs/>
                <w:sz w:val="18"/>
                <w:szCs w:val="18"/>
              </w:rPr>
              <w:t>Economic classification</w:t>
            </w:r>
          </w:p>
        </w:tc>
        <w:tc>
          <w:tcPr>
            <w:tcW w:w="2321" w:type="dxa"/>
            <w:shd w:val="clear" w:color="auto" w:fill="B8CCE4" w:themeFill="accent1" w:themeFillTint="66"/>
            <w:vAlign w:val="center"/>
            <w:hideMark/>
          </w:tcPr>
          <w:p w:rsidR="003E46CF" w:rsidRPr="0060199C" w:rsidRDefault="003E46CF" w:rsidP="004533BF">
            <w:pPr>
              <w:ind w:left="540"/>
              <w:jc w:val="center"/>
              <w:rPr>
                <w:rFonts w:ascii="Arial" w:hAnsi="Arial" w:cs="Arial"/>
                <w:b/>
                <w:bCs/>
                <w:sz w:val="18"/>
                <w:szCs w:val="18"/>
              </w:rPr>
            </w:pPr>
            <w:r w:rsidRPr="0060199C">
              <w:rPr>
                <w:rFonts w:ascii="Arial" w:hAnsi="Arial" w:cs="Arial"/>
                <w:b/>
                <w:bCs/>
                <w:sz w:val="18"/>
                <w:szCs w:val="18"/>
              </w:rPr>
              <w:t>Budget Reduction</w:t>
            </w:r>
          </w:p>
          <w:p w:rsidR="003E46CF" w:rsidRPr="0060199C" w:rsidRDefault="003E46CF" w:rsidP="004533BF">
            <w:pPr>
              <w:ind w:left="540"/>
              <w:jc w:val="center"/>
              <w:rPr>
                <w:rFonts w:ascii="Arial" w:hAnsi="Arial" w:cs="Arial"/>
                <w:sz w:val="18"/>
                <w:szCs w:val="18"/>
                <w:lang w:val="en-US"/>
              </w:rPr>
            </w:pPr>
            <w:r w:rsidRPr="0060199C">
              <w:rPr>
                <w:rFonts w:ascii="Arial" w:hAnsi="Arial" w:cs="Arial"/>
                <w:b/>
                <w:bCs/>
                <w:sz w:val="18"/>
                <w:szCs w:val="18"/>
              </w:rPr>
              <w:t>R’</w:t>
            </w:r>
            <w:r w:rsidR="00513961" w:rsidRPr="0060199C">
              <w:rPr>
                <w:rFonts w:ascii="Arial" w:hAnsi="Arial" w:cs="Arial"/>
                <w:b/>
                <w:bCs/>
                <w:sz w:val="18"/>
                <w:szCs w:val="18"/>
              </w:rPr>
              <w:t xml:space="preserve"> </w:t>
            </w:r>
            <w:r w:rsidRPr="0060199C">
              <w:rPr>
                <w:rFonts w:ascii="Arial" w:hAnsi="Arial" w:cs="Arial"/>
                <w:b/>
                <w:bCs/>
                <w:sz w:val="18"/>
                <w:szCs w:val="18"/>
              </w:rPr>
              <w:t>000</w:t>
            </w:r>
          </w:p>
        </w:tc>
      </w:tr>
      <w:tr w:rsidR="003E46CF" w:rsidRPr="0060199C" w:rsidTr="0060199C">
        <w:trPr>
          <w:trHeight w:val="425"/>
        </w:trPr>
        <w:tc>
          <w:tcPr>
            <w:tcW w:w="4885" w:type="dxa"/>
            <w:hideMark/>
          </w:tcPr>
          <w:p w:rsidR="003E46CF" w:rsidRPr="0060199C" w:rsidRDefault="003E46CF" w:rsidP="004533BF">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Compensation of employees</w:t>
            </w:r>
          </w:p>
        </w:tc>
        <w:tc>
          <w:tcPr>
            <w:tcW w:w="2321" w:type="dxa"/>
          </w:tcPr>
          <w:p w:rsidR="003E46CF" w:rsidRPr="0060199C" w:rsidRDefault="003E46CF" w:rsidP="004533BF">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(150,007)</w:t>
            </w:r>
          </w:p>
        </w:tc>
      </w:tr>
      <w:tr w:rsidR="003E46CF" w:rsidRPr="0060199C" w:rsidTr="0060199C">
        <w:trPr>
          <w:trHeight w:val="425"/>
        </w:trPr>
        <w:tc>
          <w:tcPr>
            <w:tcW w:w="4885" w:type="dxa"/>
            <w:hideMark/>
          </w:tcPr>
          <w:p w:rsidR="003E46CF" w:rsidRPr="0060199C" w:rsidRDefault="003E46CF" w:rsidP="004533BF">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Goods and Services</w:t>
            </w:r>
          </w:p>
        </w:tc>
        <w:tc>
          <w:tcPr>
            <w:tcW w:w="2321" w:type="dxa"/>
          </w:tcPr>
          <w:p w:rsidR="003E46CF" w:rsidRPr="0060199C" w:rsidRDefault="003E46CF" w:rsidP="003E7B2D">
            <w:pPr>
              <w:spacing w:before="100" w:beforeAutospacing="1" w:after="100" w:afterAutospacing="1" w:line="276" w:lineRule="auto"/>
              <w:ind w:left="720"/>
              <w:rPr>
                <w:rFonts w:ascii="Arial" w:hAnsi="Arial" w:cs="Arial"/>
                <w:sz w:val="18"/>
                <w:szCs w:val="18"/>
                <w:lang w:val="en-US"/>
              </w:rPr>
            </w:pPr>
            <w:r w:rsidRPr="0060199C">
              <w:rPr>
                <w:rFonts w:ascii="Arial" w:hAnsi="Arial" w:cs="Arial"/>
                <w:sz w:val="18"/>
                <w:szCs w:val="18"/>
                <w:lang w:val="en-US"/>
              </w:rPr>
              <w:t>(24,869)</w:t>
            </w:r>
          </w:p>
        </w:tc>
      </w:tr>
      <w:tr w:rsidR="003E46CF" w:rsidRPr="0060199C" w:rsidTr="0060199C">
        <w:trPr>
          <w:trHeight w:val="425"/>
        </w:trPr>
        <w:tc>
          <w:tcPr>
            <w:tcW w:w="4885" w:type="dxa"/>
            <w:hideMark/>
          </w:tcPr>
          <w:p w:rsidR="003E46CF" w:rsidRPr="0060199C" w:rsidRDefault="003E7B2D" w:rsidP="004533BF">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Non-profit institutions</w:t>
            </w:r>
          </w:p>
        </w:tc>
        <w:tc>
          <w:tcPr>
            <w:tcW w:w="2321" w:type="dxa"/>
          </w:tcPr>
          <w:p w:rsidR="003E46CF" w:rsidRPr="0060199C" w:rsidRDefault="003E46CF" w:rsidP="003E7B2D">
            <w:pPr>
              <w:spacing w:before="100" w:beforeAutospacing="1" w:after="100" w:afterAutospacing="1" w:line="276" w:lineRule="auto"/>
              <w:ind w:left="720"/>
              <w:rPr>
                <w:rFonts w:ascii="Arial" w:hAnsi="Arial" w:cs="Arial"/>
                <w:sz w:val="18"/>
                <w:szCs w:val="18"/>
                <w:lang w:val="en-US"/>
              </w:rPr>
            </w:pPr>
            <w:r w:rsidRPr="0060199C">
              <w:rPr>
                <w:rFonts w:ascii="Arial" w:hAnsi="Arial" w:cs="Arial"/>
                <w:sz w:val="18"/>
                <w:szCs w:val="18"/>
                <w:lang w:val="en-US"/>
              </w:rPr>
              <w:t>(</w:t>
            </w:r>
            <w:r w:rsidR="003E7B2D" w:rsidRPr="0060199C">
              <w:rPr>
                <w:rFonts w:ascii="Arial" w:hAnsi="Arial" w:cs="Arial"/>
                <w:sz w:val="18"/>
                <w:szCs w:val="18"/>
                <w:lang w:val="en-US"/>
              </w:rPr>
              <w:t>41,028</w:t>
            </w:r>
            <w:r w:rsidRPr="0060199C">
              <w:rPr>
                <w:rFonts w:ascii="Arial" w:hAnsi="Arial" w:cs="Arial"/>
                <w:sz w:val="18"/>
                <w:szCs w:val="18"/>
                <w:lang w:val="en-US"/>
              </w:rPr>
              <w:t>)</w:t>
            </w:r>
          </w:p>
        </w:tc>
      </w:tr>
      <w:tr w:rsidR="003E46CF" w:rsidRPr="0060199C" w:rsidTr="0060199C">
        <w:trPr>
          <w:trHeight w:val="425"/>
        </w:trPr>
        <w:tc>
          <w:tcPr>
            <w:tcW w:w="4885" w:type="dxa"/>
            <w:hideMark/>
          </w:tcPr>
          <w:p w:rsidR="003E46CF" w:rsidRPr="0060199C" w:rsidRDefault="003E7B2D" w:rsidP="004533BF">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Machinery and equipment</w:t>
            </w:r>
          </w:p>
        </w:tc>
        <w:tc>
          <w:tcPr>
            <w:tcW w:w="2321" w:type="dxa"/>
          </w:tcPr>
          <w:p w:rsidR="003E46CF" w:rsidRPr="0060199C" w:rsidRDefault="003E46CF" w:rsidP="003E7B2D">
            <w:pPr>
              <w:spacing w:before="100" w:beforeAutospacing="1" w:after="100" w:afterAutospacing="1" w:line="276" w:lineRule="auto"/>
              <w:ind w:left="720"/>
              <w:rPr>
                <w:rFonts w:ascii="Arial" w:hAnsi="Arial" w:cs="Arial"/>
                <w:sz w:val="18"/>
                <w:szCs w:val="18"/>
                <w:lang w:val="en-US"/>
              </w:rPr>
            </w:pPr>
            <w:r w:rsidRPr="0060199C">
              <w:rPr>
                <w:rFonts w:ascii="Arial" w:hAnsi="Arial" w:cs="Arial"/>
                <w:sz w:val="18"/>
                <w:szCs w:val="18"/>
                <w:lang w:val="en-US"/>
              </w:rPr>
              <w:t>(</w:t>
            </w:r>
            <w:r w:rsidR="003E7B2D" w:rsidRPr="0060199C">
              <w:rPr>
                <w:rFonts w:ascii="Arial" w:hAnsi="Arial" w:cs="Arial"/>
                <w:sz w:val="18"/>
                <w:szCs w:val="18"/>
                <w:lang w:val="en-US"/>
              </w:rPr>
              <w:t>12,517)</w:t>
            </w:r>
          </w:p>
        </w:tc>
      </w:tr>
      <w:tr w:rsidR="003E46CF" w:rsidRPr="0060199C" w:rsidTr="0060199C">
        <w:trPr>
          <w:trHeight w:val="400"/>
        </w:trPr>
        <w:tc>
          <w:tcPr>
            <w:tcW w:w="4885" w:type="dxa"/>
            <w:shd w:val="clear" w:color="auto" w:fill="B8CCE4" w:themeFill="accent1" w:themeFillTint="66"/>
            <w:hideMark/>
          </w:tcPr>
          <w:p w:rsidR="003E46CF" w:rsidRPr="0060199C" w:rsidRDefault="003E46CF" w:rsidP="004533BF">
            <w:pPr>
              <w:spacing w:before="100" w:beforeAutospacing="1" w:after="100" w:afterAutospacing="1" w:line="276" w:lineRule="auto"/>
              <w:jc w:val="both"/>
              <w:rPr>
                <w:rFonts w:ascii="Arial" w:hAnsi="Arial" w:cs="Arial"/>
                <w:sz w:val="18"/>
                <w:szCs w:val="18"/>
                <w:lang w:val="en-US"/>
              </w:rPr>
            </w:pPr>
            <w:r w:rsidRPr="0060199C">
              <w:rPr>
                <w:rFonts w:ascii="Arial" w:hAnsi="Arial" w:cs="Arial"/>
                <w:b/>
                <w:bCs/>
                <w:sz w:val="18"/>
                <w:szCs w:val="18"/>
                <w:lang w:val="en-US"/>
              </w:rPr>
              <w:t>Total</w:t>
            </w:r>
          </w:p>
        </w:tc>
        <w:tc>
          <w:tcPr>
            <w:tcW w:w="2321" w:type="dxa"/>
            <w:shd w:val="clear" w:color="auto" w:fill="B8CCE4" w:themeFill="accent1" w:themeFillTint="66"/>
          </w:tcPr>
          <w:p w:rsidR="003E46CF" w:rsidRPr="0060199C" w:rsidRDefault="003E46CF" w:rsidP="004533BF">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(228,421)</w:t>
            </w:r>
          </w:p>
        </w:tc>
      </w:tr>
    </w:tbl>
    <w:p w:rsidR="003E46CF" w:rsidRPr="006C6A8B" w:rsidRDefault="003E46CF" w:rsidP="006C6A8B">
      <w:pPr>
        <w:spacing w:before="100" w:beforeAutospacing="1" w:after="100" w:afterAutospacing="1"/>
        <w:jc w:val="both"/>
        <w:rPr>
          <w:rFonts w:ascii="Arial" w:hAnsi="Arial" w:cs="Arial"/>
          <w:b/>
          <w:bCs/>
          <w:u w:val="single"/>
        </w:rPr>
      </w:pPr>
      <w:r w:rsidRPr="006C6A8B">
        <w:rPr>
          <w:rFonts w:ascii="Arial" w:hAnsi="Arial" w:cs="Arial"/>
          <w:b/>
          <w:bCs/>
          <w:u w:val="single"/>
        </w:rPr>
        <w:t>Compensation of employees</w:t>
      </w:r>
    </w:p>
    <w:p w:rsidR="003E46CF" w:rsidRPr="006C6A8B" w:rsidRDefault="003E46CF" w:rsidP="006C6A8B">
      <w:pPr>
        <w:spacing w:before="100" w:beforeAutospacing="1" w:after="100" w:afterAutospacing="1"/>
        <w:jc w:val="both"/>
        <w:rPr>
          <w:rFonts w:ascii="Arial" w:hAnsi="Arial" w:cs="Arial"/>
        </w:rPr>
      </w:pPr>
      <w:r w:rsidRPr="006C6A8B">
        <w:rPr>
          <w:rFonts w:ascii="Arial" w:hAnsi="Arial" w:cs="Arial"/>
        </w:rPr>
        <w:t>The reduction on compensation of employees implies that the Department will not be able to appoint critical posts, and the phasing out of performance awards and other improvement on conditions of services.</w:t>
      </w:r>
    </w:p>
    <w:p w:rsidR="003E46CF" w:rsidRPr="006C6A8B" w:rsidRDefault="003E46CF" w:rsidP="006C6A8B">
      <w:pPr>
        <w:spacing w:before="100" w:beforeAutospacing="1" w:after="100" w:afterAutospacing="1"/>
        <w:jc w:val="both"/>
        <w:rPr>
          <w:rFonts w:ascii="Arial" w:hAnsi="Arial" w:cs="Arial"/>
          <w:b/>
          <w:bCs/>
          <w:u w:val="single"/>
        </w:rPr>
      </w:pPr>
      <w:r w:rsidRPr="006C6A8B">
        <w:rPr>
          <w:rFonts w:ascii="Arial" w:hAnsi="Arial" w:cs="Arial"/>
          <w:b/>
          <w:bCs/>
          <w:u w:val="single"/>
        </w:rPr>
        <w:t>Goods and services</w:t>
      </w:r>
    </w:p>
    <w:p w:rsidR="003E46CF" w:rsidRPr="006C6A8B" w:rsidRDefault="003E46CF" w:rsidP="006C6A8B">
      <w:pPr>
        <w:spacing w:before="100" w:beforeAutospacing="1" w:after="100" w:afterAutospacing="1"/>
        <w:jc w:val="both"/>
        <w:rPr>
          <w:rFonts w:ascii="Arial" w:hAnsi="Arial" w:cs="Arial"/>
        </w:rPr>
      </w:pPr>
      <w:r w:rsidRPr="006C6A8B">
        <w:rPr>
          <w:rFonts w:ascii="Arial" w:hAnsi="Arial" w:cs="Arial"/>
        </w:rPr>
        <w:t>The reduction on this economic classification was mainly on services not to be rendered during COVID-19 i.e. venues and facilities, catering due to restrictions implemented at that stage.</w:t>
      </w:r>
    </w:p>
    <w:p w:rsidR="003E46CF" w:rsidRPr="006C6A8B" w:rsidRDefault="003E46CF" w:rsidP="006C6A8B">
      <w:pPr>
        <w:spacing w:before="100" w:beforeAutospacing="1" w:after="100" w:afterAutospacing="1"/>
        <w:jc w:val="both"/>
        <w:rPr>
          <w:rFonts w:ascii="Arial" w:hAnsi="Arial" w:cs="Arial"/>
          <w:b/>
          <w:bCs/>
          <w:u w:val="single"/>
        </w:rPr>
      </w:pPr>
      <w:r w:rsidRPr="006C6A8B">
        <w:rPr>
          <w:rFonts w:ascii="Arial" w:hAnsi="Arial" w:cs="Arial"/>
          <w:b/>
          <w:bCs/>
          <w:u w:val="single"/>
        </w:rPr>
        <w:t>Transfers and subsidies</w:t>
      </w:r>
    </w:p>
    <w:p w:rsidR="003E46CF" w:rsidRPr="006C6A8B" w:rsidRDefault="003E46CF" w:rsidP="006C6A8B">
      <w:pPr>
        <w:spacing w:before="100" w:beforeAutospacing="1" w:after="100" w:afterAutospacing="1"/>
        <w:jc w:val="both"/>
        <w:rPr>
          <w:rFonts w:ascii="Arial" w:hAnsi="Arial" w:cs="Arial"/>
        </w:rPr>
      </w:pPr>
      <w:r w:rsidRPr="006C6A8B">
        <w:rPr>
          <w:rFonts w:ascii="Arial" w:hAnsi="Arial" w:cs="Arial"/>
        </w:rPr>
        <w:t>This reduction had an implication on the targets to our funded NGO’s, and expansion of services.</w:t>
      </w:r>
    </w:p>
    <w:p w:rsidR="003E46CF" w:rsidRPr="006C6A8B" w:rsidRDefault="003E46CF" w:rsidP="006C6A8B">
      <w:pPr>
        <w:spacing w:before="100" w:beforeAutospacing="1" w:after="100" w:afterAutospacing="1"/>
        <w:jc w:val="both"/>
        <w:rPr>
          <w:rFonts w:ascii="Arial" w:hAnsi="Arial" w:cs="Arial"/>
          <w:b/>
          <w:bCs/>
          <w:u w:val="single"/>
        </w:rPr>
      </w:pPr>
      <w:r w:rsidRPr="006C6A8B">
        <w:rPr>
          <w:rFonts w:ascii="Arial" w:hAnsi="Arial" w:cs="Arial"/>
          <w:b/>
          <w:bCs/>
          <w:u w:val="single"/>
        </w:rPr>
        <w:t>Machinery and equipment</w:t>
      </w:r>
    </w:p>
    <w:p w:rsidR="003E46CF" w:rsidRPr="006C6A8B" w:rsidRDefault="003E46CF" w:rsidP="0060199C">
      <w:pPr>
        <w:spacing w:before="100" w:beforeAutospacing="1" w:after="100" w:afterAutospacing="1"/>
        <w:jc w:val="both"/>
        <w:rPr>
          <w:rFonts w:ascii="Arial" w:hAnsi="Arial" w:cs="Arial"/>
        </w:rPr>
      </w:pPr>
      <w:r w:rsidRPr="006C6A8B">
        <w:rPr>
          <w:rFonts w:ascii="Arial" w:hAnsi="Arial" w:cs="Arial"/>
        </w:rPr>
        <w:t>The reduction on this economic classification was mainly aligned to the reduction on compensation of employees.</w:t>
      </w:r>
    </w:p>
    <w:p w:rsidR="003E46CF" w:rsidRPr="006C6A8B" w:rsidRDefault="003E46CF" w:rsidP="00073348">
      <w:pPr>
        <w:spacing w:after="0" w:line="240" w:lineRule="auto"/>
        <w:jc w:val="both"/>
        <w:rPr>
          <w:rFonts w:ascii="Arial" w:eastAsia="Times New Roman" w:hAnsi="Arial" w:cs="Arial"/>
          <w:bCs/>
          <w:snapToGrid w:val="0"/>
          <w:color w:val="000000"/>
          <w:lang w:val="en-GB"/>
        </w:rPr>
      </w:pPr>
    </w:p>
    <w:p w:rsidR="00DB11B9" w:rsidRPr="0060199C" w:rsidRDefault="00730D00" w:rsidP="0060199C">
      <w:pPr>
        <w:spacing w:after="0" w:line="240" w:lineRule="auto"/>
        <w:jc w:val="both"/>
        <w:rPr>
          <w:rFonts w:ascii="Arial" w:eastAsia="Times New Roman" w:hAnsi="Arial" w:cs="Arial"/>
          <w:b/>
          <w:bCs/>
          <w:snapToGrid w:val="0"/>
          <w:color w:val="000000"/>
          <w:lang w:val="en-GB"/>
        </w:rPr>
      </w:pPr>
      <w:r w:rsidRPr="0060199C">
        <w:rPr>
          <w:rFonts w:ascii="Arial" w:eastAsia="Times New Roman" w:hAnsi="Arial" w:cs="Arial"/>
          <w:b/>
          <w:bCs/>
          <w:snapToGrid w:val="0"/>
          <w:color w:val="000000"/>
          <w:lang w:val="en-GB"/>
        </w:rPr>
        <w:t>Western Cape</w:t>
      </w:r>
    </w:p>
    <w:p w:rsidR="00DB11B9" w:rsidRPr="006C6A8B" w:rsidRDefault="00DB11B9" w:rsidP="00DB11B9">
      <w:pPr>
        <w:pStyle w:val="ListParagraph"/>
        <w:rPr>
          <w:rFonts w:ascii="Arial" w:hAnsi="Arial" w:cs="Arial"/>
        </w:rPr>
      </w:pPr>
    </w:p>
    <w:p w:rsidR="00DB11B9" w:rsidRDefault="00DB11B9" w:rsidP="0060199C">
      <w:pPr>
        <w:spacing w:after="0" w:line="240" w:lineRule="auto"/>
        <w:jc w:val="both"/>
        <w:rPr>
          <w:rFonts w:ascii="Arial" w:hAnsi="Arial" w:cs="Arial"/>
        </w:rPr>
      </w:pPr>
      <w:r w:rsidRPr="0060199C">
        <w:rPr>
          <w:rFonts w:ascii="Arial" w:hAnsi="Arial" w:cs="Arial"/>
        </w:rPr>
        <w:t>The Western Cape DSD have the following budget cuts over the 2020 MTEF.</w:t>
      </w:r>
    </w:p>
    <w:p w:rsidR="0060199C" w:rsidRDefault="0060199C" w:rsidP="0060199C">
      <w:pPr>
        <w:spacing w:after="0" w:line="240" w:lineRule="auto"/>
        <w:jc w:val="both"/>
        <w:rPr>
          <w:rFonts w:ascii="Arial" w:eastAsia="Times New Roman" w:hAnsi="Arial" w:cs="Arial"/>
          <w:bCs/>
          <w:snapToGrid w:val="0"/>
          <w:color w:val="000000"/>
          <w:lang w:val="en-GB"/>
        </w:rPr>
      </w:pPr>
    </w:p>
    <w:p w:rsidR="0060199C" w:rsidRPr="0060199C" w:rsidRDefault="0060199C" w:rsidP="0060199C">
      <w:pPr>
        <w:spacing w:after="0" w:line="240" w:lineRule="auto"/>
        <w:jc w:val="both"/>
        <w:rPr>
          <w:rFonts w:ascii="Arial" w:eastAsia="Times New Roman" w:hAnsi="Arial" w:cs="Arial"/>
          <w:bCs/>
          <w:snapToGrid w:val="0"/>
          <w:color w:val="000000"/>
          <w:lang w:val="en-GB"/>
        </w:rPr>
      </w:pPr>
    </w:p>
    <w:tbl>
      <w:tblPr>
        <w:tblStyle w:val="TableGrid"/>
        <w:tblW w:w="9072" w:type="dxa"/>
        <w:tblInd w:w="-5" w:type="dxa"/>
        <w:tblLook w:val="0600"/>
      </w:tblPr>
      <w:tblGrid>
        <w:gridCol w:w="4929"/>
        <w:gridCol w:w="4143"/>
      </w:tblGrid>
      <w:tr w:rsidR="008E6A3F" w:rsidRPr="006C6A8B" w:rsidTr="0060199C">
        <w:trPr>
          <w:trHeight w:val="401"/>
        </w:trPr>
        <w:tc>
          <w:tcPr>
            <w:tcW w:w="4929" w:type="dxa"/>
            <w:shd w:val="clear" w:color="auto" w:fill="B8CCE4" w:themeFill="accent1" w:themeFillTint="66"/>
            <w:vAlign w:val="center"/>
            <w:hideMark/>
          </w:tcPr>
          <w:p w:rsidR="008E6A3F" w:rsidRPr="0060199C" w:rsidRDefault="008E6A3F" w:rsidP="008E6A3F">
            <w:pPr>
              <w:spacing w:before="100" w:beforeAutospacing="1" w:after="100" w:afterAutospacing="1" w:line="276" w:lineRule="auto"/>
              <w:jc w:val="both"/>
              <w:rPr>
                <w:rFonts w:ascii="Arial" w:hAnsi="Arial" w:cs="Arial"/>
                <w:sz w:val="18"/>
                <w:szCs w:val="18"/>
                <w:lang w:val="en-US"/>
              </w:rPr>
            </w:pPr>
            <w:r w:rsidRPr="0060199C">
              <w:rPr>
                <w:rFonts w:ascii="Arial" w:hAnsi="Arial" w:cs="Arial"/>
                <w:b/>
                <w:bCs/>
                <w:sz w:val="18"/>
                <w:szCs w:val="18"/>
              </w:rPr>
              <w:t>Programme</w:t>
            </w:r>
          </w:p>
        </w:tc>
        <w:tc>
          <w:tcPr>
            <w:tcW w:w="4143" w:type="dxa"/>
            <w:shd w:val="clear" w:color="auto" w:fill="B8CCE4" w:themeFill="accent1" w:themeFillTint="66"/>
            <w:vAlign w:val="center"/>
            <w:hideMark/>
          </w:tcPr>
          <w:p w:rsidR="008E6A3F" w:rsidRPr="0060199C" w:rsidRDefault="008E6A3F" w:rsidP="008E6A3F">
            <w:pPr>
              <w:ind w:left="540"/>
              <w:jc w:val="center"/>
              <w:rPr>
                <w:rFonts w:ascii="Arial" w:hAnsi="Arial" w:cs="Arial"/>
                <w:b/>
                <w:bCs/>
                <w:sz w:val="18"/>
                <w:szCs w:val="18"/>
              </w:rPr>
            </w:pPr>
            <w:r w:rsidRPr="0060199C">
              <w:rPr>
                <w:rFonts w:ascii="Arial" w:hAnsi="Arial" w:cs="Arial"/>
                <w:b/>
                <w:bCs/>
                <w:sz w:val="18"/>
                <w:szCs w:val="18"/>
              </w:rPr>
              <w:t>Budget Reduction</w:t>
            </w:r>
          </w:p>
          <w:p w:rsidR="008E6A3F" w:rsidRPr="0060199C" w:rsidRDefault="008E6A3F" w:rsidP="008E6A3F">
            <w:pPr>
              <w:ind w:left="540"/>
              <w:jc w:val="center"/>
              <w:rPr>
                <w:rFonts w:ascii="Arial" w:hAnsi="Arial" w:cs="Arial"/>
                <w:sz w:val="18"/>
                <w:szCs w:val="18"/>
                <w:lang w:val="en-US"/>
              </w:rPr>
            </w:pPr>
            <w:r w:rsidRPr="0060199C">
              <w:rPr>
                <w:rFonts w:ascii="Arial" w:hAnsi="Arial" w:cs="Arial"/>
                <w:b/>
                <w:bCs/>
                <w:sz w:val="18"/>
                <w:szCs w:val="18"/>
              </w:rPr>
              <w:t>R’000</w:t>
            </w:r>
          </w:p>
        </w:tc>
      </w:tr>
      <w:tr w:rsidR="00DB11B9" w:rsidRPr="006C6A8B" w:rsidTr="0060199C">
        <w:trPr>
          <w:trHeight w:val="425"/>
        </w:trPr>
        <w:tc>
          <w:tcPr>
            <w:tcW w:w="4929" w:type="dxa"/>
            <w:hideMark/>
          </w:tcPr>
          <w:p w:rsidR="00DB11B9" w:rsidRPr="0060199C" w:rsidRDefault="00DB11B9" w:rsidP="00045653">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Administration</w:t>
            </w:r>
          </w:p>
        </w:tc>
        <w:tc>
          <w:tcPr>
            <w:tcW w:w="4143" w:type="dxa"/>
            <w:hideMark/>
          </w:tcPr>
          <w:p w:rsidR="00DB11B9" w:rsidRPr="0060199C" w:rsidRDefault="00DB11B9"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(41,503)</w:t>
            </w:r>
          </w:p>
        </w:tc>
      </w:tr>
      <w:tr w:rsidR="00DB11B9" w:rsidRPr="006C6A8B" w:rsidTr="0060199C">
        <w:trPr>
          <w:trHeight w:val="425"/>
        </w:trPr>
        <w:tc>
          <w:tcPr>
            <w:tcW w:w="4929" w:type="dxa"/>
            <w:hideMark/>
          </w:tcPr>
          <w:p w:rsidR="00DB11B9" w:rsidRPr="0060199C" w:rsidRDefault="00DB11B9" w:rsidP="00045653">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Social Welfare Services</w:t>
            </w:r>
          </w:p>
        </w:tc>
        <w:tc>
          <w:tcPr>
            <w:tcW w:w="4143" w:type="dxa"/>
            <w:hideMark/>
          </w:tcPr>
          <w:p w:rsidR="00DB11B9" w:rsidRPr="0060199C" w:rsidRDefault="00DB11B9"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(82,048)</w:t>
            </w:r>
          </w:p>
        </w:tc>
      </w:tr>
      <w:tr w:rsidR="00DB11B9" w:rsidRPr="006C6A8B" w:rsidTr="0060199C">
        <w:trPr>
          <w:trHeight w:val="425"/>
        </w:trPr>
        <w:tc>
          <w:tcPr>
            <w:tcW w:w="4929" w:type="dxa"/>
            <w:hideMark/>
          </w:tcPr>
          <w:p w:rsidR="00DB11B9" w:rsidRPr="0060199C" w:rsidRDefault="00DB11B9" w:rsidP="00045653">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Children and Families</w:t>
            </w:r>
          </w:p>
        </w:tc>
        <w:tc>
          <w:tcPr>
            <w:tcW w:w="4143" w:type="dxa"/>
            <w:hideMark/>
          </w:tcPr>
          <w:p w:rsidR="00DB11B9" w:rsidRPr="0060199C" w:rsidRDefault="00DB11B9"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(42,366)</w:t>
            </w:r>
          </w:p>
        </w:tc>
      </w:tr>
      <w:tr w:rsidR="00DB11B9" w:rsidRPr="006C6A8B" w:rsidTr="0060199C">
        <w:trPr>
          <w:trHeight w:val="425"/>
        </w:trPr>
        <w:tc>
          <w:tcPr>
            <w:tcW w:w="4929" w:type="dxa"/>
            <w:hideMark/>
          </w:tcPr>
          <w:p w:rsidR="00DB11B9" w:rsidRPr="0060199C" w:rsidRDefault="00DB11B9" w:rsidP="00045653">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Restorative Services</w:t>
            </w:r>
          </w:p>
        </w:tc>
        <w:tc>
          <w:tcPr>
            <w:tcW w:w="4143" w:type="dxa"/>
            <w:hideMark/>
          </w:tcPr>
          <w:p w:rsidR="00DB11B9" w:rsidRPr="0060199C" w:rsidRDefault="00DB11B9"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(63,200)</w:t>
            </w:r>
          </w:p>
        </w:tc>
      </w:tr>
      <w:tr w:rsidR="00DB11B9" w:rsidRPr="006C6A8B" w:rsidTr="0060199C">
        <w:trPr>
          <w:trHeight w:val="425"/>
        </w:trPr>
        <w:tc>
          <w:tcPr>
            <w:tcW w:w="4929" w:type="dxa"/>
            <w:hideMark/>
          </w:tcPr>
          <w:p w:rsidR="00DB11B9" w:rsidRPr="0060199C" w:rsidRDefault="00DB11B9" w:rsidP="00045653">
            <w:pPr>
              <w:spacing w:before="100" w:beforeAutospacing="1" w:after="100" w:afterAutospacing="1" w:line="276" w:lineRule="auto"/>
              <w:jc w:val="both"/>
              <w:rPr>
                <w:rFonts w:ascii="Arial" w:hAnsi="Arial" w:cs="Arial"/>
                <w:sz w:val="18"/>
                <w:szCs w:val="18"/>
                <w:lang w:val="en-US"/>
              </w:rPr>
            </w:pPr>
            <w:r w:rsidRPr="0060199C">
              <w:rPr>
                <w:rFonts w:ascii="Arial" w:hAnsi="Arial" w:cs="Arial"/>
                <w:sz w:val="18"/>
                <w:szCs w:val="18"/>
                <w:lang w:val="en-US"/>
              </w:rPr>
              <w:t>Development and Research</w:t>
            </w:r>
          </w:p>
        </w:tc>
        <w:tc>
          <w:tcPr>
            <w:tcW w:w="4143" w:type="dxa"/>
            <w:hideMark/>
          </w:tcPr>
          <w:p w:rsidR="00DB11B9" w:rsidRPr="0060199C" w:rsidRDefault="00DB11B9" w:rsidP="002858D1">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sz w:val="18"/>
                <w:szCs w:val="18"/>
                <w:lang w:val="en-US"/>
              </w:rPr>
              <w:t>7</w:t>
            </w:r>
            <w:r w:rsidR="005942A7" w:rsidRPr="0060199C">
              <w:rPr>
                <w:rFonts w:ascii="Arial" w:hAnsi="Arial" w:cs="Arial"/>
                <w:sz w:val="18"/>
                <w:szCs w:val="18"/>
                <w:lang w:val="en-US"/>
              </w:rPr>
              <w:t>,</w:t>
            </w:r>
            <w:r w:rsidRPr="0060199C">
              <w:rPr>
                <w:rFonts w:ascii="Arial" w:hAnsi="Arial" w:cs="Arial"/>
                <w:sz w:val="18"/>
                <w:szCs w:val="18"/>
                <w:lang w:val="en-US"/>
              </w:rPr>
              <w:t xml:space="preserve"> 266</w:t>
            </w:r>
          </w:p>
        </w:tc>
      </w:tr>
      <w:tr w:rsidR="00DB11B9" w:rsidRPr="006C6A8B" w:rsidTr="0060199C">
        <w:trPr>
          <w:trHeight w:val="400"/>
        </w:trPr>
        <w:tc>
          <w:tcPr>
            <w:tcW w:w="4929" w:type="dxa"/>
            <w:shd w:val="clear" w:color="auto" w:fill="B8CCE4" w:themeFill="accent1" w:themeFillTint="66"/>
            <w:hideMark/>
          </w:tcPr>
          <w:p w:rsidR="00DB11B9" w:rsidRPr="0060199C" w:rsidRDefault="00DB11B9" w:rsidP="00045653">
            <w:pPr>
              <w:spacing w:before="100" w:beforeAutospacing="1" w:after="100" w:afterAutospacing="1" w:line="276" w:lineRule="auto"/>
              <w:jc w:val="both"/>
              <w:rPr>
                <w:rFonts w:ascii="Arial" w:hAnsi="Arial" w:cs="Arial"/>
                <w:sz w:val="18"/>
                <w:szCs w:val="18"/>
                <w:lang w:val="en-US"/>
              </w:rPr>
            </w:pPr>
            <w:r w:rsidRPr="0060199C">
              <w:rPr>
                <w:rFonts w:ascii="Arial" w:hAnsi="Arial" w:cs="Arial"/>
                <w:b/>
                <w:bCs/>
                <w:sz w:val="18"/>
                <w:szCs w:val="18"/>
                <w:lang w:val="en-US"/>
              </w:rPr>
              <w:t>Total</w:t>
            </w:r>
          </w:p>
        </w:tc>
        <w:tc>
          <w:tcPr>
            <w:tcW w:w="4143" w:type="dxa"/>
            <w:shd w:val="clear" w:color="auto" w:fill="B8CCE4" w:themeFill="accent1" w:themeFillTint="66"/>
            <w:hideMark/>
          </w:tcPr>
          <w:p w:rsidR="00DB11B9" w:rsidRPr="0060199C" w:rsidRDefault="00DB11B9" w:rsidP="005942A7">
            <w:pPr>
              <w:spacing w:before="100" w:beforeAutospacing="1" w:after="100" w:afterAutospacing="1" w:line="276" w:lineRule="auto"/>
              <w:ind w:left="720"/>
              <w:jc w:val="center"/>
              <w:rPr>
                <w:rFonts w:ascii="Arial" w:hAnsi="Arial" w:cs="Arial"/>
                <w:sz w:val="18"/>
                <w:szCs w:val="18"/>
                <w:lang w:val="en-US"/>
              </w:rPr>
            </w:pPr>
            <w:r w:rsidRPr="0060199C">
              <w:rPr>
                <w:rFonts w:ascii="Arial" w:hAnsi="Arial" w:cs="Arial"/>
                <w:b/>
                <w:bCs/>
                <w:sz w:val="18"/>
                <w:szCs w:val="18"/>
                <w:lang w:val="en-US"/>
              </w:rPr>
              <w:t>(221,851)</w:t>
            </w:r>
          </w:p>
        </w:tc>
      </w:tr>
    </w:tbl>
    <w:p w:rsidR="0060199C" w:rsidRDefault="008E6A3F" w:rsidP="0060199C">
      <w:pPr>
        <w:pStyle w:val="ListParagraph"/>
        <w:numPr>
          <w:ilvl w:val="0"/>
          <w:numId w:val="25"/>
        </w:numPr>
        <w:spacing w:before="100" w:beforeAutospacing="1" w:after="100" w:afterAutospacing="1"/>
        <w:jc w:val="both"/>
        <w:rPr>
          <w:rFonts w:ascii="Arial" w:hAnsi="Arial" w:cs="Arial"/>
          <w:lang w:val="en-US"/>
        </w:rPr>
      </w:pPr>
      <w:r w:rsidRPr="0060199C">
        <w:rPr>
          <w:rFonts w:ascii="Arial" w:hAnsi="Arial" w:cs="Arial"/>
          <w:lang w:val="en-US"/>
        </w:rPr>
        <w:t>The reduction on Compensation of employees impacted services offered by the Department. Norms and standards ratio for child vs care worker were not met and increased absenteeism.</w:t>
      </w:r>
    </w:p>
    <w:p w:rsidR="0060199C" w:rsidRDefault="0060199C" w:rsidP="0060199C">
      <w:pPr>
        <w:pStyle w:val="ListParagraph"/>
        <w:spacing w:before="100" w:beforeAutospacing="1" w:after="100" w:afterAutospacing="1"/>
        <w:jc w:val="both"/>
        <w:rPr>
          <w:rFonts w:ascii="Arial" w:hAnsi="Arial" w:cs="Arial"/>
          <w:lang w:val="en-US"/>
        </w:rPr>
      </w:pPr>
    </w:p>
    <w:p w:rsidR="0060199C" w:rsidRDefault="0060199C" w:rsidP="0060199C">
      <w:pPr>
        <w:pStyle w:val="ListParagraph"/>
        <w:numPr>
          <w:ilvl w:val="0"/>
          <w:numId w:val="25"/>
        </w:numPr>
        <w:spacing w:before="100" w:beforeAutospacing="1" w:after="100" w:afterAutospacing="1"/>
        <w:jc w:val="both"/>
        <w:rPr>
          <w:rFonts w:ascii="Arial" w:hAnsi="Arial" w:cs="Arial"/>
          <w:lang w:val="en-US"/>
        </w:rPr>
      </w:pPr>
      <w:r>
        <w:rPr>
          <w:rFonts w:ascii="Arial" w:hAnsi="Arial" w:cs="Arial"/>
          <w:lang w:val="en-US"/>
        </w:rPr>
        <w:t>The a</w:t>
      </w:r>
      <w:r w:rsidR="008E6A3F" w:rsidRPr="0060199C">
        <w:rPr>
          <w:rFonts w:ascii="Arial" w:hAnsi="Arial" w:cs="Arial"/>
          <w:lang w:val="en-US"/>
        </w:rPr>
        <w:t>bility to respond to disasters and humanitarian relief was severely impacted. There was limited ability to address food insecurity where SASSA didn't have additional funding.</w:t>
      </w:r>
    </w:p>
    <w:p w:rsidR="0060199C" w:rsidRPr="0060199C" w:rsidRDefault="0060199C" w:rsidP="0060199C">
      <w:pPr>
        <w:pStyle w:val="ListParagraph"/>
        <w:rPr>
          <w:rFonts w:ascii="Arial" w:hAnsi="Arial" w:cs="Arial"/>
          <w:lang w:val="en-US"/>
        </w:rPr>
      </w:pPr>
    </w:p>
    <w:p w:rsidR="0060199C" w:rsidRDefault="008E6A3F" w:rsidP="0060199C">
      <w:pPr>
        <w:pStyle w:val="ListParagraph"/>
        <w:numPr>
          <w:ilvl w:val="0"/>
          <w:numId w:val="25"/>
        </w:numPr>
        <w:spacing w:before="100" w:beforeAutospacing="1" w:after="100" w:afterAutospacing="1"/>
        <w:jc w:val="both"/>
        <w:rPr>
          <w:rFonts w:ascii="Arial" w:hAnsi="Arial" w:cs="Arial"/>
          <w:lang w:val="en-US"/>
        </w:rPr>
      </w:pPr>
      <w:r w:rsidRPr="0060199C">
        <w:rPr>
          <w:rFonts w:ascii="Arial" w:hAnsi="Arial" w:cs="Arial"/>
          <w:lang w:val="en-US"/>
        </w:rPr>
        <w:t>The EPWP (Extended Public Works Programme) was reduced by R9.944 million.</w:t>
      </w:r>
    </w:p>
    <w:p w:rsidR="0060199C" w:rsidRPr="0060199C" w:rsidRDefault="0060199C" w:rsidP="0060199C">
      <w:pPr>
        <w:pStyle w:val="ListParagraph"/>
        <w:rPr>
          <w:rFonts w:ascii="Arial" w:hAnsi="Arial" w:cs="Arial"/>
          <w:lang w:val="en-US"/>
        </w:rPr>
      </w:pPr>
    </w:p>
    <w:p w:rsidR="008E6A3F" w:rsidRPr="0060199C" w:rsidRDefault="008E6A3F" w:rsidP="0060199C">
      <w:pPr>
        <w:pStyle w:val="ListParagraph"/>
        <w:numPr>
          <w:ilvl w:val="0"/>
          <w:numId w:val="25"/>
        </w:numPr>
        <w:spacing w:before="100" w:beforeAutospacing="1" w:after="100" w:afterAutospacing="1"/>
        <w:jc w:val="both"/>
        <w:rPr>
          <w:rFonts w:ascii="Arial" w:hAnsi="Arial" w:cs="Arial"/>
          <w:lang w:val="en-US"/>
        </w:rPr>
      </w:pPr>
      <w:r w:rsidRPr="0060199C">
        <w:rPr>
          <w:rFonts w:ascii="Arial" w:hAnsi="Arial" w:cs="Arial"/>
          <w:lang w:val="en-US"/>
        </w:rPr>
        <w:t>The department received an additional R25 million to strengthen food relief measures in support of the Western Cape Recovery Plan.</w:t>
      </w:r>
    </w:p>
    <w:p w:rsidR="008E6A3F" w:rsidRPr="006C6A8B" w:rsidRDefault="008E6A3F" w:rsidP="00DB11B9">
      <w:pPr>
        <w:spacing w:before="100" w:beforeAutospacing="1" w:after="100" w:afterAutospacing="1"/>
        <w:jc w:val="both"/>
        <w:rPr>
          <w:rFonts w:ascii="Arial" w:hAnsi="Arial" w:cs="Arial"/>
          <w:b/>
          <w:bCs/>
          <w:lang w:val="en-US"/>
        </w:rPr>
      </w:pPr>
    </w:p>
    <w:p w:rsidR="00F04ECE" w:rsidRPr="006C6A8B" w:rsidRDefault="00F04ECE" w:rsidP="00FB4659">
      <w:pPr>
        <w:spacing w:after="0" w:line="240" w:lineRule="auto"/>
        <w:jc w:val="both"/>
        <w:rPr>
          <w:rFonts w:ascii="Arial" w:eastAsia="Times New Roman" w:hAnsi="Arial" w:cs="Arial"/>
          <w:b/>
          <w:snapToGrid w:val="0"/>
          <w:color w:val="000000"/>
          <w:lang w:val="en-GB"/>
        </w:rPr>
      </w:pPr>
    </w:p>
    <w:sectPr w:rsidR="00F04ECE" w:rsidRPr="006C6A8B" w:rsidSect="00DB7B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14" w:rsidRDefault="00261014">
      <w:pPr>
        <w:spacing w:after="0" w:line="240" w:lineRule="auto"/>
      </w:pPr>
      <w:r>
        <w:separator/>
      </w:r>
    </w:p>
  </w:endnote>
  <w:endnote w:type="continuationSeparator" w:id="0">
    <w:p w:rsidR="00261014" w:rsidRDefault="00261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B7BE1">
        <w:pPr>
          <w:pStyle w:val="Footer"/>
          <w:jc w:val="right"/>
        </w:pPr>
        <w:r>
          <w:fldChar w:fldCharType="begin"/>
        </w:r>
        <w:r w:rsidR="00DA4793">
          <w:instrText xml:space="preserve"> PAGE   \* MERGEFORMAT </w:instrText>
        </w:r>
        <w:r>
          <w:fldChar w:fldCharType="separate"/>
        </w:r>
        <w:r w:rsidR="00261014">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14" w:rsidRDefault="00261014">
      <w:pPr>
        <w:spacing w:after="0" w:line="240" w:lineRule="auto"/>
      </w:pPr>
      <w:r>
        <w:separator/>
      </w:r>
    </w:p>
  </w:footnote>
  <w:footnote w:type="continuationSeparator" w:id="0">
    <w:p w:rsidR="00261014" w:rsidRDefault="00261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C55"/>
    <w:multiLevelType w:val="hybridMultilevel"/>
    <w:tmpl w:val="B2B8A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71ABC"/>
    <w:multiLevelType w:val="hybridMultilevel"/>
    <w:tmpl w:val="B6EC2F12"/>
    <w:lvl w:ilvl="0" w:tplc="26806540">
      <w:start w:val="420"/>
      <w:numFmt w:val="decimal"/>
      <w:lvlText w:val="(%1"/>
      <w:lvlJc w:val="left"/>
      <w:pPr>
        <w:ind w:left="1400" w:hanging="430"/>
      </w:pPr>
      <w:rPr>
        <w:rFonts w:hint="default"/>
      </w:rPr>
    </w:lvl>
    <w:lvl w:ilvl="1" w:tplc="1C090019" w:tentative="1">
      <w:start w:val="1"/>
      <w:numFmt w:val="lowerLetter"/>
      <w:lvlText w:val="%2."/>
      <w:lvlJc w:val="left"/>
      <w:pPr>
        <w:ind w:left="2050" w:hanging="360"/>
      </w:pPr>
    </w:lvl>
    <w:lvl w:ilvl="2" w:tplc="1C09001B" w:tentative="1">
      <w:start w:val="1"/>
      <w:numFmt w:val="lowerRoman"/>
      <w:lvlText w:val="%3."/>
      <w:lvlJc w:val="right"/>
      <w:pPr>
        <w:ind w:left="2770" w:hanging="180"/>
      </w:pPr>
    </w:lvl>
    <w:lvl w:ilvl="3" w:tplc="1C09000F" w:tentative="1">
      <w:start w:val="1"/>
      <w:numFmt w:val="decimal"/>
      <w:lvlText w:val="%4."/>
      <w:lvlJc w:val="left"/>
      <w:pPr>
        <w:ind w:left="3490" w:hanging="360"/>
      </w:pPr>
    </w:lvl>
    <w:lvl w:ilvl="4" w:tplc="1C090019" w:tentative="1">
      <w:start w:val="1"/>
      <w:numFmt w:val="lowerLetter"/>
      <w:lvlText w:val="%5."/>
      <w:lvlJc w:val="left"/>
      <w:pPr>
        <w:ind w:left="4210" w:hanging="360"/>
      </w:pPr>
    </w:lvl>
    <w:lvl w:ilvl="5" w:tplc="1C09001B" w:tentative="1">
      <w:start w:val="1"/>
      <w:numFmt w:val="lowerRoman"/>
      <w:lvlText w:val="%6."/>
      <w:lvlJc w:val="right"/>
      <w:pPr>
        <w:ind w:left="4930" w:hanging="180"/>
      </w:pPr>
    </w:lvl>
    <w:lvl w:ilvl="6" w:tplc="1C09000F" w:tentative="1">
      <w:start w:val="1"/>
      <w:numFmt w:val="decimal"/>
      <w:lvlText w:val="%7."/>
      <w:lvlJc w:val="left"/>
      <w:pPr>
        <w:ind w:left="5650" w:hanging="360"/>
      </w:pPr>
    </w:lvl>
    <w:lvl w:ilvl="7" w:tplc="1C090019" w:tentative="1">
      <w:start w:val="1"/>
      <w:numFmt w:val="lowerLetter"/>
      <w:lvlText w:val="%8."/>
      <w:lvlJc w:val="left"/>
      <w:pPr>
        <w:ind w:left="6370" w:hanging="360"/>
      </w:pPr>
    </w:lvl>
    <w:lvl w:ilvl="8" w:tplc="1C09001B" w:tentative="1">
      <w:start w:val="1"/>
      <w:numFmt w:val="lowerRoman"/>
      <w:lvlText w:val="%9."/>
      <w:lvlJc w:val="right"/>
      <w:pPr>
        <w:ind w:left="7090" w:hanging="180"/>
      </w:p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A1753"/>
    <w:multiLevelType w:val="hybridMultilevel"/>
    <w:tmpl w:val="F5406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B5B60B6"/>
    <w:multiLevelType w:val="hybridMultilevel"/>
    <w:tmpl w:val="F2BCC0B4"/>
    <w:lvl w:ilvl="0" w:tplc="FBEAE998">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DA3526"/>
    <w:multiLevelType w:val="hybridMultilevel"/>
    <w:tmpl w:val="286281DA"/>
    <w:lvl w:ilvl="0" w:tplc="B58EA0BE">
      <w:start w:val="3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FE4074"/>
    <w:multiLevelType w:val="hybridMultilevel"/>
    <w:tmpl w:val="AD367B96"/>
    <w:lvl w:ilvl="0" w:tplc="D8026EB0">
      <w:start w:val="77"/>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3BB03AF"/>
    <w:multiLevelType w:val="hybridMultilevel"/>
    <w:tmpl w:val="032AAAA8"/>
    <w:lvl w:ilvl="0" w:tplc="7258373E">
      <w:start w:val="1"/>
      <w:numFmt w:val="bullet"/>
      <w:lvlText w:val=""/>
      <w:lvlJc w:val="left"/>
      <w:pPr>
        <w:tabs>
          <w:tab w:val="num" w:pos="720"/>
        </w:tabs>
        <w:ind w:left="720" w:hanging="360"/>
      </w:pPr>
      <w:rPr>
        <w:rFonts w:ascii="Symbol" w:hAnsi="Symbol" w:hint="default"/>
      </w:rPr>
    </w:lvl>
    <w:lvl w:ilvl="1" w:tplc="B1522F86">
      <w:start w:val="1"/>
      <w:numFmt w:val="bullet"/>
      <w:lvlText w:val=""/>
      <w:lvlJc w:val="left"/>
      <w:pPr>
        <w:tabs>
          <w:tab w:val="num" w:pos="1440"/>
        </w:tabs>
        <w:ind w:left="1440" w:hanging="360"/>
      </w:pPr>
      <w:rPr>
        <w:rFonts w:ascii="Symbol" w:hAnsi="Symbol" w:hint="default"/>
      </w:rPr>
    </w:lvl>
    <w:lvl w:ilvl="2" w:tplc="B4548500">
      <w:start w:val="1"/>
      <w:numFmt w:val="bullet"/>
      <w:lvlText w:val=""/>
      <w:lvlJc w:val="left"/>
      <w:pPr>
        <w:tabs>
          <w:tab w:val="num" w:pos="2160"/>
        </w:tabs>
        <w:ind w:left="2160" w:hanging="360"/>
      </w:pPr>
      <w:rPr>
        <w:rFonts w:ascii="Symbol" w:hAnsi="Symbol" w:hint="default"/>
      </w:rPr>
    </w:lvl>
    <w:lvl w:ilvl="3" w:tplc="F19C9FC6">
      <w:start w:val="1"/>
      <w:numFmt w:val="bullet"/>
      <w:lvlText w:val=""/>
      <w:lvlJc w:val="left"/>
      <w:pPr>
        <w:tabs>
          <w:tab w:val="num" w:pos="2880"/>
        </w:tabs>
        <w:ind w:left="2880" w:hanging="360"/>
      </w:pPr>
      <w:rPr>
        <w:rFonts w:ascii="Symbol" w:hAnsi="Symbol" w:hint="default"/>
      </w:rPr>
    </w:lvl>
    <w:lvl w:ilvl="4" w:tplc="0B007DBE" w:tentative="1">
      <w:start w:val="1"/>
      <w:numFmt w:val="bullet"/>
      <w:lvlText w:val=""/>
      <w:lvlJc w:val="left"/>
      <w:pPr>
        <w:tabs>
          <w:tab w:val="num" w:pos="3600"/>
        </w:tabs>
        <w:ind w:left="3600" w:hanging="360"/>
      </w:pPr>
      <w:rPr>
        <w:rFonts w:ascii="Symbol" w:hAnsi="Symbol" w:hint="default"/>
      </w:rPr>
    </w:lvl>
    <w:lvl w:ilvl="5" w:tplc="5490A0CA" w:tentative="1">
      <w:start w:val="1"/>
      <w:numFmt w:val="bullet"/>
      <w:lvlText w:val=""/>
      <w:lvlJc w:val="left"/>
      <w:pPr>
        <w:tabs>
          <w:tab w:val="num" w:pos="4320"/>
        </w:tabs>
        <w:ind w:left="4320" w:hanging="360"/>
      </w:pPr>
      <w:rPr>
        <w:rFonts w:ascii="Symbol" w:hAnsi="Symbol" w:hint="default"/>
      </w:rPr>
    </w:lvl>
    <w:lvl w:ilvl="6" w:tplc="D1F2CFF6" w:tentative="1">
      <w:start w:val="1"/>
      <w:numFmt w:val="bullet"/>
      <w:lvlText w:val=""/>
      <w:lvlJc w:val="left"/>
      <w:pPr>
        <w:tabs>
          <w:tab w:val="num" w:pos="5040"/>
        </w:tabs>
        <w:ind w:left="5040" w:hanging="360"/>
      </w:pPr>
      <w:rPr>
        <w:rFonts w:ascii="Symbol" w:hAnsi="Symbol" w:hint="default"/>
      </w:rPr>
    </w:lvl>
    <w:lvl w:ilvl="7" w:tplc="AD288AE2" w:tentative="1">
      <w:start w:val="1"/>
      <w:numFmt w:val="bullet"/>
      <w:lvlText w:val=""/>
      <w:lvlJc w:val="left"/>
      <w:pPr>
        <w:tabs>
          <w:tab w:val="num" w:pos="5760"/>
        </w:tabs>
        <w:ind w:left="5760" w:hanging="360"/>
      </w:pPr>
      <w:rPr>
        <w:rFonts w:ascii="Symbol" w:hAnsi="Symbol" w:hint="default"/>
      </w:rPr>
    </w:lvl>
    <w:lvl w:ilvl="8" w:tplc="87BCB9DE" w:tentative="1">
      <w:start w:val="1"/>
      <w:numFmt w:val="bullet"/>
      <w:lvlText w:val=""/>
      <w:lvlJc w:val="left"/>
      <w:pPr>
        <w:tabs>
          <w:tab w:val="num" w:pos="6480"/>
        </w:tabs>
        <w:ind w:left="6480" w:hanging="360"/>
      </w:pPr>
      <w:rPr>
        <w:rFonts w:ascii="Symbol" w:hAnsi="Symbol" w:hint="default"/>
      </w:rPr>
    </w:lvl>
  </w:abstractNum>
  <w:abstractNum w:abstractNumId="16">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57F0BB0"/>
    <w:multiLevelType w:val="hybridMultilevel"/>
    <w:tmpl w:val="1F7E86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1017D80"/>
    <w:multiLevelType w:val="hybridMultilevel"/>
    <w:tmpl w:val="D9A88DA6"/>
    <w:lvl w:ilvl="0" w:tplc="8E143B42">
      <w:start w:val="1"/>
      <w:numFmt w:val="lowerLetter"/>
      <w:lvlText w:val="%1."/>
      <w:lvlJc w:val="left"/>
      <w:pPr>
        <w:ind w:left="720" w:hanging="360"/>
      </w:pPr>
      <w:rPr>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
  </w:num>
  <w:num w:numId="3">
    <w:abstractNumId w:val="24"/>
  </w:num>
  <w:num w:numId="4">
    <w:abstractNumId w:val="3"/>
  </w:num>
  <w:num w:numId="5">
    <w:abstractNumId w:val="18"/>
  </w:num>
  <w:num w:numId="6">
    <w:abstractNumId w:val="4"/>
  </w:num>
  <w:num w:numId="7">
    <w:abstractNumId w:val="14"/>
  </w:num>
  <w:num w:numId="8">
    <w:abstractNumId w:val="7"/>
  </w:num>
  <w:num w:numId="9">
    <w:abstractNumId w:val="13"/>
  </w:num>
  <w:num w:numId="10">
    <w:abstractNumId w:val="5"/>
  </w:num>
  <w:num w:numId="11">
    <w:abstractNumId w:val="8"/>
  </w:num>
  <w:num w:numId="12">
    <w:abstractNumId w:val="22"/>
  </w:num>
  <w:num w:numId="13">
    <w:abstractNumId w:val="16"/>
  </w:num>
  <w:num w:numId="14">
    <w:abstractNumId w:val="9"/>
  </w:num>
  <w:num w:numId="15">
    <w:abstractNumId w:val="21"/>
  </w:num>
  <w:num w:numId="16">
    <w:abstractNumId w:val="19"/>
  </w:num>
  <w:num w:numId="17">
    <w:abstractNumId w:val="10"/>
  </w:num>
  <w:num w:numId="18">
    <w:abstractNumId w:val="15"/>
  </w:num>
  <w:num w:numId="19">
    <w:abstractNumId w:val="23"/>
  </w:num>
  <w:num w:numId="20">
    <w:abstractNumId w:val="20"/>
  </w:num>
  <w:num w:numId="21">
    <w:abstractNumId w:val="0"/>
  </w:num>
  <w:num w:numId="22">
    <w:abstractNumId w:val="12"/>
  </w:num>
  <w:num w:numId="23">
    <w:abstractNumId w:val="2"/>
  </w:num>
  <w:num w:numId="24">
    <w:abstractNumId w:val="1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37074"/>
    <w:rsid w:val="00041AA3"/>
    <w:rsid w:val="00041FD4"/>
    <w:rsid w:val="00042BE0"/>
    <w:rsid w:val="00045724"/>
    <w:rsid w:val="000515F4"/>
    <w:rsid w:val="00051EC2"/>
    <w:rsid w:val="000606D9"/>
    <w:rsid w:val="00061748"/>
    <w:rsid w:val="00066271"/>
    <w:rsid w:val="000707D0"/>
    <w:rsid w:val="0007116F"/>
    <w:rsid w:val="00073348"/>
    <w:rsid w:val="00083B8D"/>
    <w:rsid w:val="00091658"/>
    <w:rsid w:val="000945FA"/>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2619E"/>
    <w:rsid w:val="00232C7D"/>
    <w:rsid w:val="002346B4"/>
    <w:rsid w:val="002420E3"/>
    <w:rsid w:val="0024771A"/>
    <w:rsid w:val="00250F12"/>
    <w:rsid w:val="00253C36"/>
    <w:rsid w:val="002559B6"/>
    <w:rsid w:val="00256C55"/>
    <w:rsid w:val="00261014"/>
    <w:rsid w:val="00262858"/>
    <w:rsid w:val="00264E4F"/>
    <w:rsid w:val="00270B32"/>
    <w:rsid w:val="00270F3D"/>
    <w:rsid w:val="002738BB"/>
    <w:rsid w:val="00277F15"/>
    <w:rsid w:val="002810E9"/>
    <w:rsid w:val="00281672"/>
    <w:rsid w:val="002858D1"/>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35B47"/>
    <w:rsid w:val="00340511"/>
    <w:rsid w:val="00343A08"/>
    <w:rsid w:val="00347050"/>
    <w:rsid w:val="00351E70"/>
    <w:rsid w:val="0035762D"/>
    <w:rsid w:val="00357D50"/>
    <w:rsid w:val="003620F4"/>
    <w:rsid w:val="0036555B"/>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E46CF"/>
    <w:rsid w:val="003E7B2D"/>
    <w:rsid w:val="003F023C"/>
    <w:rsid w:val="003F1D8A"/>
    <w:rsid w:val="003F2066"/>
    <w:rsid w:val="003F291A"/>
    <w:rsid w:val="003F3F09"/>
    <w:rsid w:val="003F46EA"/>
    <w:rsid w:val="00401F5C"/>
    <w:rsid w:val="00402D36"/>
    <w:rsid w:val="004072F4"/>
    <w:rsid w:val="00410DB2"/>
    <w:rsid w:val="004152F6"/>
    <w:rsid w:val="004165F4"/>
    <w:rsid w:val="00420BB8"/>
    <w:rsid w:val="00422B00"/>
    <w:rsid w:val="00425532"/>
    <w:rsid w:val="004329D6"/>
    <w:rsid w:val="0043382B"/>
    <w:rsid w:val="00434100"/>
    <w:rsid w:val="00435600"/>
    <w:rsid w:val="00436F9C"/>
    <w:rsid w:val="004405FF"/>
    <w:rsid w:val="004410C7"/>
    <w:rsid w:val="0044169D"/>
    <w:rsid w:val="00443231"/>
    <w:rsid w:val="00446448"/>
    <w:rsid w:val="00447342"/>
    <w:rsid w:val="00454D2A"/>
    <w:rsid w:val="00477E8D"/>
    <w:rsid w:val="0048059F"/>
    <w:rsid w:val="00480897"/>
    <w:rsid w:val="00482785"/>
    <w:rsid w:val="004837E7"/>
    <w:rsid w:val="00483E25"/>
    <w:rsid w:val="00484173"/>
    <w:rsid w:val="00490EBD"/>
    <w:rsid w:val="004910C3"/>
    <w:rsid w:val="004916AB"/>
    <w:rsid w:val="0049183A"/>
    <w:rsid w:val="004952C8"/>
    <w:rsid w:val="004B0E92"/>
    <w:rsid w:val="004B16FD"/>
    <w:rsid w:val="004B2779"/>
    <w:rsid w:val="004B3426"/>
    <w:rsid w:val="004B6195"/>
    <w:rsid w:val="004C75CF"/>
    <w:rsid w:val="004D27C4"/>
    <w:rsid w:val="004D2F24"/>
    <w:rsid w:val="004D56FC"/>
    <w:rsid w:val="004E0A72"/>
    <w:rsid w:val="004E33EB"/>
    <w:rsid w:val="004E7C2C"/>
    <w:rsid w:val="004F4671"/>
    <w:rsid w:val="004F5481"/>
    <w:rsid w:val="004F58F7"/>
    <w:rsid w:val="004F736D"/>
    <w:rsid w:val="00501A17"/>
    <w:rsid w:val="0050367D"/>
    <w:rsid w:val="00505A71"/>
    <w:rsid w:val="00506466"/>
    <w:rsid w:val="00513961"/>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42A7"/>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199C"/>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3809"/>
    <w:rsid w:val="00685F7F"/>
    <w:rsid w:val="006867B0"/>
    <w:rsid w:val="006A4DB2"/>
    <w:rsid w:val="006B0E09"/>
    <w:rsid w:val="006B121D"/>
    <w:rsid w:val="006C6488"/>
    <w:rsid w:val="006C6A8B"/>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0D00"/>
    <w:rsid w:val="007345A6"/>
    <w:rsid w:val="00743DFA"/>
    <w:rsid w:val="00747628"/>
    <w:rsid w:val="00752E9E"/>
    <w:rsid w:val="0075766D"/>
    <w:rsid w:val="0075785A"/>
    <w:rsid w:val="007625A4"/>
    <w:rsid w:val="00766504"/>
    <w:rsid w:val="007703DD"/>
    <w:rsid w:val="00774E61"/>
    <w:rsid w:val="00775010"/>
    <w:rsid w:val="007770C4"/>
    <w:rsid w:val="0077740D"/>
    <w:rsid w:val="0078077B"/>
    <w:rsid w:val="00780F7E"/>
    <w:rsid w:val="007830B6"/>
    <w:rsid w:val="0078352F"/>
    <w:rsid w:val="00784875"/>
    <w:rsid w:val="0078765B"/>
    <w:rsid w:val="00797D21"/>
    <w:rsid w:val="007A449C"/>
    <w:rsid w:val="007A7AE6"/>
    <w:rsid w:val="007A7E54"/>
    <w:rsid w:val="007B300B"/>
    <w:rsid w:val="007B4E8D"/>
    <w:rsid w:val="007B6477"/>
    <w:rsid w:val="007B659D"/>
    <w:rsid w:val="007C3DDF"/>
    <w:rsid w:val="007C792C"/>
    <w:rsid w:val="007D0892"/>
    <w:rsid w:val="007D6644"/>
    <w:rsid w:val="007D78D7"/>
    <w:rsid w:val="007E24D7"/>
    <w:rsid w:val="007E387C"/>
    <w:rsid w:val="007E4506"/>
    <w:rsid w:val="007E799B"/>
    <w:rsid w:val="007F4E1A"/>
    <w:rsid w:val="007F7022"/>
    <w:rsid w:val="00801103"/>
    <w:rsid w:val="00803018"/>
    <w:rsid w:val="0080530C"/>
    <w:rsid w:val="0080768D"/>
    <w:rsid w:val="008107F9"/>
    <w:rsid w:val="0081327A"/>
    <w:rsid w:val="00817F4B"/>
    <w:rsid w:val="00823DF8"/>
    <w:rsid w:val="008305AC"/>
    <w:rsid w:val="00833463"/>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8E6A3F"/>
    <w:rsid w:val="0090785A"/>
    <w:rsid w:val="00907F57"/>
    <w:rsid w:val="00913103"/>
    <w:rsid w:val="00914998"/>
    <w:rsid w:val="00920B4A"/>
    <w:rsid w:val="00923C66"/>
    <w:rsid w:val="00925A2E"/>
    <w:rsid w:val="00926BB8"/>
    <w:rsid w:val="009311E4"/>
    <w:rsid w:val="00940801"/>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65A0"/>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0E96"/>
    <w:rsid w:val="00AF150C"/>
    <w:rsid w:val="00AF7818"/>
    <w:rsid w:val="00B02F08"/>
    <w:rsid w:val="00B04D8C"/>
    <w:rsid w:val="00B1408A"/>
    <w:rsid w:val="00B16355"/>
    <w:rsid w:val="00B20FC8"/>
    <w:rsid w:val="00B21BC6"/>
    <w:rsid w:val="00B22B16"/>
    <w:rsid w:val="00B24D20"/>
    <w:rsid w:val="00B27668"/>
    <w:rsid w:val="00B30792"/>
    <w:rsid w:val="00B3376F"/>
    <w:rsid w:val="00B33B99"/>
    <w:rsid w:val="00B40984"/>
    <w:rsid w:val="00B4712D"/>
    <w:rsid w:val="00B50F77"/>
    <w:rsid w:val="00B53024"/>
    <w:rsid w:val="00B55A37"/>
    <w:rsid w:val="00B5626F"/>
    <w:rsid w:val="00B62864"/>
    <w:rsid w:val="00B63F9C"/>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5557"/>
    <w:rsid w:val="00BE7599"/>
    <w:rsid w:val="00BF18E9"/>
    <w:rsid w:val="00BF4647"/>
    <w:rsid w:val="00C01144"/>
    <w:rsid w:val="00C0555F"/>
    <w:rsid w:val="00C0666D"/>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04A2"/>
    <w:rsid w:val="00CD2566"/>
    <w:rsid w:val="00CD3656"/>
    <w:rsid w:val="00CD730F"/>
    <w:rsid w:val="00CD79EA"/>
    <w:rsid w:val="00CE4DD6"/>
    <w:rsid w:val="00CE5049"/>
    <w:rsid w:val="00CE6830"/>
    <w:rsid w:val="00CF0607"/>
    <w:rsid w:val="00CF4CE3"/>
    <w:rsid w:val="00CF630D"/>
    <w:rsid w:val="00D065BE"/>
    <w:rsid w:val="00D12A10"/>
    <w:rsid w:val="00D178DC"/>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11B9"/>
    <w:rsid w:val="00DB32F0"/>
    <w:rsid w:val="00DB7BE1"/>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21F0B"/>
    <w:rsid w:val="00E30D1D"/>
    <w:rsid w:val="00E33C6C"/>
    <w:rsid w:val="00E36AB5"/>
    <w:rsid w:val="00E408E7"/>
    <w:rsid w:val="00E436D1"/>
    <w:rsid w:val="00E46923"/>
    <w:rsid w:val="00E476E1"/>
    <w:rsid w:val="00E525D3"/>
    <w:rsid w:val="00E527D0"/>
    <w:rsid w:val="00E546E7"/>
    <w:rsid w:val="00E556BF"/>
    <w:rsid w:val="00E57C01"/>
    <w:rsid w:val="00E671B7"/>
    <w:rsid w:val="00E7115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03B4"/>
    <w:rsid w:val="00FC2C79"/>
    <w:rsid w:val="00FC443A"/>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8662-B56F-4410-A529-C21148E2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2022-05-20T12:55:00Z</cp:lastPrinted>
  <dcterms:created xsi:type="dcterms:W3CDTF">2022-06-10T04:19:00Z</dcterms:created>
  <dcterms:modified xsi:type="dcterms:W3CDTF">2022-06-10T04:19:00Z</dcterms:modified>
</cp:coreProperties>
</file>