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E742" w14:textId="77777777" w:rsidR="004D2F24" w:rsidRPr="00A02F3E" w:rsidRDefault="001B4CC4"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5792DB2" wp14:editId="34DABB8A">
            <wp:simplePos x="0" y="0"/>
            <wp:positionH relativeFrom="column">
              <wp:posOffset>2721610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0D89BB7A" w14:textId="77777777" w:rsidR="004D2F24" w:rsidRPr="00A02F3E" w:rsidRDefault="004D2F24" w:rsidP="004D2F24">
      <w:pPr>
        <w:jc w:val="left"/>
        <w:rPr>
          <w:rFonts w:cs="Arial"/>
          <w:b/>
          <w:sz w:val="24"/>
          <w:szCs w:val="24"/>
          <w:lang w:val="en-US" w:eastAsia="en-US"/>
        </w:rPr>
      </w:pPr>
    </w:p>
    <w:p w14:paraId="77E9EB64" w14:textId="77777777" w:rsidR="004D2F24" w:rsidRPr="00A02F3E" w:rsidRDefault="004D2F24" w:rsidP="004D2F24">
      <w:pPr>
        <w:jc w:val="left"/>
        <w:rPr>
          <w:rFonts w:cs="Arial"/>
          <w:b/>
          <w:sz w:val="24"/>
          <w:szCs w:val="24"/>
          <w:lang w:val="en-US" w:eastAsia="en-US"/>
        </w:rPr>
      </w:pPr>
    </w:p>
    <w:p w14:paraId="63F864BF" w14:textId="77777777" w:rsidR="004D2F24" w:rsidRPr="00A02F3E" w:rsidRDefault="004D2F24" w:rsidP="004D2F24">
      <w:pPr>
        <w:jc w:val="left"/>
        <w:rPr>
          <w:rFonts w:cs="Arial"/>
          <w:b/>
          <w:sz w:val="24"/>
          <w:szCs w:val="24"/>
          <w:lang w:val="en-US" w:eastAsia="en-US"/>
        </w:rPr>
      </w:pPr>
    </w:p>
    <w:p w14:paraId="4B3DD252" w14:textId="77777777" w:rsidR="004D2F24" w:rsidRPr="00A02F3E" w:rsidRDefault="004D2F24" w:rsidP="004D2F24">
      <w:pPr>
        <w:jc w:val="left"/>
        <w:rPr>
          <w:rFonts w:cs="Arial"/>
          <w:b/>
          <w:sz w:val="24"/>
          <w:szCs w:val="24"/>
          <w:lang w:val="en-US" w:eastAsia="en-US"/>
        </w:rPr>
      </w:pPr>
    </w:p>
    <w:p w14:paraId="1DBA72F3" w14:textId="77777777" w:rsidR="003467A3" w:rsidRDefault="003467A3" w:rsidP="004D2F24">
      <w:pPr>
        <w:jc w:val="center"/>
        <w:rPr>
          <w:rFonts w:cs="Arial"/>
          <w:b/>
          <w:color w:val="005C2A"/>
          <w:sz w:val="20"/>
          <w:lang w:val="en-GB"/>
        </w:rPr>
      </w:pPr>
    </w:p>
    <w:p w14:paraId="14D8A1FB"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5CADB85"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62546624"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5ADF5156" w14:textId="77777777" w:rsidR="004D2F24" w:rsidRPr="00A02F3E" w:rsidRDefault="004D2F24" w:rsidP="004D2F24">
      <w:pPr>
        <w:jc w:val="center"/>
        <w:rPr>
          <w:rFonts w:cs="Arial"/>
          <w:sz w:val="20"/>
          <w:lang w:val="en-GB"/>
        </w:rPr>
      </w:pPr>
    </w:p>
    <w:p w14:paraId="44403D6A"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6F80D7EF"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3CE8D027"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4A864A66" w14:textId="77777777" w:rsidR="004D2F24" w:rsidRPr="00A02F3E" w:rsidRDefault="004D2F24" w:rsidP="004D2F24">
      <w:pPr>
        <w:jc w:val="left"/>
        <w:rPr>
          <w:rFonts w:cs="Arial"/>
          <w:b/>
          <w:sz w:val="24"/>
          <w:szCs w:val="24"/>
          <w:lang w:val="en-US" w:eastAsia="en-US"/>
        </w:rPr>
      </w:pPr>
    </w:p>
    <w:p w14:paraId="1CE109EB"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00462E34" w14:textId="77777777" w:rsidR="009A121F" w:rsidRPr="00B44E3D" w:rsidRDefault="009A121F" w:rsidP="004D2F24">
      <w:pPr>
        <w:jc w:val="center"/>
        <w:rPr>
          <w:rFonts w:cs="Arial"/>
          <w:b/>
          <w:sz w:val="24"/>
          <w:szCs w:val="24"/>
          <w:lang w:val="en-US" w:eastAsia="en-US"/>
        </w:rPr>
      </w:pPr>
    </w:p>
    <w:p w14:paraId="1F672C5A"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541D39A9" w14:textId="77777777" w:rsidR="00DC10B2" w:rsidRPr="001C6CA1" w:rsidRDefault="00DC10B2" w:rsidP="00DC10B2">
      <w:pPr>
        <w:ind w:firstLine="720"/>
        <w:rPr>
          <w:rFonts w:cs="Arial"/>
          <w:szCs w:val="22"/>
          <w:lang w:val="en-GB" w:eastAsia="en-US"/>
        </w:rPr>
      </w:pPr>
    </w:p>
    <w:p w14:paraId="0039DCC5"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72FD5">
        <w:rPr>
          <w:rFonts w:cs="Arial"/>
          <w:b/>
          <w:sz w:val="24"/>
          <w:szCs w:val="24"/>
          <w:lang w:val="af-ZA" w:eastAsia="en-US"/>
        </w:rPr>
        <w:t>1777</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072FD5">
        <w:rPr>
          <w:rFonts w:eastAsia="Calibri" w:cs="Arial"/>
          <w:b/>
          <w:sz w:val="24"/>
          <w:szCs w:val="24"/>
          <w:lang w:val="en-GB" w:eastAsia="en-US"/>
        </w:rPr>
        <w:t>NW2085</w:t>
      </w:r>
      <w:r w:rsidR="001251BC" w:rsidRPr="00C5746B">
        <w:rPr>
          <w:rFonts w:eastAsia="Calibri" w:cs="Arial"/>
          <w:b/>
          <w:sz w:val="24"/>
          <w:szCs w:val="24"/>
          <w:lang w:val="en-GB" w:eastAsia="en-US"/>
        </w:rPr>
        <w:t>E</w:t>
      </w:r>
      <w:r w:rsidR="00E526CF" w:rsidRPr="001729E9">
        <w:rPr>
          <w:rFonts w:cs="Arial"/>
          <w:b/>
          <w:sz w:val="24"/>
          <w:szCs w:val="24"/>
          <w:lang w:val="en-US" w:eastAsia="en-US"/>
        </w:rPr>
        <w:t>]</w:t>
      </w:r>
    </w:p>
    <w:p w14:paraId="46D712E9"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72FD5">
        <w:rPr>
          <w:rFonts w:cs="Arial"/>
          <w:b/>
          <w:sz w:val="24"/>
          <w:szCs w:val="24"/>
          <w:lang w:val="en-US" w:eastAsia="en-US"/>
        </w:rPr>
        <w:t>No. 27</w:t>
      </w:r>
      <w:r w:rsidR="00EE2AEC">
        <w:rPr>
          <w:rFonts w:cs="Arial"/>
          <w:b/>
          <w:sz w:val="24"/>
          <w:szCs w:val="24"/>
          <w:lang w:val="en-US" w:eastAsia="en-US"/>
        </w:rPr>
        <w:t xml:space="preserve"> of 2016</w:t>
      </w:r>
    </w:p>
    <w:p w14:paraId="43FD47F7"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72FD5">
        <w:rPr>
          <w:rFonts w:cs="Arial"/>
          <w:b/>
          <w:sz w:val="24"/>
          <w:szCs w:val="24"/>
        </w:rPr>
        <w:t>0</w:t>
      </w:r>
      <w:r w:rsidR="005F0CBC">
        <w:rPr>
          <w:rFonts w:cs="Arial"/>
          <w:b/>
          <w:sz w:val="24"/>
          <w:szCs w:val="24"/>
        </w:rPr>
        <w:t>9</w:t>
      </w:r>
      <w:r w:rsidR="00C13BCD">
        <w:rPr>
          <w:rFonts w:cs="Arial"/>
          <w:b/>
          <w:sz w:val="24"/>
          <w:szCs w:val="24"/>
        </w:rPr>
        <w:t xml:space="preserve"> </w:t>
      </w:r>
      <w:r w:rsidR="00072FD5">
        <w:rPr>
          <w:rFonts w:cs="Arial"/>
          <w:b/>
          <w:sz w:val="24"/>
          <w:szCs w:val="24"/>
        </w:rPr>
        <w:t>SEPTEMBER</w:t>
      </w:r>
      <w:r w:rsidR="00EE2AEC">
        <w:rPr>
          <w:rFonts w:cs="Arial"/>
          <w:b/>
          <w:sz w:val="24"/>
          <w:szCs w:val="24"/>
        </w:rPr>
        <w:t xml:space="preserve"> 2016</w:t>
      </w:r>
    </w:p>
    <w:p w14:paraId="66BEB65B"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CD5D80">
        <w:rPr>
          <w:rFonts w:cs="Arial"/>
          <w:b/>
          <w:sz w:val="24"/>
          <w:szCs w:val="24"/>
          <w:lang w:val="en-US" w:eastAsia="en-US"/>
        </w:rPr>
        <w:t>26</w:t>
      </w:r>
      <w:r w:rsidR="005F0CBC">
        <w:rPr>
          <w:rFonts w:cs="Arial"/>
          <w:b/>
          <w:sz w:val="24"/>
          <w:szCs w:val="24"/>
          <w:lang w:val="en-US" w:eastAsia="en-US"/>
        </w:rPr>
        <w:t xml:space="preserve"> SEPTEMBER</w:t>
      </w:r>
      <w:r w:rsidR="0083238E">
        <w:rPr>
          <w:rFonts w:cs="Arial"/>
          <w:b/>
          <w:sz w:val="24"/>
          <w:szCs w:val="24"/>
          <w:lang w:val="en-US" w:eastAsia="en-US"/>
        </w:rPr>
        <w:t xml:space="preserve"> 2016</w:t>
      </w:r>
    </w:p>
    <w:p w14:paraId="3D66A2EA" w14:textId="77777777" w:rsidR="00EE2AEC" w:rsidRPr="000B4F40" w:rsidRDefault="00EE2AEC" w:rsidP="00B44E3D">
      <w:pPr>
        <w:jc w:val="left"/>
        <w:rPr>
          <w:rFonts w:cs="Arial"/>
          <w:b/>
          <w:sz w:val="24"/>
          <w:szCs w:val="24"/>
        </w:rPr>
      </w:pPr>
    </w:p>
    <w:p w14:paraId="2584CD64" w14:textId="77777777" w:rsidR="008B4E9E" w:rsidRPr="008B4E9E" w:rsidRDefault="005F0CBC" w:rsidP="008B4E9E">
      <w:pPr>
        <w:spacing w:before="100" w:beforeAutospacing="1" w:after="100" w:afterAutospacing="1"/>
        <w:outlineLvl w:val="0"/>
        <w:rPr>
          <w:rFonts w:eastAsia="Calibri" w:cs="Arial"/>
          <w:b/>
          <w:sz w:val="24"/>
          <w:szCs w:val="24"/>
          <w:lang w:val="af-ZA" w:eastAsia="en-US"/>
        </w:rPr>
      </w:pPr>
      <w:r>
        <w:rPr>
          <w:rFonts w:eastAsia="Calibri" w:cs="Arial"/>
          <w:b/>
          <w:sz w:val="24"/>
          <w:szCs w:val="24"/>
          <w:lang w:val="af-ZA" w:eastAsia="en-US"/>
        </w:rPr>
        <w:t>Ms</w:t>
      </w:r>
      <w:r w:rsidR="008B4E9E">
        <w:rPr>
          <w:rFonts w:eastAsia="Calibri" w:cs="Arial"/>
          <w:b/>
          <w:sz w:val="24"/>
          <w:szCs w:val="24"/>
          <w:lang w:val="af-ZA" w:eastAsia="en-US"/>
        </w:rPr>
        <w:t xml:space="preserve"> </w:t>
      </w:r>
      <w:r w:rsidR="001F79DC" w:rsidRPr="001F79DC">
        <w:rPr>
          <w:rFonts w:eastAsia="Calibri" w:cs="Arial"/>
          <w:b/>
          <w:sz w:val="24"/>
          <w:szCs w:val="24"/>
          <w:lang w:val="af-ZA" w:eastAsia="en-US"/>
        </w:rPr>
        <w:t xml:space="preserve">D Kohler </w:t>
      </w:r>
      <w:r w:rsidR="008B4E9E">
        <w:rPr>
          <w:rFonts w:eastAsia="Calibri" w:cs="Arial"/>
          <w:b/>
          <w:sz w:val="24"/>
          <w:szCs w:val="24"/>
          <w:lang w:val="af-ZA" w:eastAsia="en-US"/>
        </w:rPr>
        <w:t xml:space="preserve">(DA) </w:t>
      </w:r>
      <w:r w:rsidR="008B4E9E" w:rsidRPr="008B4E9E">
        <w:rPr>
          <w:rFonts w:eastAsia="Calibri" w:cs="Arial"/>
          <w:b/>
          <w:sz w:val="24"/>
          <w:szCs w:val="24"/>
          <w:lang w:val="af-ZA" w:eastAsia="en-US"/>
        </w:rPr>
        <w:t>ask</w:t>
      </w:r>
      <w:r w:rsidR="008B4E9E">
        <w:rPr>
          <w:rFonts w:eastAsia="Calibri" w:cs="Arial"/>
          <w:b/>
          <w:sz w:val="24"/>
          <w:szCs w:val="24"/>
          <w:lang w:val="af-ZA" w:eastAsia="en-US"/>
        </w:rPr>
        <w:t>ed</w:t>
      </w:r>
      <w:r w:rsidR="008B4E9E" w:rsidRPr="008B4E9E">
        <w:rPr>
          <w:rFonts w:eastAsia="Calibri" w:cs="Arial"/>
          <w:b/>
          <w:sz w:val="24"/>
          <w:szCs w:val="24"/>
          <w:lang w:val="af-ZA" w:eastAsia="en-US"/>
        </w:rPr>
        <w:t xml:space="preserve"> </w:t>
      </w:r>
      <w:r w:rsidR="008B4E9E" w:rsidRPr="008B4E9E">
        <w:rPr>
          <w:rFonts w:eastAsia="Calibri" w:cs="Arial"/>
          <w:b/>
          <w:bCs/>
          <w:sz w:val="24"/>
          <w:szCs w:val="24"/>
          <w:lang w:val="af-ZA" w:eastAsia="en-US"/>
        </w:rPr>
        <w:t>the</w:t>
      </w:r>
      <w:r w:rsidR="008B4E9E" w:rsidRPr="008B4E9E">
        <w:rPr>
          <w:rFonts w:eastAsia="Calibri" w:cs="Arial"/>
          <w:b/>
          <w:sz w:val="24"/>
          <w:szCs w:val="24"/>
          <w:lang w:val="af-ZA" w:eastAsia="en-US"/>
        </w:rPr>
        <w:t xml:space="preserve"> Minister of Public Works:</w:t>
      </w:r>
    </w:p>
    <w:p w14:paraId="72C83BC2" w14:textId="77777777" w:rsidR="00072FD5" w:rsidRDefault="00072FD5" w:rsidP="00072FD5">
      <w:pPr>
        <w:spacing w:line="276" w:lineRule="auto"/>
        <w:rPr>
          <w:rFonts w:cs="Arial"/>
          <w:sz w:val="24"/>
          <w:szCs w:val="24"/>
          <w:lang w:eastAsia="en-US"/>
        </w:rPr>
      </w:pPr>
      <w:r w:rsidRPr="00072FD5">
        <w:rPr>
          <w:rFonts w:cs="Arial"/>
          <w:sz w:val="24"/>
          <w:szCs w:val="24"/>
          <w:lang w:eastAsia="en-US"/>
        </w:rPr>
        <w:t xml:space="preserve">With regard to a presentation by the Council for the Built Environment (CBE) to the Portfolio Committee on Public Works on 23 August 2016, in which it was noted that the mandate of the CBE and the six Built Environment Professional Councils includes the establishment of a Standards Generating Body, has such a body been created; if not, why not, if so, what are the relevant details?                                         </w:t>
      </w:r>
      <w:r w:rsidR="00F433D1">
        <w:rPr>
          <w:rFonts w:cs="Arial"/>
          <w:b/>
          <w:sz w:val="24"/>
          <w:szCs w:val="24"/>
          <w:lang w:val="af-ZA" w:eastAsia="en-US"/>
        </w:rPr>
        <w:tab/>
      </w:r>
      <w:r w:rsidR="00F433D1">
        <w:rPr>
          <w:rFonts w:cs="Arial"/>
          <w:b/>
          <w:sz w:val="24"/>
          <w:szCs w:val="24"/>
          <w:lang w:val="af-ZA" w:eastAsia="en-US"/>
        </w:rPr>
        <w:tab/>
      </w:r>
      <w:r w:rsidR="00F433D1">
        <w:rPr>
          <w:rFonts w:cs="Arial"/>
          <w:b/>
          <w:sz w:val="24"/>
          <w:szCs w:val="24"/>
          <w:lang w:val="af-ZA" w:eastAsia="en-US"/>
        </w:rPr>
        <w:tab/>
      </w:r>
      <w:r w:rsidR="00F433D1">
        <w:rPr>
          <w:rFonts w:cs="Arial"/>
          <w:b/>
          <w:sz w:val="24"/>
          <w:szCs w:val="24"/>
          <w:lang w:val="af-ZA" w:eastAsia="en-US"/>
        </w:rPr>
        <w:tab/>
      </w:r>
      <w:r w:rsidR="00F433D1">
        <w:rPr>
          <w:rFonts w:cs="Arial"/>
          <w:b/>
          <w:sz w:val="24"/>
          <w:szCs w:val="24"/>
          <w:lang w:val="af-ZA" w:eastAsia="en-US"/>
        </w:rPr>
        <w:tab/>
      </w:r>
      <w:r w:rsidR="00F433D1" w:rsidRPr="00F433D1">
        <w:rPr>
          <w:rFonts w:eastAsia="Calibri" w:cs="Arial"/>
          <w:b/>
          <w:sz w:val="20"/>
          <w:lang w:val="en-GB" w:eastAsia="en-US"/>
        </w:rPr>
        <w:t>NW2085E</w:t>
      </w:r>
    </w:p>
    <w:p w14:paraId="06A977CB" w14:textId="77777777" w:rsidR="004D2F24" w:rsidRPr="001C6CA1" w:rsidRDefault="004D2F24" w:rsidP="00D97A90">
      <w:pPr>
        <w:spacing w:before="100" w:beforeAutospacing="1" w:after="100" w:afterAutospacing="1"/>
        <w:ind w:left="720" w:hanging="720"/>
        <w:outlineLvl w:val="0"/>
        <w:rPr>
          <w:rFonts w:cs="Arial"/>
          <w:b/>
          <w:szCs w:val="22"/>
          <w:lang w:eastAsia="en-US"/>
        </w:rPr>
      </w:pPr>
      <w:r w:rsidRPr="001C6CA1">
        <w:rPr>
          <w:rFonts w:cs="Arial"/>
          <w:b/>
          <w:szCs w:val="22"/>
          <w:lang w:eastAsia="en-US"/>
        </w:rPr>
        <w:t>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2E655308" w14:textId="77777777" w:rsidR="001B4CC4" w:rsidRDefault="001B4CC4" w:rsidP="001B4CC4">
      <w:pPr>
        <w:rPr>
          <w:rFonts w:cs="Arial"/>
          <w:b/>
          <w:sz w:val="24"/>
          <w:szCs w:val="24"/>
          <w:lang w:eastAsia="en-US"/>
        </w:rPr>
      </w:pPr>
      <w:r>
        <w:rPr>
          <w:rFonts w:cs="Arial"/>
          <w:b/>
          <w:sz w:val="24"/>
          <w:szCs w:val="24"/>
          <w:lang w:eastAsia="en-US"/>
        </w:rPr>
        <w:t>REPLY:</w:t>
      </w:r>
    </w:p>
    <w:p w14:paraId="002F1ACC" w14:textId="77777777" w:rsidR="001B4CC4" w:rsidRDefault="001B4CC4" w:rsidP="006049D3">
      <w:pPr>
        <w:rPr>
          <w:rFonts w:cs="Arial"/>
          <w:b/>
          <w:sz w:val="24"/>
          <w:szCs w:val="24"/>
          <w:lang w:eastAsia="en-US"/>
        </w:rPr>
      </w:pPr>
    </w:p>
    <w:p w14:paraId="2A23C320"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39017340" w14:textId="77777777" w:rsidR="00FA5EB0" w:rsidRDefault="00FA5EB0" w:rsidP="00591850">
      <w:pPr>
        <w:rPr>
          <w:rFonts w:cs="Arial"/>
          <w:b/>
          <w:sz w:val="24"/>
          <w:szCs w:val="24"/>
          <w:lang w:eastAsia="en-US"/>
        </w:rPr>
      </w:pPr>
    </w:p>
    <w:p w14:paraId="07AF3133" w14:textId="77777777" w:rsidR="006C7C14" w:rsidRDefault="004C2F48" w:rsidP="00524610">
      <w:pPr>
        <w:spacing w:line="300" w:lineRule="auto"/>
        <w:rPr>
          <w:rFonts w:cs="Arial"/>
          <w:sz w:val="24"/>
          <w:szCs w:val="24"/>
          <w:lang w:eastAsia="en-US"/>
        </w:rPr>
      </w:pPr>
      <w:r>
        <w:rPr>
          <w:rFonts w:cs="Arial"/>
          <w:sz w:val="24"/>
          <w:szCs w:val="24"/>
          <w:lang w:eastAsia="en-US"/>
        </w:rPr>
        <w:t>Yes, each Built Environment Professional Council (BEPC) has established a Standards Generating Body</w:t>
      </w:r>
      <w:r w:rsidR="002E3FDA">
        <w:rPr>
          <w:rFonts w:cs="Arial"/>
          <w:sz w:val="24"/>
          <w:szCs w:val="24"/>
          <w:lang w:eastAsia="en-US"/>
        </w:rPr>
        <w:t xml:space="preserve"> (SGB)</w:t>
      </w:r>
      <w:r>
        <w:rPr>
          <w:rFonts w:cs="Arial"/>
          <w:sz w:val="24"/>
          <w:szCs w:val="24"/>
          <w:lang w:eastAsia="en-US"/>
        </w:rPr>
        <w:t xml:space="preserve"> that is involved in the development of </w:t>
      </w:r>
      <w:r w:rsidR="0001455A">
        <w:rPr>
          <w:rFonts w:cs="Arial"/>
          <w:sz w:val="24"/>
          <w:szCs w:val="24"/>
          <w:lang w:eastAsia="en-US"/>
        </w:rPr>
        <w:t xml:space="preserve">Occupational Qualifications under the </w:t>
      </w:r>
      <w:r w:rsidR="007E2B9D">
        <w:rPr>
          <w:rFonts w:cs="Arial"/>
          <w:sz w:val="24"/>
          <w:szCs w:val="24"/>
          <w:lang w:eastAsia="en-US"/>
        </w:rPr>
        <w:t xml:space="preserve">umbrella of the </w:t>
      </w:r>
      <w:r w:rsidR="0001455A">
        <w:rPr>
          <w:rFonts w:cs="Arial"/>
          <w:sz w:val="24"/>
          <w:szCs w:val="24"/>
          <w:lang w:eastAsia="en-US"/>
        </w:rPr>
        <w:t>Quality Council for Trades and Occupations</w:t>
      </w:r>
      <w:r w:rsidR="00B17483">
        <w:rPr>
          <w:rFonts w:cs="Arial"/>
          <w:sz w:val="24"/>
          <w:szCs w:val="24"/>
          <w:lang w:eastAsia="en-US"/>
        </w:rPr>
        <w:t xml:space="preserve"> (QCTO). </w:t>
      </w:r>
    </w:p>
    <w:p w14:paraId="66FF27EC" w14:textId="77777777" w:rsidR="00B17483" w:rsidRDefault="00B17483" w:rsidP="00524610">
      <w:pPr>
        <w:spacing w:line="300" w:lineRule="auto"/>
        <w:rPr>
          <w:rFonts w:cs="Arial"/>
          <w:sz w:val="24"/>
          <w:szCs w:val="24"/>
          <w:lang w:eastAsia="en-US"/>
        </w:rPr>
      </w:pPr>
    </w:p>
    <w:p w14:paraId="65AB83FD" w14:textId="77777777" w:rsidR="00B17483" w:rsidRDefault="00B17483" w:rsidP="00524610">
      <w:pPr>
        <w:spacing w:line="300" w:lineRule="auto"/>
        <w:rPr>
          <w:rFonts w:cs="Arial"/>
          <w:sz w:val="24"/>
          <w:szCs w:val="24"/>
          <w:lang w:eastAsia="en-US"/>
        </w:rPr>
      </w:pPr>
      <w:r>
        <w:rPr>
          <w:rFonts w:cs="Arial"/>
          <w:sz w:val="24"/>
          <w:szCs w:val="24"/>
          <w:lang w:eastAsia="en-US"/>
        </w:rPr>
        <w:t xml:space="preserve">An SGB is a panel of </w:t>
      </w:r>
      <w:r w:rsidR="002E3FDA">
        <w:rPr>
          <w:rFonts w:cs="Arial"/>
          <w:sz w:val="24"/>
          <w:szCs w:val="24"/>
          <w:lang w:eastAsia="en-US"/>
        </w:rPr>
        <w:t xml:space="preserve">knowledgeable, </w:t>
      </w:r>
      <w:r>
        <w:rPr>
          <w:rFonts w:cs="Arial"/>
          <w:sz w:val="24"/>
          <w:szCs w:val="24"/>
          <w:lang w:eastAsia="en-US"/>
        </w:rPr>
        <w:t xml:space="preserve">experienced </w:t>
      </w:r>
      <w:r w:rsidR="00524610">
        <w:rPr>
          <w:rFonts w:cs="Arial"/>
          <w:sz w:val="24"/>
          <w:szCs w:val="24"/>
          <w:lang w:eastAsia="en-US"/>
        </w:rPr>
        <w:t xml:space="preserve">individuals with </w:t>
      </w:r>
      <w:r w:rsidR="002E3FDA">
        <w:rPr>
          <w:rFonts w:cs="Arial"/>
          <w:sz w:val="24"/>
          <w:szCs w:val="24"/>
          <w:lang w:eastAsia="en-US"/>
        </w:rPr>
        <w:t>expert</w:t>
      </w:r>
      <w:r w:rsidR="00524610">
        <w:rPr>
          <w:rFonts w:cs="Arial"/>
          <w:sz w:val="24"/>
          <w:szCs w:val="24"/>
          <w:lang w:eastAsia="en-US"/>
        </w:rPr>
        <w:t>i</w:t>
      </w:r>
      <w:r w:rsidR="002E3FDA">
        <w:rPr>
          <w:rFonts w:cs="Arial"/>
          <w:sz w:val="24"/>
          <w:szCs w:val="24"/>
          <w:lang w:eastAsia="en-US"/>
        </w:rPr>
        <w:t>s</w:t>
      </w:r>
      <w:r w:rsidR="00524610">
        <w:rPr>
          <w:rFonts w:cs="Arial"/>
          <w:sz w:val="24"/>
          <w:szCs w:val="24"/>
          <w:lang w:eastAsia="en-US"/>
        </w:rPr>
        <w:t>e in various competency areas and their levels, as well as in the assessment criteria applied in evaluating learners who have completed their study programmes offered at various institutions. SGBs prepare and publish details of teaching/learning programmes and the assessment criteria that leaners must undergo, as well as the assessment criteria for candidat</w:t>
      </w:r>
      <w:r w:rsidR="00F50933">
        <w:rPr>
          <w:rFonts w:cs="Arial"/>
          <w:sz w:val="24"/>
          <w:szCs w:val="24"/>
          <w:lang w:eastAsia="en-US"/>
        </w:rPr>
        <w:t>es related to qualification</w:t>
      </w:r>
      <w:r w:rsidR="007E2B9D">
        <w:rPr>
          <w:rFonts w:cs="Arial"/>
          <w:sz w:val="24"/>
          <w:szCs w:val="24"/>
          <w:lang w:eastAsia="en-US"/>
        </w:rPr>
        <w:t>s</w:t>
      </w:r>
      <w:r w:rsidR="00F50933">
        <w:rPr>
          <w:rFonts w:cs="Arial"/>
          <w:sz w:val="24"/>
          <w:szCs w:val="24"/>
          <w:lang w:eastAsia="en-US"/>
        </w:rPr>
        <w:t xml:space="preserve"> in</w:t>
      </w:r>
      <w:r w:rsidR="00524610">
        <w:rPr>
          <w:rFonts w:cs="Arial"/>
          <w:sz w:val="24"/>
          <w:szCs w:val="24"/>
          <w:lang w:eastAsia="en-US"/>
        </w:rPr>
        <w:t xml:space="preserve"> particular field</w:t>
      </w:r>
      <w:r w:rsidR="00F50933">
        <w:rPr>
          <w:rFonts w:cs="Arial"/>
          <w:sz w:val="24"/>
          <w:szCs w:val="24"/>
          <w:lang w:eastAsia="en-US"/>
        </w:rPr>
        <w:t>s</w:t>
      </w:r>
      <w:r w:rsidR="00524610">
        <w:rPr>
          <w:rFonts w:cs="Arial"/>
          <w:sz w:val="24"/>
          <w:szCs w:val="24"/>
          <w:lang w:eastAsia="en-US"/>
        </w:rPr>
        <w:t xml:space="preserve"> of expertise.</w:t>
      </w:r>
    </w:p>
    <w:p w14:paraId="7FF37964" w14:textId="77777777" w:rsidR="00524610" w:rsidRDefault="00524610" w:rsidP="00524610">
      <w:pPr>
        <w:spacing w:line="300" w:lineRule="auto"/>
        <w:rPr>
          <w:rFonts w:cs="Arial"/>
          <w:sz w:val="24"/>
          <w:szCs w:val="24"/>
          <w:lang w:eastAsia="en-US"/>
        </w:rPr>
      </w:pPr>
    </w:p>
    <w:p w14:paraId="3A84F487" w14:textId="77777777" w:rsidR="00524610" w:rsidRDefault="00524610" w:rsidP="00524610">
      <w:pPr>
        <w:spacing w:line="300" w:lineRule="auto"/>
        <w:rPr>
          <w:rFonts w:cs="Arial"/>
          <w:sz w:val="24"/>
          <w:szCs w:val="24"/>
          <w:lang w:eastAsia="en-US"/>
        </w:rPr>
      </w:pPr>
      <w:r>
        <w:rPr>
          <w:rFonts w:cs="Arial"/>
          <w:sz w:val="24"/>
          <w:szCs w:val="24"/>
          <w:lang w:eastAsia="en-US"/>
        </w:rPr>
        <w:t>According to the National Qualifications Frameworks Act, 2008 (Act No. 67 of 2008), the Council for Higher Education (CHE) is the sole authority and Quality Council for Higher Education. According to its Higher Education Qualifications Sub-Framework (HEQSF) one of the critical mandates of the CHE is to develop qualifications standards, the purpose of which is to provide internal and external benchmarks for programmes that lead to qualifications, i.e. accreditation, implementation, development and quality assurance. The BEPCs established SGBs with the intention of working with the CHE to develop outcome-based qualifications for registration in particular fields of expertise in accordance with the National Qualifications Framework. The focus of the SGBs is to develop Occupational Qualifications under the QCTO that will enable learners/candidates to be registered</w:t>
      </w:r>
      <w:r w:rsidRPr="00524610">
        <w:rPr>
          <w:rFonts w:cs="Arial"/>
          <w:sz w:val="24"/>
          <w:szCs w:val="24"/>
          <w:lang w:eastAsia="en-US"/>
        </w:rPr>
        <w:t xml:space="preserve"> </w:t>
      </w:r>
      <w:r>
        <w:rPr>
          <w:rFonts w:cs="Arial"/>
          <w:sz w:val="24"/>
          <w:szCs w:val="24"/>
          <w:lang w:eastAsia="en-US"/>
        </w:rPr>
        <w:t>professionals in the respective fields or categories administered by the Professional Councils. This was instituted due to the additional process required in the registration of the professional designation under the mandate of the South African Qualifications Authority (SAQA). The SGBs continue with the process established by the CHE and the</w:t>
      </w:r>
      <w:r w:rsidR="00F26845">
        <w:rPr>
          <w:rFonts w:cs="Arial"/>
          <w:sz w:val="24"/>
          <w:szCs w:val="24"/>
          <w:lang w:eastAsia="en-US"/>
        </w:rPr>
        <w:t>y work with the</w:t>
      </w:r>
      <w:r>
        <w:rPr>
          <w:rFonts w:cs="Arial"/>
          <w:sz w:val="24"/>
          <w:szCs w:val="24"/>
          <w:lang w:eastAsia="en-US"/>
        </w:rPr>
        <w:t xml:space="preserve"> Deans of universities and higher education</w:t>
      </w:r>
      <w:r w:rsidR="00F26845">
        <w:rPr>
          <w:rFonts w:cs="Arial"/>
          <w:sz w:val="24"/>
          <w:szCs w:val="24"/>
          <w:lang w:eastAsia="en-US"/>
        </w:rPr>
        <w:t xml:space="preserve"> in order to </w:t>
      </w:r>
      <w:r w:rsidR="00B02EEA">
        <w:rPr>
          <w:rFonts w:cs="Arial"/>
          <w:sz w:val="24"/>
          <w:szCs w:val="24"/>
          <w:lang w:eastAsia="en-US"/>
        </w:rPr>
        <w:t>develop learning pathways, unit standards and qualifications for learners in the various su</w:t>
      </w:r>
      <w:r w:rsidR="00CD5D80">
        <w:rPr>
          <w:rFonts w:cs="Arial"/>
          <w:sz w:val="24"/>
          <w:szCs w:val="24"/>
          <w:lang w:eastAsia="en-US"/>
        </w:rPr>
        <w:t xml:space="preserve">b-fields leading towards </w:t>
      </w:r>
      <w:r w:rsidR="00B02EEA">
        <w:rPr>
          <w:rFonts w:cs="Arial"/>
          <w:sz w:val="24"/>
          <w:szCs w:val="24"/>
          <w:lang w:eastAsia="en-US"/>
        </w:rPr>
        <w:t>qualification</w:t>
      </w:r>
      <w:r w:rsidR="00CD5D80">
        <w:rPr>
          <w:rFonts w:cs="Arial"/>
          <w:sz w:val="24"/>
          <w:szCs w:val="24"/>
          <w:lang w:eastAsia="en-US"/>
        </w:rPr>
        <w:t xml:space="preserve"> in those sub-fields</w:t>
      </w:r>
      <w:r>
        <w:rPr>
          <w:rFonts w:cs="Arial"/>
          <w:sz w:val="24"/>
          <w:szCs w:val="24"/>
          <w:lang w:eastAsia="en-US"/>
        </w:rPr>
        <w:t xml:space="preserve">. </w:t>
      </w:r>
    </w:p>
    <w:p w14:paraId="19A5BAFC" w14:textId="77777777" w:rsidR="00524610" w:rsidRDefault="00524610" w:rsidP="00524610">
      <w:pPr>
        <w:spacing w:line="300" w:lineRule="auto"/>
        <w:rPr>
          <w:rFonts w:cs="Arial"/>
          <w:sz w:val="24"/>
          <w:szCs w:val="24"/>
          <w:lang w:eastAsia="en-US"/>
        </w:rPr>
      </w:pPr>
    </w:p>
    <w:p w14:paraId="06030428" w14:textId="77777777" w:rsidR="00524610" w:rsidRDefault="00524610" w:rsidP="00524610">
      <w:pPr>
        <w:spacing w:line="300" w:lineRule="auto"/>
        <w:rPr>
          <w:rFonts w:cs="Arial"/>
          <w:sz w:val="24"/>
          <w:szCs w:val="24"/>
          <w:lang w:eastAsia="en-US"/>
        </w:rPr>
      </w:pPr>
      <w:r>
        <w:rPr>
          <w:rFonts w:cs="Arial"/>
          <w:sz w:val="24"/>
          <w:szCs w:val="24"/>
          <w:lang w:eastAsia="en-US"/>
        </w:rPr>
        <w:t xml:space="preserve">The CHE has completed and published standards for the 6 BEPCs </w:t>
      </w:r>
      <w:r w:rsidR="007E2B9D">
        <w:rPr>
          <w:rFonts w:cs="Arial"/>
          <w:sz w:val="24"/>
          <w:szCs w:val="24"/>
          <w:lang w:eastAsia="en-US"/>
        </w:rPr>
        <w:t xml:space="preserve">that are </w:t>
      </w:r>
      <w:r>
        <w:rPr>
          <w:rFonts w:cs="Arial"/>
          <w:sz w:val="24"/>
          <w:szCs w:val="24"/>
          <w:lang w:eastAsia="en-US"/>
        </w:rPr>
        <w:t>overseen by the Council for the Built Environment</w:t>
      </w:r>
      <w:r w:rsidR="007E2B9D">
        <w:rPr>
          <w:rFonts w:cs="Arial"/>
          <w:sz w:val="24"/>
          <w:szCs w:val="24"/>
          <w:lang w:eastAsia="en-US"/>
        </w:rPr>
        <w:t xml:space="preserve"> (CBE)</w:t>
      </w:r>
      <w:r>
        <w:rPr>
          <w:rFonts w:cs="Arial"/>
          <w:sz w:val="24"/>
          <w:szCs w:val="24"/>
          <w:lang w:eastAsia="en-US"/>
        </w:rPr>
        <w:t>, the entity that reports to the Minister of Public Works.</w:t>
      </w:r>
    </w:p>
    <w:p w14:paraId="3CC32542" w14:textId="77777777" w:rsidR="006C7C14" w:rsidRPr="001B4CC4" w:rsidRDefault="004E7699" w:rsidP="006C7C14">
      <w:pPr>
        <w:ind w:left="720" w:hanging="720"/>
        <w:rPr>
          <w:rFonts w:cs="Arial"/>
          <w:sz w:val="24"/>
          <w:szCs w:val="24"/>
          <w:lang w:eastAsia="en-US"/>
        </w:rPr>
      </w:pPr>
      <w:r>
        <w:rPr>
          <w:rFonts w:cs="Arial"/>
          <w:sz w:val="24"/>
          <w:szCs w:val="24"/>
          <w:lang w:eastAsia="en-US"/>
        </w:rPr>
        <w:t>______________________________________________________________________</w:t>
      </w:r>
    </w:p>
    <w:sectPr w:rsidR="006C7C14" w:rsidRPr="001B4CC4" w:rsidSect="009776AC">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2869" w14:textId="77777777" w:rsidR="001309C0" w:rsidRDefault="001309C0" w:rsidP="00B01072">
      <w:r>
        <w:separator/>
      </w:r>
    </w:p>
  </w:endnote>
  <w:endnote w:type="continuationSeparator" w:id="0">
    <w:p w14:paraId="553F80F0" w14:textId="77777777" w:rsidR="001309C0" w:rsidRDefault="001309C0"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F49D" w14:textId="77777777" w:rsidR="00C95FC2" w:rsidRDefault="00C95F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79C3" w14:textId="77777777"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C95FC2">
      <w:rPr>
        <w:rFonts w:cs="Arial"/>
        <w:b/>
        <w:sz w:val="20"/>
        <w:lang w:val="af-ZA" w:eastAsia="en-US"/>
      </w:rPr>
      <w:t>1777</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1F79DC">
      <w:rPr>
        <w:rFonts w:eastAsia="Calibri" w:cs="Arial"/>
        <w:b/>
        <w:sz w:val="20"/>
        <w:lang w:val="af-ZA" w:eastAsia="en-US"/>
      </w:rPr>
      <w:t xml:space="preserve">Ms D Kohler </w:t>
    </w:r>
    <w:r w:rsidR="000E5E4F" w:rsidRPr="000E5E4F">
      <w:rPr>
        <w:rFonts w:eastAsia="Calibri" w:cs="Arial"/>
        <w:b/>
        <w:sz w:val="20"/>
        <w:lang w:val="af-ZA" w:eastAsia="en-US"/>
      </w:rPr>
      <w:t>(DA)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80D85" w:rsidRPr="00E80D85">
      <w:rPr>
        <w:rFonts w:eastAsiaTheme="majorEastAsia" w:cs="Arial"/>
        <w:b/>
        <w:noProof/>
        <w:sz w:val="18"/>
        <w:szCs w:val="18"/>
      </w:rPr>
      <w:t>1</w:t>
    </w:r>
    <w:r w:rsidRPr="00E66692">
      <w:rPr>
        <w:rFonts w:eastAsiaTheme="majorEastAsia" w:cs="Arial"/>
        <w:b/>
        <w:noProof/>
        <w:sz w:val="18"/>
        <w:szCs w:val="18"/>
      </w:rPr>
      <w:fldChar w:fldCharType="end"/>
    </w:r>
  </w:p>
  <w:p w14:paraId="438D110C" w14:textId="77777777"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15D3BFB8" w14:textId="77777777" w:rsidR="008F5B6F" w:rsidRPr="000B4F40" w:rsidRDefault="008F5B6F"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6458" w14:textId="77777777" w:rsidR="00C95FC2" w:rsidRDefault="00C95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679D" w14:textId="77777777" w:rsidR="001309C0" w:rsidRDefault="001309C0" w:rsidP="00B01072">
      <w:r>
        <w:separator/>
      </w:r>
    </w:p>
  </w:footnote>
  <w:footnote w:type="continuationSeparator" w:id="0">
    <w:p w14:paraId="714CFFCA" w14:textId="77777777" w:rsidR="001309C0" w:rsidRDefault="001309C0"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559F" w14:textId="77777777" w:rsidR="00C95FC2" w:rsidRDefault="00C95F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8F9" w14:textId="77777777" w:rsidR="006F36F8" w:rsidRDefault="006F36F8">
    <w:pPr>
      <w:pStyle w:val="Header"/>
      <w:jc w:val="right"/>
    </w:pPr>
  </w:p>
  <w:p w14:paraId="26865039" w14:textId="77777777" w:rsidR="006F36F8" w:rsidRDefault="006F36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7B58" w14:textId="77777777" w:rsidR="00C95FC2" w:rsidRDefault="00C95F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E126C8"/>
    <w:multiLevelType w:val="hybridMultilevel"/>
    <w:tmpl w:val="6B8656FA"/>
    <w:lvl w:ilvl="0" w:tplc="614ADC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1026C7"/>
    <w:multiLevelType w:val="hybridMultilevel"/>
    <w:tmpl w:val="E722AF68"/>
    <w:lvl w:ilvl="0" w:tplc="6F7C5414">
      <w:start w:val="503"/>
      <w:numFmt w:val="decimal"/>
      <w:lvlText w:val="%1"/>
      <w:lvlJc w:val="left"/>
      <w:pPr>
        <w:ind w:left="1845" w:hanging="405"/>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5827EB"/>
    <w:multiLevelType w:val="hybridMultilevel"/>
    <w:tmpl w:val="5A3E93AA"/>
    <w:lvl w:ilvl="0" w:tplc="F97CB634">
      <w:start w:val="1"/>
      <w:numFmt w:val="lowerLetter"/>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811BC0"/>
    <w:multiLevelType w:val="hybridMultilevel"/>
    <w:tmpl w:val="DE108F28"/>
    <w:lvl w:ilvl="0" w:tplc="5E0449E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A37BA"/>
    <w:multiLevelType w:val="hybridMultilevel"/>
    <w:tmpl w:val="D2940B64"/>
    <w:lvl w:ilvl="0" w:tplc="CF92B34A">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1"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2"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1"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4"/>
  </w:num>
  <w:num w:numId="2">
    <w:abstractNumId w:val="34"/>
  </w:num>
  <w:num w:numId="3">
    <w:abstractNumId w:val="34"/>
  </w:num>
  <w:num w:numId="4">
    <w:abstractNumId w:val="41"/>
  </w:num>
  <w:num w:numId="5">
    <w:abstractNumId w:val="24"/>
  </w:num>
  <w:num w:numId="6">
    <w:abstractNumId w:val="6"/>
  </w:num>
  <w:num w:numId="7">
    <w:abstractNumId w:val="31"/>
  </w:num>
  <w:num w:numId="8">
    <w:abstractNumId w:val="19"/>
  </w:num>
  <w:num w:numId="9">
    <w:abstractNumId w:val="36"/>
  </w:num>
  <w:num w:numId="10">
    <w:abstractNumId w:val="20"/>
  </w:num>
  <w:num w:numId="11">
    <w:abstractNumId w:val="37"/>
  </w:num>
  <w:num w:numId="12">
    <w:abstractNumId w:val="11"/>
  </w:num>
  <w:num w:numId="13">
    <w:abstractNumId w:val="21"/>
  </w:num>
  <w:num w:numId="14">
    <w:abstractNumId w:val="40"/>
  </w:num>
  <w:num w:numId="15">
    <w:abstractNumId w:val="3"/>
  </w:num>
  <w:num w:numId="16">
    <w:abstractNumId w:val="9"/>
  </w:num>
  <w:num w:numId="17">
    <w:abstractNumId w:val="35"/>
  </w:num>
  <w:num w:numId="18">
    <w:abstractNumId w:val="38"/>
  </w:num>
  <w:num w:numId="19">
    <w:abstractNumId w:val="22"/>
  </w:num>
  <w:num w:numId="20">
    <w:abstractNumId w:val="7"/>
  </w:num>
  <w:num w:numId="21">
    <w:abstractNumId w:val="28"/>
  </w:num>
  <w:num w:numId="22">
    <w:abstractNumId w:val="4"/>
  </w:num>
  <w:num w:numId="23">
    <w:abstractNumId w:val="39"/>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4"/>
  </w:num>
  <w:num w:numId="29">
    <w:abstractNumId w:val="13"/>
  </w:num>
  <w:num w:numId="30">
    <w:abstractNumId w:val="33"/>
  </w:num>
  <w:num w:numId="31">
    <w:abstractNumId w:val="29"/>
  </w:num>
  <w:num w:numId="32">
    <w:abstractNumId w:val="30"/>
  </w:num>
  <w:num w:numId="33">
    <w:abstractNumId w:val="26"/>
  </w:num>
  <w:num w:numId="34">
    <w:abstractNumId w:val="23"/>
  </w:num>
  <w:num w:numId="35">
    <w:abstractNumId w:val="16"/>
  </w:num>
  <w:num w:numId="36">
    <w:abstractNumId w:val="0"/>
  </w:num>
  <w:num w:numId="37">
    <w:abstractNumId w:val="1"/>
  </w:num>
  <w:num w:numId="38">
    <w:abstractNumId w:val="2"/>
  </w:num>
  <w:num w:numId="39">
    <w:abstractNumId w:val="1"/>
  </w:num>
  <w:num w:numId="40">
    <w:abstractNumId w:val="32"/>
  </w:num>
  <w:num w:numId="41">
    <w:abstractNumId w:val="17"/>
  </w:num>
  <w:num w:numId="42">
    <w:abstractNumId w:val="18"/>
  </w:num>
  <w:num w:numId="43">
    <w:abstractNumId w:val="8"/>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3014"/>
    <w:rsid w:val="00006F15"/>
    <w:rsid w:val="00012BEB"/>
    <w:rsid w:val="0001455A"/>
    <w:rsid w:val="000173E2"/>
    <w:rsid w:val="000205FB"/>
    <w:rsid w:val="00020C71"/>
    <w:rsid w:val="00020EBB"/>
    <w:rsid w:val="00021C96"/>
    <w:rsid w:val="00021CD9"/>
    <w:rsid w:val="00022D2D"/>
    <w:rsid w:val="0003364D"/>
    <w:rsid w:val="000371D0"/>
    <w:rsid w:val="00041696"/>
    <w:rsid w:val="00045D9F"/>
    <w:rsid w:val="000528E1"/>
    <w:rsid w:val="000574C9"/>
    <w:rsid w:val="00063548"/>
    <w:rsid w:val="000656CA"/>
    <w:rsid w:val="00070C85"/>
    <w:rsid w:val="00072FD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D71D9"/>
    <w:rsid w:val="000E0C57"/>
    <w:rsid w:val="000E5E4F"/>
    <w:rsid w:val="000E7FA7"/>
    <w:rsid w:val="000F7A6A"/>
    <w:rsid w:val="00107822"/>
    <w:rsid w:val="00110781"/>
    <w:rsid w:val="00111AB1"/>
    <w:rsid w:val="00123E02"/>
    <w:rsid w:val="00125195"/>
    <w:rsid w:val="001251BC"/>
    <w:rsid w:val="001309C0"/>
    <w:rsid w:val="00131356"/>
    <w:rsid w:val="001340CE"/>
    <w:rsid w:val="00140E93"/>
    <w:rsid w:val="001449BF"/>
    <w:rsid w:val="00152C01"/>
    <w:rsid w:val="00162A0F"/>
    <w:rsid w:val="001651D8"/>
    <w:rsid w:val="001729E9"/>
    <w:rsid w:val="00173D02"/>
    <w:rsid w:val="00177367"/>
    <w:rsid w:val="001833AC"/>
    <w:rsid w:val="00186B9A"/>
    <w:rsid w:val="001A22C6"/>
    <w:rsid w:val="001B4CC4"/>
    <w:rsid w:val="001B77CD"/>
    <w:rsid w:val="001C2A53"/>
    <w:rsid w:val="001C2B34"/>
    <w:rsid w:val="001C602F"/>
    <w:rsid w:val="001C6CA1"/>
    <w:rsid w:val="001E486F"/>
    <w:rsid w:val="001E7920"/>
    <w:rsid w:val="001F0D11"/>
    <w:rsid w:val="001F1F16"/>
    <w:rsid w:val="001F79DC"/>
    <w:rsid w:val="00203E0F"/>
    <w:rsid w:val="00206C11"/>
    <w:rsid w:val="00207515"/>
    <w:rsid w:val="002229B7"/>
    <w:rsid w:val="002265CB"/>
    <w:rsid w:val="0023195F"/>
    <w:rsid w:val="00232D48"/>
    <w:rsid w:val="0023412E"/>
    <w:rsid w:val="0023448E"/>
    <w:rsid w:val="00240CF4"/>
    <w:rsid w:val="002425D3"/>
    <w:rsid w:val="00243357"/>
    <w:rsid w:val="00270D0B"/>
    <w:rsid w:val="00275C7C"/>
    <w:rsid w:val="00275F2F"/>
    <w:rsid w:val="00291BC2"/>
    <w:rsid w:val="00294275"/>
    <w:rsid w:val="002A5D13"/>
    <w:rsid w:val="002A79B9"/>
    <w:rsid w:val="002B2F32"/>
    <w:rsid w:val="002C175C"/>
    <w:rsid w:val="002C603A"/>
    <w:rsid w:val="002C7394"/>
    <w:rsid w:val="002D4F46"/>
    <w:rsid w:val="002D63FD"/>
    <w:rsid w:val="002E3FDA"/>
    <w:rsid w:val="003074FB"/>
    <w:rsid w:val="00307BEC"/>
    <w:rsid w:val="00321FAA"/>
    <w:rsid w:val="003241F6"/>
    <w:rsid w:val="00325E8F"/>
    <w:rsid w:val="00330E0B"/>
    <w:rsid w:val="00343207"/>
    <w:rsid w:val="003467A3"/>
    <w:rsid w:val="00351A07"/>
    <w:rsid w:val="00352AC2"/>
    <w:rsid w:val="003563FA"/>
    <w:rsid w:val="003647DC"/>
    <w:rsid w:val="003718A9"/>
    <w:rsid w:val="003731CC"/>
    <w:rsid w:val="00382C94"/>
    <w:rsid w:val="00393240"/>
    <w:rsid w:val="003972AB"/>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042C"/>
    <w:rsid w:val="004739D7"/>
    <w:rsid w:val="00474586"/>
    <w:rsid w:val="0049133C"/>
    <w:rsid w:val="00493FB3"/>
    <w:rsid w:val="0049710C"/>
    <w:rsid w:val="004C2F48"/>
    <w:rsid w:val="004C3C1E"/>
    <w:rsid w:val="004C5597"/>
    <w:rsid w:val="004C6EB7"/>
    <w:rsid w:val="004D2F24"/>
    <w:rsid w:val="004D48E8"/>
    <w:rsid w:val="004E4337"/>
    <w:rsid w:val="004E7699"/>
    <w:rsid w:val="00501775"/>
    <w:rsid w:val="0052239F"/>
    <w:rsid w:val="00524610"/>
    <w:rsid w:val="005275AD"/>
    <w:rsid w:val="0053382B"/>
    <w:rsid w:val="005449EC"/>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0CBC"/>
    <w:rsid w:val="005F4C62"/>
    <w:rsid w:val="005F5D85"/>
    <w:rsid w:val="0060047A"/>
    <w:rsid w:val="006049D3"/>
    <w:rsid w:val="00610BA6"/>
    <w:rsid w:val="006118D0"/>
    <w:rsid w:val="00611F40"/>
    <w:rsid w:val="00616097"/>
    <w:rsid w:val="00623007"/>
    <w:rsid w:val="00623053"/>
    <w:rsid w:val="00624A4D"/>
    <w:rsid w:val="00625573"/>
    <w:rsid w:val="00632CC5"/>
    <w:rsid w:val="006343C2"/>
    <w:rsid w:val="006462D7"/>
    <w:rsid w:val="00670BA5"/>
    <w:rsid w:val="00675570"/>
    <w:rsid w:val="00684BB6"/>
    <w:rsid w:val="00685646"/>
    <w:rsid w:val="00697EB0"/>
    <w:rsid w:val="006A027A"/>
    <w:rsid w:val="006A05C9"/>
    <w:rsid w:val="006B79CB"/>
    <w:rsid w:val="006C0BAE"/>
    <w:rsid w:val="006C3E5B"/>
    <w:rsid w:val="006C7C14"/>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804BF"/>
    <w:rsid w:val="00794233"/>
    <w:rsid w:val="007950DA"/>
    <w:rsid w:val="007A03D5"/>
    <w:rsid w:val="007E0072"/>
    <w:rsid w:val="007E2B9D"/>
    <w:rsid w:val="007E3B7C"/>
    <w:rsid w:val="007E4E3E"/>
    <w:rsid w:val="007E63B3"/>
    <w:rsid w:val="008039CD"/>
    <w:rsid w:val="008232E5"/>
    <w:rsid w:val="00831485"/>
    <w:rsid w:val="0083238E"/>
    <w:rsid w:val="00836EA6"/>
    <w:rsid w:val="00846C06"/>
    <w:rsid w:val="00850A5D"/>
    <w:rsid w:val="00856388"/>
    <w:rsid w:val="008717E7"/>
    <w:rsid w:val="00873D00"/>
    <w:rsid w:val="00876BD0"/>
    <w:rsid w:val="0088064A"/>
    <w:rsid w:val="00895B01"/>
    <w:rsid w:val="008A7CC3"/>
    <w:rsid w:val="008B3660"/>
    <w:rsid w:val="008B4E9E"/>
    <w:rsid w:val="008C472C"/>
    <w:rsid w:val="008D1384"/>
    <w:rsid w:val="008D1494"/>
    <w:rsid w:val="008D7DB2"/>
    <w:rsid w:val="008F177A"/>
    <w:rsid w:val="008F1F93"/>
    <w:rsid w:val="008F5B6F"/>
    <w:rsid w:val="009148F7"/>
    <w:rsid w:val="00914A41"/>
    <w:rsid w:val="00916D71"/>
    <w:rsid w:val="00926BCD"/>
    <w:rsid w:val="00940E46"/>
    <w:rsid w:val="00970F77"/>
    <w:rsid w:val="00972EEF"/>
    <w:rsid w:val="00976436"/>
    <w:rsid w:val="009776AC"/>
    <w:rsid w:val="00980BB4"/>
    <w:rsid w:val="00997315"/>
    <w:rsid w:val="009A121F"/>
    <w:rsid w:val="009A34AE"/>
    <w:rsid w:val="009B418A"/>
    <w:rsid w:val="009B7DB2"/>
    <w:rsid w:val="009E27F6"/>
    <w:rsid w:val="009F4EFA"/>
    <w:rsid w:val="00A213AD"/>
    <w:rsid w:val="00A22472"/>
    <w:rsid w:val="00A23D03"/>
    <w:rsid w:val="00A4432D"/>
    <w:rsid w:val="00A46014"/>
    <w:rsid w:val="00A50E27"/>
    <w:rsid w:val="00A5375C"/>
    <w:rsid w:val="00A6596B"/>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2EEA"/>
    <w:rsid w:val="00B04C0E"/>
    <w:rsid w:val="00B17483"/>
    <w:rsid w:val="00B32F50"/>
    <w:rsid w:val="00B40287"/>
    <w:rsid w:val="00B44E3D"/>
    <w:rsid w:val="00B5707E"/>
    <w:rsid w:val="00B6462A"/>
    <w:rsid w:val="00B7336E"/>
    <w:rsid w:val="00B76EA0"/>
    <w:rsid w:val="00B7781B"/>
    <w:rsid w:val="00BD53C1"/>
    <w:rsid w:val="00BD6CA5"/>
    <w:rsid w:val="00C13BCD"/>
    <w:rsid w:val="00C143AE"/>
    <w:rsid w:val="00C143C0"/>
    <w:rsid w:val="00C16434"/>
    <w:rsid w:val="00C2072D"/>
    <w:rsid w:val="00C25117"/>
    <w:rsid w:val="00C438C9"/>
    <w:rsid w:val="00C55CF0"/>
    <w:rsid w:val="00C5746B"/>
    <w:rsid w:val="00C723F1"/>
    <w:rsid w:val="00C734C8"/>
    <w:rsid w:val="00C94B70"/>
    <w:rsid w:val="00C95FC2"/>
    <w:rsid w:val="00CA1ED8"/>
    <w:rsid w:val="00CC07E1"/>
    <w:rsid w:val="00CC255F"/>
    <w:rsid w:val="00CC2ECC"/>
    <w:rsid w:val="00CC69B7"/>
    <w:rsid w:val="00CD5D80"/>
    <w:rsid w:val="00CE2E81"/>
    <w:rsid w:val="00CE70D6"/>
    <w:rsid w:val="00CF620B"/>
    <w:rsid w:val="00D00A7D"/>
    <w:rsid w:val="00D14B85"/>
    <w:rsid w:val="00D26A6A"/>
    <w:rsid w:val="00D377B6"/>
    <w:rsid w:val="00D41166"/>
    <w:rsid w:val="00D42FF6"/>
    <w:rsid w:val="00D43797"/>
    <w:rsid w:val="00D51778"/>
    <w:rsid w:val="00D74A2D"/>
    <w:rsid w:val="00D82B08"/>
    <w:rsid w:val="00D97A90"/>
    <w:rsid w:val="00DA5567"/>
    <w:rsid w:val="00DC0282"/>
    <w:rsid w:val="00DC0FE4"/>
    <w:rsid w:val="00DC10B2"/>
    <w:rsid w:val="00DC4E5A"/>
    <w:rsid w:val="00DC5378"/>
    <w:rsid w:val="00DC7EE3"/>
    <w:rsid w:val="00DD25EB"/>
    <w:rsid w:val="00DD2E6A"/>
    <w:rsid w:val="00DD5FC2"/>
    <w:rsid w:val="00DE05AF"/>
    <w:rsid w:val="00DE24CD"/>
    <w:rsid w:val="00DF1799"/>
    <w:rsid w:val="00DF6074"/>
    <w:rsid w:val="00E0095B"/>
    <w:rsid w:val="00E03365"/>
    <w:rsid w:val="00E0385B"/>
    <w:rsid w:val="00E123EB"/>
    <w:rsid w:val="00E13DDD"/>
    <w:rsid w:val="00E16F8D"/>
    <w:rsid w:val="00E20D63"/>
    <w:rsid w:val="00E23474"/>
    <w:rsid w:val="00E24893"/>
    <w:rsid w:val="00E275CB"/>
    <w:rsid w:val="00E30823"/>
    <w:rsid w:val="00E36049"/>
    <w:rsid w:val="00E3748A"/>
    <w:rsid w:val="00E44ADB"/>
    <w:rsid w:val="00E5230C"/>
    <w:rsid w:val="00E526CF"/>
    <w:rsid w:val="00E60FD3"/>
    <w:rsid w:val="00E66692"/>
    <w:rsid w:val="00E74EEE"/>
    <w:rsid w:val="00E779E4"/>
    <w:rsid w:val="00E808B7"/>
    <w:rsid w:val="00E80D85"/>
    <w:rsid w:val="00E8666B"/>
    <w:rsid w:val="00EA26C6"/>
    <w:rsid w:val="00EB2C0B"/>
    <w:rsid w:val="00EC4852"/>
    <w:rsid w:val="00ED18ED"/>
    <w:rsid w:val="00ED4290"/>
    <w:rsid w:val="00EE041F"/>
    <w:rsid w:val="00EE2AEC"/>
    <w:rsid w:val="00EE465F"/>
    <w:rsid w:val="00EF2079"/>
    <w:rsid w:val="00EF25FA"/>
    <w:rsid w:val="00EF3E7D"/>
    <w:rsid w:val="00EF608A"/>
    <w:rsid w:val="00EF7DE9"/>
    <w:rsid w:val="00F07CC1"/>
    <w:rsid w:val="00F26845"/>
    <w:rsid w:val="00F26CF4"/>
    <w:rsid w:val="00F26E1D"/>
    <w:rsid w:val="00F318FF"/>
    <w:rsid w:val="00F3566A"/>
    <w:rsid w:val="00F35DFD"/>
    <w:rsid w:val="00F43075"/>
    <w:rsid w:val="00F433D1"/>
    <w:rsid w:val="00F50930"/>
    <w:rsid w:val="00F50933"/>
    <w:rsid w:val="00F5621E"/>
    <w:rsid w:val="00F57765"/>
    <w:rsid w:val="00F63F16"/>
    <w:rsid w:val="00F73C7B"/>
    <w:rsid w:val="00F8042B"/>
    <w:rsid w:val="00F809F4"/>
    <w:rsid w:val="00F84401"/>
    <w:rsid w:val="00F84A5B"/>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E5658"/>
  <w15:docId w15:val="{89D5CC78-5922-48DC-9FC5-9103ED6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35125780">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46096844">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717927874">
      <w:bodyDiv w:val="1"/>
      <w:marLeft w:val="0"/>
      <w:marRight w:val="0"/>
      <w:marTop w:val="0"/>
      <w:marBottom w:val="0"/>
      <w:divBdr>
        <w:top w:val="none" w:sz="0" w:space="0" w:color="auto"/>
        <w:left w:val="none" w:sz="0" w:space="0" w:color="auto"/>
        <w:bottom w:val="none" w:sz="0" w:space="0" w:color="auto"/>
        <w:right w:val="none" w:sz="0" w:space="0" w:color="auto"/>
      </w:divBdr>
    </w:div>
    <w:div w:id="1909338155">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7C73-CB42-482E-BB7D-62C61064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Gcina Matakane</cp:lastModifiedBy>
  <cp:revision>2</cp:revision>
  <cp:lastPrinted>2016-09-08T09:55:00Z</cp:lastPrinted>
  <dcterms:created xsi:type="dcterms:W3CDTF">2016-09-26T13:57:00Z</dcterms:created>
  <dcterms:modified xsi:type="dcterms:W3CDTF">2016-09-26T13:57:00Z</dcterms:modified>
</cp:coreProperties>
</file>