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F9D" w:rsidRPr="00A42C8D" w:rsidRDefault="00FF4F9D" w:rsidP="00A42C8D">
      <w:pPr>
        <w:tabs>
          <w:tab w:val="left" w:pos="2488"/>
        </w:tabs>
        <w:spacing w:after="0"/>
        <w:ind w:left="720" w:hanging="720"/>
        <w:jc w:val="center"/>
        <w:outlineLvl w:val="0"/>
        <w:rPr>
          <w:rFonts w:eastAsia="Calibri" w:cs="Arial"/>
          <w:b/>
          <w:szCs w:val="24"/>
        </w:rPr>
      </w:pPr>
      <w:r w:rsidRPr="00A42C8D">
        <w:rPr>
          <w:rFonts w:eastAsia="Calibri" w:cs="Arial"/>
          <w:b/>
          <w:szCs w:val="24"/>
        </w:rPr>
        <w:t>NATIONAL ASSEMBLY</w:t>
      </w:r>
    </w:p>
    <w:p w:rsidR="00FF4F9D" w:rsidRPr="00A42C8D" w:rsidRDefault="00FF4F9D" w:rsidP="00A42C8D">
      <w:pPr>
        <w:tabs>
          <w:tab w:val="left" w:pos="2488"/>
        </w:tabs>
        <w:spacing w:after="0"/>
        <w:ind w:left="720" w:hanging="720"/>
        <w:jc w:val="center"/>
        <w:outlineLvl w:val="0"/>
        <w:rPr>
          <w:rFonts w:eastAsia="Calibri" w:cs="Arial"/>
          <w:b/>
          <w:szCs w:val="24"/>
        </w:rPr>
      </w:pPr>
      <w:r w:rsidRPr="00A42C8D">
        <w:rPr>
          <w:rFonts w:eastAsia="Calibri" w:cs="Arial"/>
          <w:b/>
          <w:szCs w:val="24"/>
        </w:rPr>
        <w:t>QUESTIONS FOR WRITTEN REPLY</w:t>
      </w:r>
    </w:p>
    <w:p w:rsidR="00FF4F9D" w:rsidRDefault="00FF4F9D" w:rsidP="00A42C8D">
      <w:pPr>
        <w:tabs>
          <w:tab w:val="left" w:pos="432"/>
          <w:tab w:val="left" w:pos="864"/>
        </w:tabs>
        <w:spacing w:after="0"/>
        <w:jc w:val="center"/>
        <w:rPr>
          <w:rFonts w:eastAsia="Calibri" w:cs="Arial"/>
          <w:b/>
          <w:szCs w:val="24"/>
        </w:rPr>
      </w:pPr>
      <w:r w:rsidRPr="00A42C8D">
        <w:rPr>
          <w:rFonts w:eastAsia="Calibri" w:cs="Arial"/>
          <w:b/>
          <w:szCs w:val="24"/>
        </w:rPr>
        <w:t>FRIDAY, 31 JULY 2020</w:t>
      </w:r>
    </w:p>
    <w:p w:rsidR="00A42C8D" w:rsidRPr="00A42C8D" w:rsidRDefault="00A42C8D" w:rsidP="00A42C8D">
      <w:pPr>
        <w:tabs>
          <w:tab w:val="left" w:pos="432"/>
          <w:tab w:val="left" w:pos="864"/>
        </w:tabs>
        <w:spacing w:after="0"/>
        <w:jc w:val="center"/>
        <w:rPr>
          <w:rFonts w:eastAsia="Calibri" w:cs="Arial"/>
          <w:b/>
          <w:szCs w:val="24"/>
        </w:rPr>
      </w:pPr>
    </w:p>
    <w:p w:rsidR="00FF4F9D" w:rsidRPr="00A42C8D" w:rsidRDefault="00FF4F9D" w:rsidP="00A42C8D">
      <w:pPr>
        <w:tabs>
          <w:tab w:val="left" w:pos="432"/>
          <w:tab w:val="left" w:pos="864"/>
        </w:tabs>
        <w:spacing w:after="0"/>
        <w:jc w:val="center"/>
        <w:rPr>
          <w:rFonts w:eastAsia="Calibri" w:cs="Arial"/>
          <w:b/>
          <w:szCs w:val="24"/>
        </w:rPr>
      </w:pPr>
      <w:r w:rsidRPr="00A42C8D">
        <w:rPr>
          <w:rFonts w:eastAsia="Calibri" w:cs="Arial"/>
          <w:b/>
          <w:szCs w:val="24"/>
        </w:rPr>
        <w:t>DUE DATE: 14 AUGUST 2020</w:t>
      </w:r>
    </w:p>
    <w:p w:rsidR="00FF4F9D" w:rsidRPr="00A42C8D" w:rsidRDefault="00FF4F9D" w:rsidP="00A42C8D">
      <w:pPr>
        <w:tabs>
          <w:tab w:val="left" w:pos="432"/>
          <w:tab w:val="left" w:pos="864"/>
        </w:tabs>
        <w:spacing w:after="0"/>
        <w:rPr>
          <w:rFonts w:eastAsia="Calibri" w:cs="Arial"/>
          <w:szCs w:val="24"/>
        </w:rPr>
      </w:pPr>
    </w:p>
    <w:p w:rsidR="00FF4F9D" w:rsidRPr="00A42C8D" w:rsidRDefault="00FF4F9D" w:rsidP="00A42C8D">
      <w:pPr>
        <w:spacing w:after="0"/>
        <w:ind w:left="720" w:hanging="720"/>
        <w:outlineLvl w:val="0"/>
        <w:rPr>
          <w:rFonts w:cs="Arial"/>
          <w:b/>
          <w:szCs w:val="24"/>
          <w:lang w:val="en-GB"/>
        </w:rPr>
      </w:pPr>
      <w:r w:rsidRPr="00A42C8D">
        <w:rPr>
          <w:rFonts w:cs="Arial"/>
          <w:b/>
          <w:szCs w:val="24"/>
        </w:rPr>
        <w:t>1776.</w:t>
      </w:r>
      <w:r w:rsidRPr="00A42C8D">
        <w:rPr>
          <w:rFonts w:cs="Arial"/>
          <w:b/>
          <w:szCs w:val="24"/>
        </w:rPr>
        <w:tab/>
        <w:t>The</w:t>
      </w:r>
      <w:r w:rsidRPr="00A42C8D">
        <w:rPr>
          <w:rFonts w:cs="Arial"/>
          <w:b/>
          <w:szCs w:val="24"/>
          <w:lang w:val="en-GB"/>
        </w:rPr>
        <w:t xml:space="preserve"> Leader of the Opposition (DA) to ask the President of the Republic</w:t>
      </w:r>
      <w:r w:rsidR="00AF0BFC" w:rsidRPr="00A42C8D">
        <w:rPr>
          <w:rFonts w:cs="Arial"/>
          <w:b/>
          <w:szCs w:val="24"/>
          <w:lang w:val="en-GB"/>
        </w:rPr>
        <w:fldChar w:fldCharType="begin"/>
      </w:r>
      <w:r w:rsidRPr="00A42C8D">
        <w:rPr>
          <w:rFonts w:cs="Arial"/>
          <w:szCs w:val="24"/>
        </w:rPr>
        <w:instrText xml:space="preserve"> XE "</w:instrText>
      </w:r>
      <w:r w:rsidRPr="00A42C8D">
        <w:rPr>
          <w:rFonts w:cs="Arial"/>
          <w:b/>
          <w:szCs w:val="24"/>
          <w:lang w:val="en-GB"/>
        </w:rPr>
        <w:instrText>President of the Republic</w:instrText>
      </w:r>
      <w:r w:rsidRPr="00A42C8D">
        <w:rPr>
          <w:rFonts w:cs="Arial"/>
          <w:szCs w:val="24"/>
        </w:rPr>
        <w:instrText xml:space="preserve">" </w:instrText>
      </w:r>
      <w:r w:rsidR="00AF0BFC" w:rsidRPr="00A42C8D">
        <w:rPr>
          <w:rFonts w:cs="Arial"/>
          <w:b/>
          <w:szCs w:val="24"/>
          <w:lang w:val="en-GB"/>
        </w:rPr>
        <w:fldChar w:fldCharType="end"/>
      </w:r>
      <w:r w:rsidRPr="00A42C8D">
        <w:rPr>
          <w:rFonts w:cs="Arial"/>
          <w:b/>
          <w:szCs w:val="24"/>
          <w:lang w:val="en-GB"/>
        </w:rPr>
        <w:t>:</w:t>
      </w:r>
    </w:p>
    <w:p w:rsidR="00A42C8D" w:rsidRDefault="00FF4F9D" w:rsidP="00A42C8D">
      <w:pPr>
        <w:pStyle w:val="BodyTextIndent2"/>
        <w:tabs>
          <w:tab w:val="left" w:pos="720"/>
        </w:tabs>
        <w:ind w:left="720" w:firstLine="0"/>
        <w:rPr>
          <w:rFonts w:ascii="Arial" w:hAnsi="Arial" w:cs="Arial"/>
          <w:szCs w:val="24"/>
        </w:rPr>
      </w:pPr>
      <w:r w:rsidRPr="00A42C8D">
        <w:rPr>
          <w:rFonts w:ascii="Arial" w:hAnsi="Arial" w:cs="Arial"/>
          <w:szCs w:val="24"/>
        </w:rPr>
        <w:t>With reference to his reply to oral question 2 on 18 June 2020, (a) why has he not instructed the Government to release the full details of the modelling and assumptions used by it to determine its response to the Covid-19 pandemic and (b) by what date is it envisaged that the full details of the modelling and assumptions will be released?</w:t>
      </w:r>
    </w:p>
    <w:p w:rsidR="00A42C8D" w:rsidRDefault="00A42C8D" w:rsidP="00A42C8D">
      <w:pPr>
        <w:pStyle w:val="BodyTextIndent2"/>
        <w:tabs>
          <w:tab w:val="left" w:pos="720"/>
        </w:tabs>
        <w:rPr>
          <w:rFonts w:ascii="Arial" w:hAnsi="Arial" w:cs="Arial"/>
          <w:szCs w:val="24"/>
        </w:rPr>
      </w:pPr>
    </w:p>
    <w:p w:rsidR="00FF4F9D" w:rsidRPr="00A42C8D" w:rsidRDefault="00A42C8D" w:rsidP="00A42C8D">
      <w:pPr>
        <w:pStyle w:val="BodyTextIndent2"/>
        <w:tabs>
          <w:tab w:val="left" w:pos="720"/>
        </w:tabs>
        <w:rPr>
          <w:rFonts w:ascii="Arial" w:hAnsi="Arial" w:cs="Arial"/>
          <w:szCs w:val="24"/>
        </w:rPr>
      </w:pPr>
      <w:r>
        <w:rPr>
          <w:rFonts w:ascii="Arial" w:hAnsi="Arial" w:cs="Arial"/>
          <w:szCs w:val="24"/>
        </w:rPr>
        <w:tab/>
      </w:r>
      <w:r>
        <w:rPr>
          <w:rFonts w:ascii="Arial" w:hAnsi="Arial" w:cs="Arial"/>
          <w:szCs w:val="24"/>
        </w:rPr>
        <w:tab/>
      </w:r>
      <w:r w:rsidR="00FF4F9D" w:rsidRPr="00A42C8D">
        <w:rPr>
          <w:rFonts w:ascii="Arial" w:hAnsi="Arial" w:cs="Arial"/>
          <w:szCs w:val="24"/>
        </w:rPr>
        <w:t>NW2167E</w:t>
      </w:r>
    </w:p>
    <w:p w:rsidR="00A42C8D" w:rsidRPr="00A42C8D" w:rsidRDefault="00A42C8D" w:rsidP="00A42C8D">
      <w:pPr>
        <w:pStyle w:val="BodyTextIndent2"/>
        <w:tabs>
          <w:tab w:val="left" w:pos="720"/>
        </w:tabs>
        <w:ind w:left="720" w:firstLine="0"/>
        <w:rPr>
          <w:rFonts w:ascii="Arial" w:hAnsi="Arial" w:cs="Arial"/>
          <w:szCs w:val="24"/>
        </w:rPr>
      </w:pPr>
    </w:p>
    <w:p w:rsidR="00A42C8D" w:rsidRPr="00A42C8D" w:rsidRDefault="00A42C8D" w:rsidP="00A42C8D">
      <w:pPr>
        <w:pStyle w:val="BodyTextIndent2"/>
        <w:tabs>
          <w:tab w:val="left" w:pos="720"/>
        </w:tabs>
        <w:rPr>
          <w:rFonts w:ascii="Arial" w:hAnsi="Arial" w:cs="Arial"/>
          <w:b/>
          <w:bCs/>
          <w:szCs w:val="24"/>
        </w:rPr>
      </w:pPr>
      <w:r w:rsidRPr="00A42C8D">
        <w:rPr>
          <w:rFonts w:ascii="Arial" w:hAnsi="Arial" w:cs="Arial"/>
          <w:b/>
          <w:bCs/>
          <w:szCs w:val="24"/>
        </w:rPr>
        <w:t>REPLY</w:t>
      </w:r>
    </w:p>
    <w:p w:rsidR="00A42C8D" w:rsidRDefault="00A42C8D" w:rsidP="00A42C8D">
      <w:pPr>
        <w:pStyle w:val="BodyTextIndent2"/>
        <w:tabs>
          <w:tab w:val="left" w:pos="720"/>
        </w:tabs>
        <w:rPr>
          <w:rFonts w:ascii="Arial" w:hAnsi="Arial" w:cs="Arial"/>
          <w:szCs w:val="24"/>
        </w:rPr>
      </w:pPr>
    </w:p>
    <w:p w:rsidR="00A42C8D" w:rsidRDefault="00A42C8D" w:rsidP="00755283">
      <w:pPr>
        <w:pStyle w:val="BodyTextIndent2"/>
        <w:tabs>
          <w:tab w:val="left" w:pos="720"/>
        </w:tabs>
        <w:ind w:left="0" w:firstLine="0"/>
        <w:jc w:val="both"/>
        <w:rPr>
          <w:rFonts w:ascii="Arial" w:hAnsi="Arial" w:cs="Arial"/>
          <w:szCs w:val="24"/>
        </w:rPr>
      </w:pPr>
      <w:r>
        <w:rPr>
          <w:rFonts w:ascii="Arial" w:hAnsi="Arial" w:cs="Arial"/>
          <w:szCs w:val="24"/>
        </w:rPr>
        <w:t>As I indicated in the National Assembly on 18 June 2020, in</w:t>
      </w:r>
      <w:r w:rsidRPr="00A42C8D">
        <w:rPr>
          <w:rFonts w:ascii="Arial" w:hAnsi="Arial" w:cs="Arial"/>
          <w:szCs w:val="24"/>
        </w:rPr>
        <w:t xml:space="preserve"> determining the appropriate response to the global coronavirus pandemic, government has been informed by the advice of scientists, by the experiences of other countries and from the guidance of the World Health Organization and the Africa Centres for Disease Control and Prevention.</w:t>
      </w:r>
    </w:p>
    <w:p w:rsidR="00C215F4" w:rsidRDefault="00C215F4" w:rsidP="00755283">
      <w:pPr>
        <w:pStyle w:val="BodyTextIndent2"/>
        <w:tabs>
          <w:tab w:val="left" w:pos="720"/>
        </w:tabs>
        <w:ind w:left="0" w:firstLine="0"/>
        <w:jc w:val="both"/>
        <w:rPr>
          <w:rFonts w:ascii="Arial" w:hAnsi="Arial" w:cs="Arial"/>
          <w:szCs w:val="24"/>
        </w:rPr>
      </w:pPr>
    </w:p>
    <w:p w:rsidR="00C215F4" w:rsidRDefault="00C215F4" w:rsidP="00755283">
      <w:pPr>
        <w:pStyle w:val="BodyTextIndent2"/>
        <w:tabs>
          <w:tab w:val="left" w:pos="720"/>
        </w:tabs>
        <w:ind w:left="0" w:firstLine="0"/>
        <w:jc w:val="both"/>
        <w:rPr>
          <w:rFonts w:ascii="Arial" w:hAnsi="Arial" w:cs="Arial"/>
          <w:szCs w:val="24"/>
        </w:rPr>
      </w:pPr>
      <w:r>
        <w:rPr>
          <w:rFonts w:ascii="Arial" w:hAnsi="Arial" w:cs="Arial"/>
          <w:szCs w:val="24"/>
        </w:rPr>
        <w:t xml:space="preserve">In planning its </w:t>
      </w:r>
      <w:r w:rsidR="002257FB">
        <w:rPr>
          <w:rFonts w:ascii="Arial" w:hAnsi="Arial" w:cs="Arial"/>
          <w:szCs w:val="24"/>
        </w:rPr>
        <w:t xml:space="preserve">health </w:t>
      </w:r>
      <w:r>
        <w:rPr>
          <w:rFonts w:ascii="Arial" w:hAnsi="Arial" w:cs="Arial"/>
          <w:szCs w:val="24"/>
        </w:rPr>
        <w:t>response, government has made use of the work of t</w:t>
      </w:r>
      <w:r w:rsidRPr="00C215F4">
        <w:rPr>
          <w:rFonts w:ascii="Arial" w:hAnsi="Arial" w:cs="Arial"/>
          <w:szCs w:val="24"/>
        </w:rPr>
        <w:t>he South African COVID-19 Modelling Consortium (SACMC)</w:t>
      </w:r>
      <w:r>
        <w:rPr>
          <w:rFonts w:ascii="Arial" w:hAnsi="Arial" w:cs="Arial"/>
          <w:szCs w:val="24"/>
        </w:rPr>
        <w:t>. This</w:t>
      </w:r>
      <w:r w:rsidRPr="00C215F4">
        <w:rPr>
          <w:rFonts w:ascii="Arial" w:hAnsi="Arial" w:cs="Arial"/>
          <w:szCs w:val="24"/>
        </w:rPr>
        <w:t xml:space="preserve"> is a group of researchers from academic, non-profit and government institutions coordinated by the National Institute for Communicable Diseases.</w:t>
      </w:r>
    </w:p>
    <w:p w:rsidR="00A42C8D" w:rsidRDefault="00A42C8D" w:rsidP="00755283">
      <w:pPr>
        <w:pStyle w:val="BodyTextIndent2"/>
        <w:tabs>
          <w:tab w:val="left" w:pos="720"/>
        </w:tabs>
        <w:ind w:left="0" w:firstLine="0"/>
        <w:jc w:val="both"/>
        <w:rPr>
          <w:rFonts w:ascii="Arial" w:hAnsi="Arial" w:cs="Arial"/>
          <w:szCs w:val="24"/>
        </w:rPr>
      </w:pPr>
    </w:p>
    <w:p w:rsidR="00A42C8D" w:rsidRPr="00A42C8D" w:rsidRDefault="00A42C8D" w:rsidP="00755283">
      <w:pPr>
        <w:pStyle w:val="BodyTextIndent2"/>
        <w:tabs>
          <w:tab w:val="left" w:pos="720"/>
        </w:tabs>
        <w:jc w:val="both"/>
        <w:rPr>
          <w:rFonts w:ascii="Arial" w:hAnsi="Arial" w:cs="Arial"/>
          <w:szCs w:val="24"/>
        </w:rPr>
      </w:pPr>
      <w:r w:rsidRPr="00A42C8D">
        <w:rPr>
          <w:rFonts w:ascii="Arial" w:hAnsi="Arial" w:cs="Arial"/>
          <w:szCs w:val="24"/>
        </w:rPr>
        <w:t>T</w:t>
      </w:r>
      <w:r w:rsidR="00C215F4">
        <w:rPr>
          <w:rFonts w:ascii="Arial" w:hAnsi="Arial" w:cs="Arial"/>
          <w:szCs w:val="24"/>
        </w:rPr>
        <w:t>he SACMC has to date publicly released the following reports</w:t>
      </w:r>
      <w:r w:rsidRPr="00A42C8D">
        <w:rPr>
          <w:rFonts w:ascii="Arial" w:hAnsi="Arial" w:cs="Arial"/>
          <w:szCs w:val="24"/>
        </w:rPr>
        <w:t>:</w:t>
      </w:r>
    </w:p>
    <w:p w:rsidR="00C215F4" w:rsidRDefault="00A42C8D" w:rsidP="00755283">
      <w:pPr>
        <w:pStyle w:val="BodyTextIndent2"/>
        <w:numPr>
          <w:ilvl w:val="0"/>
          <w:numId w:val="1"/>
        </w:numPr>
        <w:tabs>
          <w:tab w:val="clear" w:pos="432"/>
          <w:tab w:val="clear" w:pos="864"/>
        </w:tabs>
        <w:ind w:left="284" w:hanging="284"/>
        <w:jc w:val="both"/>
        <w:rPr>
          <w:rFonts w:ascii="Arial" w:hAnsi="Arial" w:cs="Arial"/>
          <w:szCs w:val="24"/>
        </w:rPr>
      </w:pPr>
      <w:r w:rsidRPr="00A42C8D">
        <w:rPr>
          <w:rFonts w:ascii="Arial" w:hAnsi="Arial" w:cs="Arial"/>
          <w:szCs w:val="24"/>
        </w:rPr>
        <w:t>Long-term projections from 6 May</w:t>
      </w:r>
    </w:p>
    <w:p w:rsidR="00A42C8D" w:rsidRPr="00A42C8D" w:rsidRDefault="00C215F4" w:rsidP="00755283">
      <w:pPr>
        <w:pStyle w:val="BodyTextIndent2"/>
        <w:numPr>
          <w:ilvl w:val="0"/>
          <w:numId w:val="1"/>
        </w:numPr>
        <w:tabs>
          <w:tab w:val="clear" w:pos="432"/>
          <w:tab w:val="clear" w:pos="864"/>
        </w:tabs>
        <w:ind w:left="284" w:hanging="284"/>
        <w:jc w:val="both"/>
        <w:rPr>
          <w:rFonts w:ascii="Arial" w:hAnsi="Arial" w:cs="Arial"/>
          <w:szCs w:val="24"/>
        </w:rPr>
      </w:pPr>
      <w:r>
        <w:rPr>
          <w:rFonts w:ascii="Arial" w:hAnsi="Arial" w:cs="Arial"/>
          <w:szCs w:val="24"/>
        </w:rPr>
        <w:t>S</w:t>
      </w:r>
      <w:r w:rsidRPr="00A42C8D">
        <w:rPr>
          <w:rFonts w:ascii="Arial" w:hAnsi="Arial" w:cs="Arial"/>
          <w:szCs w:val="24"/>
        </w:rPr>
        <w:t xml:space="preserve">hort-term projections from 6 May </w:t>
      </w:r>
    </w:p>
    <w:p w:rsidR="00A42C8D" w:rsidRPr="00A42C8D" w:rsidRDefault="00A42C8D" w:rsidP="00755283">
      <w:pPr>
        <w:pStyle w:val="BodyTextIndent2"/>
        <w:numPr>
          <w:ilvl w:val="0"/>
          <w:numId w:val="1"/>
        </w:numPr>
        <w:tabs>
          <w:tab w:val="clear" w:pos="432"/>
          <w:tab w:val="clear" w:pos="864"/>
        </w:tabs>
        <w:ind w:left="284" w:hanging="284"/>
        <w:jc w:val="both"/>
        <w:rPr>
          <w:rFonts w:ascii="Arial" w:hAnsi="Arial" w:cs="Arial"/>
          <w:szCs w:val="24"/>
        </w:rPr>
      </w:pPr>
      <w:r w:rsidRPr="00A42C8D">
        <w:rPr>
          <w:rFonts w:ascii="Arial" w:hAnsi="Arial" w:cs="Arial"/>
          <w:szCs w:val="24"/>
        </w:rPr>
        <w:t>Short-term projections from 12 June</w:t>
      </w:r>
    </w:p>
    <w:p w:rsidR="00C215F4" w:rsidRDefault="00C215F4" w:rsidP="00755283">
      <w:pPr>
        <w:pStyle w:val="BodyTextIndent2"/>
        <w:tabs>
          <w:tab w:val="left" w:pos="720"/>
        </w:tabs>
        <w:jc w:val="both"/>
        <w:rPr>
          <w:rFonts w:ascii="Arial" w:hAnsi="Arial" w:cs="Arial"/>
          <w:szCs w:val="24"/>
        </w:rPr>
      </w:pPr>
    </w:p>
    <w:p w:rsidR="00C215F4" w:rsidRDefault="00C215F4" w:rsidP="00755283">
      <w:pPr>
        <w:pStyle w:val="BodyTextIndent2"/>
        <w:tabs>
          <w:tab w:val="left" w:pos="720"/>
        </w:tabs>
        <w:jc w:val="both"/>
        <w:rPr>
          <w:rFonts w:ascii="Arial" w:hAnsi="Arial" w:cs="Arial"/>
          <w:szCs w:val="24"/>
        </w:rPr>
      </w:pPr>
      <w:r w:rsidRPr="00A42C8D">
        <w:rPr>
          <w:rFonts w:ascii="Arial" w:hAnsi="Arial" w:cs="Arial"/>
          <w:szCs w:val="24"/>
        </w:rPr>
        <w:lastRenderedPageBreak/>
        <w:t xml:space="preserve">The reports are available at: </w:t>
      </w:r>
    </w:p>
    <w:p w:rsidR="00C215F4" w:rsidRDefault="00AF0BFC" w:rsidP="00755283">
      <w:pPr>
        <w:pStyle w:val="BodyTextIndent2"/>
        <w:tabs>
          <w:tab w:val="left" w:pos="720"/>
        </w:tabs>
        <w:jc w:val="both"/>
        <w:rPr>
          <w:rFonts w:ascii="Arial" w:hAnsi="Arial" w:cs="Arial"/>
          <w:szCs w:val="24"/>
        </w:rPr>
      </w:pPr>
      <w:hyperlink r:id="rId7" w:history="1">
        <w:r w:rsidR="00755283" w:rsidRPr="007B7FDC">
          <w:rPr>
            <w:rStyle w:val="Hyperlink"/>
            <w:rFonts w:ascii="Arial" w:hAnsi="Arial" w:cs="Arial"/>
            <w:szCs w:val="24"/>
          </w:rPr>
          <w:t>https://www.nicd.ac.za/diseases-a-z-index/covid-19/surveillance-reports</w:t>
        </w:r>
      </w:hyperlink>
      <w:r w:rsidR="00C215F4" w:rsidRPr="00A42C8D">
        <w:rPr>
          <w:rFonts w:ascii="Arial" w:hAnsi="Arial" w:cs="Arial"/>
          <w:szCs w:val="24"/>
        </w:rPr>
        <w:t>.</w:t>
      </w:r>
    </w:p>
    <w:p w:rsidR="00A42C8D" w:rsidRPr="00A42C8D" w:rsidRDefault="00A42C8D" w:rsidP="00755283">
      <w:pPr>
        <w:pStyle w:val="BodyTextIndent2"/>
        <w:tabs>
          <w:tab w:val="left" w:pos="720"/>
        </w:tabs>
        <w:jc w:val="both"/>
        <w:rPr>
          <w:rFonts w:ascii="Arial" w:hAnsi="Arial" w:cs="Arial"/>
          <w:szCs w:val="24"/>
        </w:rPr>
      </w:pPr>
      <w:bookmarkStart w:id="0" w:name="_GoBack"/>
      <w:bookmarkEnd w:id="0"/>
    </w:p>
    <w:p w:rsidR="00C215F4" w:rsidRDefault="00C215F4" w:rsidP="00755283">
      <w:pPr>
        <w:pStyle w:val="BodyTextIndent2"/>
        <w:tabs>
          <w:tab w:val="left" w:pos="720"/>
        </w:tabs>
        <w:jc w:val="both"/>
        <w:rPr>
          <w:rFonts w:ascii="Arial" w:hAnsi="Arial" w:cs="Arial"/>
          <w:szCs w:val="24"/>
        </w:rPr>
      </w:pPr>
      <w:r>
        <w:rPr>
          <w:rFonts w:ascii="Arial" w:hAnsi="Arial" w:cs="Arial"/>
          <w:szCs w:val="24"/>
        </w:rPr>
        <w:t>Ithas</w:t>
      </w:r>
      <w:r w:rsidR="00A42C8D" w:rsidRPr="00A42C8D">
        <w:rPr>
          <w:rFonts w:ascii="Arial" w:hAnsi="Arial" w:cs="Arial"/>
          <w:szCs w:val="24"/>
        </w:rPr>
        <w:t xml:space="preserve"> also made the model codepublicly available</w:t>
      </w:r>
      <w:r>
        <w:rPr>
          <w:rFonts w:ascii="Arial" w:hAnsi="Arial" w:cs="Arial"/>
          <w:szCs w:val="24"/>
        </w:rPr>
        <w:t xml:space="preserve"> at</w:t>
      </w:r>
      <w:r w:rsidR="00A42C8D" w:rsidRPr="00A42C8D">
        <w:rPr>
          <w:rFonts w:ascii="Arial" w:hAnsi="Arial" w:cs="Arial"/>
          <w:szCs w:val="24"/>
        </w:rPr>
        <w:t>:</w:t>
      </w:r>
    </w:p>
    <w:p w:rsidR="00A42C8D" w:rsidRDefault="00AF0BFC" w:rsidP="00755283">
      <w:pPr>
        <w:pStyle w:val="BodyTextIndent2"/>
        <w:tabs>
          <w:tab w:val="left" w:pos="720"/>
        </w:tabs>
        <w:jc w:val="both"/>
        <w:rPr>
          <w:rFonts w:ascii="Arial" w:hAnsi="Arial" w:cs="Arial"/>
          <w:szCs w:val="24"/>
        </w:rPr>
      </w:pPr>
      <w:hyperlink r:id="rId8" w:history="1">
        <w:r w:rsidR="00755283" w:rsidRPr="007B7FDC">
          <w:rPr>
            <w:rStyle w:val="Hyperlink"/>
            <w:rFonts w:ascii="Arial" w:hAnsi="Arial" w:cs="Arial"/>
            <w:szCs w:val="24"/>
          </w:rPr>
          <w:t>https://sacovid19mc.github.io</w:t>
        </w:r>
      </w:hyperlink>
      <w:r w:rsidR="00A42C8D" w:rsidRPr="00A42C8D">
        <w:rPr>
          <w:rFonts w:ascii="Arial" w:hAnsi="Arial" w:cs="Arial"/>
          <w:szCs w:val="24"/>
        </w:rPr>
        <w:t>.</w:t>
      </w:r>
    </w:p>
    <w:p w:rsidR="00755283" w:rsidRPr="00A42C8D" w:rsidRDefault="00755283" w:rsidP="00755283">
      <w:pPr>
        <w:pStyle w:val="BodyTextIndent2"/>
        <w:tabs>
          <w:tab w:val="left" w:pos="720"/>
        </w:tabs>
        <w:jc w:val="both"/>
        <w:rPr>
          <w:rFonts w:ascii="Arial" w:hAnsi="Arial" w:cs="Arial"/>
          <w:szCs w:val="24"/>
        </w:rPr>
      </w:pPr>
    </w:p>
    <w:p w:rsidR="00A42C8D" w:rsidRPr="00A42C8D" w:rsidRDefault="00A42C8D" w:rsidP="00A42C8D">
      <w:pPr>
        <w:pStyle w:val="BodyTextIndent2"/>
        <w:tabs>
          <w:tab w:val="left" w:pos="720"/>
        </w:tabs>
        <w:rPr>
          <w:rFonts w:ascii="Arial" w:hAnsi="Arial" w:cs="Arial"/>
          <w:szCs w:val="24"/>
        </w:rPr>
      </w:pPr>
    </w:p>
    <w:p w:rsidR="00A42C8D" w:rsidRPr="00A42C8D" w:rsidRDefault="00A42C8D" w:rsidP="00A42C8D">
      <w:pPr>
        <w:pStyle w:val="BodyTextIndent2"/>
        <w:tabs>
          <w:tab w:val="left" w:pos="720"/>
        </w:tabs>
        <w:ind w:left="0" w:firstLine="0"/>
        <w:rPr>
          <w:rFonts w:ascii="Arial" w:hAnsi="Arial" w:cs="Arial"/>
          <w:szCs w:val="24"/>
        </w:rPr>
      </w:pPr>
    </w:p>
    <w:p w:rsidR="00A42C8D" w:rsidRPr="00A42C8D" w:rsidRDefault="00A42C8D" w:rsidP="00A42C8D">
      <w:pPr>
        <w:pStyle w:val="BodyTextIndent2"/>
        <w:tabs>
          <w:tab w:val="left" w:pos="720"/>
        </w:tabs>
        <w:ind w:left="720" w:firstLine="0"/>
        <w:rPr>
          <w:rFonts w:ascii="Arial" w:hAnsi="Arial" w:cs="Arial"/>
          <w:szCs w:val="24"/>
        </w:rPr>
      </w:pPr>
    </w:p>
    <w:p w:rsidR="00335412" w:rsidRPr="00A42C8D" w:rsidRDefault="00335412" w:rsidP="00A42C8D">
      <w:pPr>
        <w:spacing w:after="0"/>
        <w:rPr>
          <w:rFonts w:cs="Arial"/>
          <w:szCs w:val="24"/>
        </w:rPr>
      </w:pPr>
    </w:p>
    <w:sectPr w:rsidR="00335412" w:rsidRPr="00A42C8D" w:rsidSect="00AF0BFC">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7EE" w:rsidRDefault="001047EE" w:rsidP="00755283">
      <w:pPr>
        <w:spacing w:after="0" w:line="240" w:lineRule="auto"/>
      </w:pPr>
      <w:r>
        <w:separator/>
      </w:r>
    </w:p>
  </w:endnote>
  <w:endnote w:type="continuationSeparator" w:id="1">
    <w:p w:rsidR="001047EE" w:rsidRDefault="001047EE" w:rsidP="00755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580932"/>
      <w:docPartObj>
        <w:docPartGallery w:val="Page Numbers (Bottom of Page)"/>
        <w:docPartUnique/>
      </w:docPartObj>
    </w:sdtPr>
    <w:sdtEndPr>
      <w:rPr>
        <w:noProof/>
      </w:rPr>
    </w:sdtEndPr>
    <w:sdtContent>
      <w:p w:rsidR="00755283" w:rsidRDefault="00AF0BFC">
        <w:pPr>
          <w:pStyle w:val="Footer"/>
          <w:jc w:val="right"/>
        </w:pPr>
        <w:r>
          <w:fldChar w:fldCharType="begin"/>
        </w:r>
        <w:r w:rsidR="00755283">
          <w:instrText xml:space="preserve"> PAGE   \* MERGEFORMAT </w:instrText>
        </w:r>
        <w:r>
          <w:fldChar w:fldCharType="separate"/>
        </w:r>
        <w:r w:rsidR="005A0D84">
          <w:rPr>
            <w:noProof/>
          </w:rPr>
          <w:t>1</w:t>
        </w:r>
        <w:r>
          <w:rPr>
            <w:noProof/>
          </w:rPr>
          <w:fldChar w:fldCharType="end"/>
        </w:r>
      </w:p>
    </w:sdtContent>
  </w:sdt>
  <w:p w:rsidR="00755283" w:rsidRDefault="007552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7EE" w:rsidRDefault="001047EE" w:rsidP="00755283">
      <w:pPr>
        <w:spacing w:after="0" w:line="240" w:lineRule="auto"/>
      </w:pPr>
      <w:r>
        <w:separator/>
      </w:r>
    </w:p>
  </w:footnote>
  <w:footnote w:type="continuationSeparator" w:id="1">
    <w:p w:rsidR="001047EE" w:rsidRDefault="001047EE" w:rsidP="007552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34664"/>
    <w:multiLevelType w:val="hybridMultilevel"/>
    <w:tmpl w:val="60922C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FF4C3F"/>
    <w:multiLevelType w:val="hybridMultilevel"/>
    <w:tmpl w:val="98604242"/>
    <w:lvl w:ilvl="0" w:tplc="A170C038">
      <w:numFmt w:val="bullet"/>
      <w:lvlText w:val="•"/>
      <w:lvlJc w:val="left"/>
      <w:pPr>
        <w:ind w:left="640" w:hanging="360"/>
      </w:pPr>
      <w:rPr>
        <w:rFonts w:ascii="Arial" w:eastAsia="Times New Roman" w:hAnsi="Arial" w:cs="Arial" w:hint="default"/>
      </w:rPr>
    </w:lvl>
    <w:lvl w:ilvl="1" w:tplc="08090003" w:tentative="1">
      <w:start w:val="1"/>
      <w:numFmt w:val="bullet"/>
      <w:lvlText w:val="o"/>
      <w:lvlJc w:val="left"/>
      <w:pPr>
        <w:ind w:left="1360" w:hanging="360"/>
      </w:pPr>
      <w:rPr>
        <w:rFonts w:ascii="Courier New" w:hAnsi="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hint="default"/>
      </w:rPr>
    </w:lvl>
    <w:lvl w:ilvl="8" w:tplc="08090005" w:tentative="1">
      <w:start w:val="1"/>
      <w:numFmt w:val="bullet"/>
      <w:lvlText w:val=""/>
      <w:lvlJc w:val="left"/>
      <w:pPr>
        <w:ind w:left="64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F4F9D"/>
    <w:rsid w:val="001047EE"/>
    <w:rsid w:val="002257FB"/>
    <w:rsid w:val="00335412"/>
    <w:rsid w:val="005A0D84"/>
    <w:rsid w:val="00755283"/>
    <w:rsid w:val="00911823"/>
    <w:rsid w:val="00A42C8D"/>
    <w:rsid w:val="00AF0BFC"/>
    <w:rsid w:val="00C215F4"/>
    <w:rsid w:val="00F4681E"/>
    <w:rsid w:val="00FF4F9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B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FF4F9D"/>
    <w:pPr>
      <w:tabs>
        <w:tab w:val="left" w:pos="432"/>
        <w:tab w:val="left" w:pos="864"/>
      </w:tabs>
      <w:spacing w:after="0"/>
      <w:ind w:left="1440" w:hanging="1440"/>
    </w:pPr>
    <w:rPr>
      <w:rFonts w:ascii="CG Times" w:eastAsia="Times New Roman" w:hAnsi="CG Times" w:cs="Times New Roman"/>
      <w:szCs w:val="20"/>
      <w:lang w:val="en-US"/>
    </w:rPr>
  </w:style>
  <w:style w:type="character" w:customStyle="1" w:styleId="BodyTextIndent2Char">
    <w:name w:val="Body Text Indent 2 Char"/>
    <w:basedOn w:val="DefaultParagraphFont"/>
    <w:link w:val="BodyTextIndent2"/>
    <w:uiPriority w:val="99"/>
    <w:rsid w:val="00FF4F9D"/>
    <w:rPr>
      <w:rFonts w:ascii="CG Times" w:eastAsia="Times New Roman" w:hAnsi="CG Times" w:cs="Times New Roman"/>
      <w:szCs w:val="20"/>
      <w:lang w:val="en-US"/>
    </w:rPr>
  </w:style>
  <w:style w:type="character" w:styleId="Hyperlink">
    <w:name w:val="Hyperlink"/>
    <w:basedOn w:val="DefaultParagraphFont"/>
    <w:uiPriority w:val="99"/>
    <w:unhideWhenUsed/>
    <w:rsid w:val="00755283"/>
    <w:rPr>
      <w:color w:val="0563C1" w:themeColor="hyperlink"/>
      <w:u w:val="single"/>
    </w:rPr>
  </w:style>
  <w:style w:type="paragraph" w:styleId="Header">
    <w:name w:val="header"/>
    <w:basedOn w:val="Normal"/>
    <w:link w:val="HeaderChar"/>
    <w:uiPriority w:val="99"/>
    <w:unhideWhenUsed/>
    <w:rsid w:val="00755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283"/>
  </w:style>
  <w:style w:type="paragraph" w:styleId="Footer">
    <w:name w:val="footer"/>
    <w:basedOn w:val="Normal"/>
    <w:link w:val="FooterChar"/>
    <w:uiPriority w:val="99"/>
    <w:unhideWhenUsed/>
    <w:rsid w:val="00755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283"/>
  </w:style>
</w:styles>
</file>

<file path=word/webSettings.xml><?xml version="1.0" encoding="utf-8"?>
<w:webSettings xmlns:r="http://schemas.openxmlformats.org/officeDocument/2006/relationships" xmlns:w="http://schemas.openxmlformats.org/wordprocessingml/2006/main">
  <w:divs>
    <w:div w:id="1197616188">
      <w:bodyDiv w:val="1"/>
      <w:marLeft w:val="0"/>
      <w:marRight w:val="0"/>
      <w:marTop w:val="0"/>
      <w:marBottom w:val="0"/>
      <w:divBdr>
        <w:top w:val="none" w:sz="0" w:space="0" w:color="auto"/>
        <w:left w:val="none" w:sz="0" w:space="0" w:color="auto"/>
        <w:bottom w:val="none" w:sz="0" w:space="0" w:color="auto"/>
        <w:right w:val="none" w:sz="0" w:space="0" w:color="auto"/>
      </w:divBdr>
    </w:div>
    <w:div w:id="1588735240">
      <w:bodyDiv w:val="1"/>
      <w:marLeft w:val="0"/>
      <w:marRight w:val="0"/>
      <w:marTop w:val="0"/>
      <w:marBottom w:val="0"/>
      <w:divBdr>
        <w:top w:val="none" w:sz="0" w:space="0" w:color="auto"/>
        <w:left w:val="none" w:sz="0" w:space="0" w:color="auto"/>
        <w:bottom w:val="none" w:sz="0" w:space="0" w:color="auto"/>
        <w:right w:val="none" w:sz="0" w:space="0" w:color="auto"/>
      </w:divBdr>
    </w:div>
    <w:div w:id="17351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covid19mc.github.io" TargetMode="External"/><Relationship Id="rId3" Type="http://schemas.openxmlformats.org/officeDocument/2006/relationships/settings" Target="settings.xml"/><Relationship Id="rId7" Type="http://schemas.openxmlformats.org/officeDocument/2006/relationships/hyperlink" Target="https://www.nicd.ac.za/diseases-a-z-index/covid-19/surveillance-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2020-08-27T16:07:00Z</dcterms:created>
  <dcterms:modified xsi:type="dcterms:W3CDTF">2020-08-27T16:07:00Z</dcterms:modified>
</cp:coreProperties>
</file>