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5472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BD4D97">
        <w:rPr>
          <w:u w:val="none"/>
        </w:rPr>
        <w:t>76</w:t>
      </w:r>
      <w:r w:rsidR="00042508">
        <w:rPr>
          <w:u w:val="none"/>
        </w:rPr>
        <w:t>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3B1398">
        <w:rPr>
          <w:rFonts w:ascii="Arial" w:hAnsi="Arial" w:cs="Arial"/>
          <w:b/>
          <w:bCs/>
        </w:rPr>
        <w:t xml:space="preserve">1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3B1398">
        <w:rPr>
          <w:u w:val="none"/>
        </w:rPr>
        <w:t>9</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BD4D97" w:rsidP="009E5399">
      <w:pPr>
        <w:spacing w:line="320" w:lineRule="exact"/>
        <w:jc w:val="both"/>
        <w:rPr>
          <w:rFonts w:ascii="Arial" w:hAnsi="Arial" w:cs="Arial"/>
          <w:b/>
          <w:lang w:val="en-US"/>
        </w:rPr>
      </w:pPr>
      <w:r w:rsidRPr="00BD4D97">
        <w:rPr>
          <w:rFonts w:ascii="Arial" w:hAnsi="Arial" w:cs="Arial"/>
          <w:b/>
          <w:lang w:val="en-US"/>
        </w:rPr>
        <w:t>176</w:t>
      </w:r>
      <w:r w:rsidR="00042508">
        <w:rPr>
          <w:rFonts w:ascii="Arial" w:hAnsi="Arial" w:cs="Arial"/>
          <w:b/>
          <w:lang w:val="en-US"/>
        </w:rPr>
        <w:t>7</w:t>
      </w:r>
      <w:r w:rsidRPr="00BD4D97">
        <w:rPr>
          <w:rFonts w:ascii="Arial" w:hAnsi="Arial" w:cs="Arial"/>
          <w:b/>
          <w:lang w:val="en-US"/>
        </w:rPr>
        <w:t>.</w:t>
      </w:r>
      <w:r w:rsidRPr="00BD4D97">
        <w:rPr>
          <w:rFonts w:ascii="Arial" w:hAnsi="Arial" w:cs="Arial"/>
          <w:b/>
          <w:lang w:val="en-US"/>
        </w:rPr>
        <w:tab/>
        <w:t>Mr M H Hoosen (DA) to ask the Minister of Home Affairs</w:t>
      </w:r>
      <w:r w:rsidR="0076069D" w:rsidRPr="0076069D">
        <w:rPr>
          <w:rFonts w:ascii="Arial" w:hAnsi="Arial" w:cs="Arial"/>
          <w:b/>
          <w:lang w:val="en-US"/>
        </w:rPr>
        <w:t>:</w:t>
      </w:r>
    </w:p>
    <w:p w:rsidR="0071286A" w:rsidRDefault="0071286A" w:rsidP="0071286A">
      <w:pPr>
        <w:spacing w:line="320" w:lineRule="exact"/>
        <w:ind w:left="709" w:hanging="709"/>
        <w:jc w:val="both"/>
        <w:rPr>
          <w:rFonts w:ascii="Arial" w:hAnsi="Arial" w:cs="Arial"/>
          <w:lang w:val="en-ZA"/>
        </w:rPr>
      </w:pPr>
    </w:p>
    <w:p w:rsidR="0071286A" w:rsidRDefault="0071286A" w:rsidP="0071286A">
      <w:pPr>
        <w:spacing w:line="320" w:lineRule="exact"/>
        <w:ind w:left="709" w:hanging="709"/>
        <w:jc w:val="both"/>
        <w:rPr>
          <w:rFonts w:ascii="Arial" w:hAnsi="Arial" w:cs="Arial"/>
          <w:lang w:val="en-ZA"/>
        </w:rPr>
      </w:pPr>
      <w:r w:rsidRPr="00042508">
        <w:rPr>
          <w:rFonts w:ascii="Arial" w:hAnsi="Arial" w:cs="Arial"/>
          <w:lang w:val="en-ZA"/>
        </w:rPr>
        <w:t>1)</w:t>
      </w:r>
      <w:r w:rsidRPr="00042508">
        <w:rPr>
          <w:rFonts w:ascii="Arial" w:hAnsi="Arial" w:cs="Arial"/>
          <w:lang w:val="en-ZA"/>
        </w:rPr>
        <w:tab/>
        <w:t>(a) What number of (i) Refugee Appeal Boards (RABs) were active in the country (aa) in each of the past 10 financial years and (bb) since 1 April 2018 and (b) persons served on each RAB, (c) what number of times had each RAB met annually and (d) what total number of cases were brought before each RAB annually;</w:t>
      </w:r>
    </w:p>
    <w:p w:rsidR="0071286A" w:rsidRPr="00042508" w:rsidRDefault="0071286A" w:rsidP="0071286A">
      <w:pPr>
        <w:spacing w:line="320" w:lineRule="exact"/>
        <w:ind w:left="709" w:hanging="709"/>
        <w:jc w:val="both"/>
        <w:rPr>
          <w:rFonts w:ascii="Arial" w:hAnsi="Arial" w:cs="Arial"/>
          <w:lang w:val="en-ZA"/>
        </w:rPr>
      </w:pPr>
    </w:p>
    <w:p w:rsidR="0071286A" w:rsidRDefault="0071286A" w:rsidP="0071286A">
      <w:pPr>
        <w:spacing w:line="320" w:lineRule="exact"/>
        <w:ind w:left="709" w:hanging="709"/>
        <w:jc w:val="both"/>
        <w:rPr>
          <w:rFonts w:ascii="Arial" w:hAnsi="Arial" w:cs="Arial"/>
          <w:b/>
        </w:rPr>
      </w:pPr>
      <w:r w:rsidRPr="00042508">
        <w:rPr>
          <w:rFonts w:ascii="Arial" w:hAnsi="Arial" w:cs="Arial"/>
          <w:lang w:val="en-ZA"/>
        </w:rPr>
        <w:t>(2)</w:t>
      </w:r>
      <w:r w:rsidRPr="00042508">
        <w:rPr>
          <w:rFonts w:ascii="Arial" w:hAnsi="Arial" w:cs="Arial"/>
          <w:lang w:val="en-ZA"/>
        </w:rPr>
        <w:tab/>
        <w:t>what total number of (a) decisions were taken by each RAB annually and (b) the rulings of each RAB were (i) upheld and (ii) set aside in each case?</w:t>
      </w:r>
      <w:r w:rsidRPr="00042508">
        <w:rPr>
          <w:rFonts w:ascii="Arial" w:hAnsi="Arial" w:cs="Arial"/>
          <w:lang w:val="en-ZA"/>
        </w:rPr>
        <w:tab/>
      </w:r>
      <w:r w:rsidRPr="00042508">
        <w:rPr>
          <w:rFonts w:ascii="Arial" w:hAnsi="Arial" w:cs="Arial"/>
          <w:lang w:val="en-ZA"/>
        </w:rPr>
        <w:tab/>
      </w:r>
      <w:r w:rsidRPr="00042508">
        <w:rPr>
          <w:rFonts w:ascii="Arial" w:hAnsi="Arial" w:cs="Arial"/>
          <w:lang w:val="en-ZA"/>
        </w:rPr>
        <w:tab/>
      </w:r>
      <w:r w:rsidRPr="00042508">
        <w:rPr>
          <w:rFonts w:ascii="Arial" w:hAnsi="Arial" w:cs="Arial"/>
          <w:lang w:val="en-ZA"/>
        </w:rPr>
        <w:tab/>
      </w:r>
      <w:r w:rsidRPr="00042508">
        <w:rPr>
          <w:rFonts w:ascii="Arial" w:hAnsi="Arial" w:cs="Arial"/>
          <w:lang w:val="en-ZA"/>
        </w:rPr>
        <w:tab/>
      </w:r>
      <w:r w:rsidRPr="00042508">
        <w:rPr>
          <w:rFonts w:ascii="Arial" w:hAnsi="Arial" w:cs="Arial"/>
          <w:lang w:val="en-ZA"/>
        </w:rPr>
        <w:tab/>
      </w:r>
      <w:r w:rsidRPr="00042508">
        <w:rPr>
          <w:rFonts w:ascii="Arial" w:hAnsi="Arial" w:cs="Arial"/>
          <w:lang w:val="en-ZA"/>
        </w:rPr>
        <w:tab/>
      </w:r>
      <w:r w:rsidRPr="00042508">
        <w:rPr>
          <w:rFonts w:ascii="Arial" w:hAnsi="Arial" w:cs="Arial"/>
          <w:lang w:val="en-ZA"/>
        </w:rPr>
        <w:tab/>
      </w:r>
      <w:r w:rsidRPr="00042508">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042508">
        <w:rPr>
          <w:rFonts w:ascii="Arial" w:hAnsi="Arial" w:cs="Arial"/>
          <w:lang w:val="en-ZA"/>
        </w:rPr>
        <w:tab/>
        <w:t>NW1924E</w:t>
      </w:r>
    </w:p>
    <w:p w:rsidR="0071286A" w:rsidRDefault="0071286A" w:rsidP="0071286A">
      <w:pPr>
        <w:spacing w:line="320" w:lineRule="exact"/>
        <w:ind w:left="709" w:hanging="709"/>
        <w:jc w:val="both"/>
        <w:rPr>
          <w:rFonts w:ascii="Arial" w:hAnsi="Arial" w:cs="Arial"/>
          <w:b/>
        </w:rPr>
      </w:pPr>
    </w:p>
    <w:p w:rsidR="0071286A" w:rsidRDefault="0071286A" w:rsidP="0071286A">
      <w:pPr>
        <w:spacing w:line="320" w:lineRule="exact"/>
        <w:ind w:left="709" w:hanging="709"/>
        <w:jc w:val="both"/>
        <w:rPr>
          <w:rFonts w:ascii="Arial" w:hAnsi="Arial" w:cs="Arial"/>
          <w:b/>
        </w:rPr>
      </w:pPr>
    </w:p>
    <w:p w:rsidR="0076069D" w:rsidRPr="009E5399" w:rsidRDefault="0071286A" w:rsidP="009E5399">
      <w:pPr>
        <w:spacing w:line="320" w:lineRule="exact"/>
        <w:jc w:val="both"/>
        <w:rPr>
          <w:rFonts w:ascii="Arial" w:hAnsi="Arial" w:cs="Arial"/>
          <w:b/>
        </w:rPr>
      </w:pPr>
      <w:r w:rsidRPr="009357F9">
        <w:rPr>
          <w:rFonts w:ascii="Arial" w:hAnsi="Arial" w:cs="Arial"/>
          <w:b/>
        </w:rPr>
        <w:t>REPLY:</w:t>
      </w:r>
    </w:p>
    <w:p w:rsidR="005062B8" w:rsidRDefault="005062B8" w:rsidP="00EB3024">
      <w:pPr>
        <w:spacing w:line="320" w:lineRule="exact"/>
        <w:ind w:left="709" w:hanging="709"/>
        <w:jc w:val="both"/>
        <w:rPr>
          <w:rFonts w:ascii="Arial" w:hAnsi="Arial" w:cs="Arial"/>
          <w:lang w:val="en-ZA"/>
        </w:rPr>
      </w:pPr>
    </w:p>
    <w:p w:rsidR="00E02507" w:rsidRDefault="005062B8" w:rsidP="00E02507">
      <w:pPr>
        <w:spacing w:line="320" w:lineRule="exact"/>
        <w:ind w:left="709" w:hanging="709"/>
        <w:jc w:val="both"/>
        <w:rPr>
          <w:rFonts w:ascii="Arial" w:hAnsi="Arial" w:cs="Arial"/>
          <w:lang w:val="en-ZA"/>
        </w:rPr>
      </w:pPr>
      <w:r>
        <w:rPr>
          <w:rFonts w:ascii="Arial" w:hAnsi="Arial" w:cs="Arial"/>
          <w:lang w:val="en-ZA"/>
        </w:rPr>
        <w:t>(1)</w:t>
      </w:r>
      <w:r w:rsidR="00E02507">
        <w:rPr>
          <w:rFonts w:ascii="Arial" w:hAnsi="Arial" w:cs="Arial"/>
          <w:lang w:val="en-ZA"/>
        </w:rPr>
        <w:t>(a)</w:t>
      </w:r>
      <w:r w:rsidR="00E02507">
        <w:rPr>
          <w:rFonts w:ascii="Arial" w:hAnsi="Arial" w:cs="Arial"/>
          <w:lang w:val="en-ZA"/>
        </w:rPr>
        <w:tab/>
      </w:r>
      <w:r w:rsidR="00631391" w:rsidRPr="00BE44F9">
        <w:rPr>
          <w:rFonts w:ascii="Arial" w:hAnsi="Arial" w:cs="Arial"/>
          <w:lang w:val="en-ZA"/>
        </w:rPr>
        <w:t>There is only one Refugee Appeal Board. RAB was established in terms of Section 12 of the Refugees Act no 130 of 1998 (th</w:t>
      </w:r>
      <w:r w:rsidR="00152BDF" w:rsidRPr="00BE44F9">
        <w:rPr>
          <w:rFonts w:ascii="Arial" w:hAnsi="Arial" w:cs="Arial"/>
          <w:lang w:val="en-ZA"/>
        </w:rPr>
        <w:t>e</w:t>
      </w:r>
      <w:r w:rsidR="00631391" w:rsidRPr="00BE44F9">
        <w:rPr>
          <w:rFonts w:ascii="Arial" w:hAnsi="Arial" w:cs="Arial"/>
          <w:lang w:val="en-ZA"/>
        </w:rPr>
        <w:t xml:space="preserve"> Act).</w:t>
      </w:r>
      <w:r w:rsidR="00E02507">
        <w:rPr>
          <w:rFonts w:ascii="Arial" w:hAnsi="Arial" w:cs="Arial"/>
          <w:lang w:val="en-ZA"/>
        </w:rPr>
        <w:t xml:space="preserve"> </w:t>
      </w:r>
      <w:r w:rsidR="00631391" w:rsidRPr="00BE44F9">
        <w:rPr>
          <w:rFonts w:ascii="Arial" w:hAnsi="Arial" w:cs="Arial"/>
          <w:lang w:val="en-ZA"/>
        </w:rPr>
        <w:t xml:space="preserve"> </w:t>
      </w:r>
    </w:p>
    <w:p w:rsidR="00E02507" w:rsidRDefault="00E02507" w:rsidP="00E02507">
      <w:pPr>
        <w:spacing w:line="320" w:lineRule="exact"/>
        <w:ind w:left="709" w:hanging="709"/>
        <w:jc w:val="both"/>
        <w:rPr>
          <w:rFonts w:ascii="Arial" w:hAnsi="Arial" w:cs="Arial"/>
          <w:lang w:val="en-ZA"/>
        </w:rPr>
      </w:pPr>
    </w:p>
    <w:p w:rsidR="0071286A" w:rsidRPr="00BE44F9" w:rsidRDefault="00E02507" w:rsidP="00E02507">
      <w:pPr>
        <w:spacing w:line="320" w:lineRule="exact"/>
        <w:ind w:left="709" w:hanging="709"/>
        <w:jc w:val="both"/>
        <w:rPr>
          <w:rFonts w:ascii="Arial" w:hAnsi="Arial" w:cs="Arial"/>
          <w:lang w:val="en-ZA"/>
        </w:rPr>
      </w:pPr>
      <w:r>
        <w:rPr>
          <w:rFonts w:ascii="Arial" w:hAnsi="Arial" w:cs="Arial"/>
          <w:lang w:val="en-ZA"/>
        </w:rPr>
        <w:t>(1)(b)</w:t>
      </w:r>
      <w:r>
        <w:rPr>
          <w:rFonts w:ascii="Arial" w:hAnsi="Arial" w:cs="Arial"/>
          <w:lang w:val="en-ZA"/>
        </w:rPr>
        <w:tab/>
        <w:t>C</w:t>
      </w:r>
      <w:r w:rsidR="00BE44F9" w:rsidRPr="00BE44F9">
        <w:rPr>
          <w:rFonts w:ascii="Arial" w:hAnsi="Arial" w:cs="Arial"/>
          <w:lang w:val="en-ZA"/>
        </w:rPr>
        <w:t>urrently</w:t>
      </w:r>
      <w:r w:rsidR="00631391" w:rsidRPr="00BE44F9">
        <w:rPr>
          <w:rFonts w:ascii="Arial" w:hAnsi="Arial" w:cs="Arial"/>
          <w:lang w:val="en-ZA"/>
        </w:rPr>
        <w:t xml:space="preserve"> there is three </w:t>
      </w:r>
      <w:r w:rsidR="00BC2FA9">
        <w:rPr>
          <w:rFonts w:ascii="Arial" w:hAnsi="Arial" w:cs="Arial"/>
          <w:lang w:val="en-ZA"/>
        </w:rPr>
        <w:t xml:space="preserve">persons </w:t>
      </w:r>
      <w:r w:rsidR="00631391" w:rsidRPr="00BE44F9">
        <w:rPr>
          <w:rFonts w:ascii="Arial" w:hAnsi="Arial" w:cs="Arial"/>
          <w:lang w:val="en-ZA"/>
        </w:rPr>
        <w:t xml:space="preserve">serving on RAB, two members and a member who is also the Chairperson. The amount of members has </w:t>
      </w:r>
      <w:r w:rsidR="00152BDF" w:rsidRPr="00BE44F9">
        <w:rPr>
          <w:rFonts w:ascii="Arial" w:hAnsi="Arial" w:cs="Arial"/>
          <w:lang w:val="en-ZA"/>
        </w:rPr>
        <w:t>fluctuated</w:t>
      </w:r>
      <w:r w:rsidR="00631391" w:rsidRPr="00BE44F9">
        <w:rPr>
          <w:rFonts w:ascii="Arial" w:hAnsi="Arial" w:cs="Arial"/>
          <w:lang w:val="en-ZA"/>
        </w:rPr>
        <w:t xml:space="preserve"> </w:t>
      </w:r>
      <w:r w:rsidR="00BC2FA9">
        <w:rPr>
          <w:rFonts w:ascii="Arial" w:hAnsi="Arial" w:cs="Arial"/>
          <w:lang w:val="en-ZA"/>
        </w:rPr>
        <w:t>over the years since 2000. The</w:t>
      </w:r>
      <w:r w:rsidR="00631391" w:rsidRPr="00BE44F9">
        <w:rPr>
          <w:rFonts w:ascii="Arial" w:hAnsi="Arial" w:cs="Arial"/>
          <w:lang w:val="en-ZA"/>
        </w:rPr>
        <w:t xml:space="preserve"> most members at any one time were six in total.</w:t>
      </w:r>
    </w:p>
    <w:p w:rsidR="00BC2FA9" w:rsidRDefault="00BC2FA9" w:rsidP="0071286A">
      <w:pPr>
        <w:spacing w:line="320" w:lineRule="exact"/>
        <w:ind w:left="709"/>
        <w:jc w:val="both"/>
        <w:rPr>
          <w:rFonts w:ascii="Arial" w:hAnsi="Arial" w:cs="Arial"/>
          <w:lang w:val="en-ZA"/>
        </w:rPr>
      </w:pPr>
    </w:p>
    <w:p w:rsidR="00631391" w:rsidRPr="00BC2FA9" w:rsidRDefault="00E02507" w:rsidP="00E02507">
      <w:pPr>
        <w:spacing w:line="320" w:lineRule="exact"/>
        <w:ind w:left="709" w:hanging="709"/>
        <w:jc w:val="both"/>
        <w:rPr>
          <w:rFonts w:ascii="Arial" w:hAnsi="Arial" w:cs="Arial"/>
          <w:lang w:val="en-ZA"/>
        </w:rPr>
      </w:pPr>
      <w:r>
        <w:rPr>
          <w:rFonts w:ascii="Arial" w:hAnsi="Arial" w:cs="Arial"/>
          <w:lang w:val="en-ZA"/>
        </w:rPr>
        <w:t>(1)(c)</w:t>
      </w:r>
      <w:r>
        <w:rPr>
          <w:rFonts w:ascii="Arial" w:hAnsi="Arial" w:cs="Arial"/>
          <w:lang w:val="en-ZA"/>
        </w:rPr>
        <w:tab/>
      </w:r>
      <w:r w:rsidR="00631391" w:rsidRPr="00BE44F9">
        <w:rPr>
          <w:rFonts w:ascii="Arial" w:hAnsi="Arial" w:cs="Arial"/>
          <w:lang w:val="en-ZA"/>
        </w:rPr>
        <w:t xml:space="preserve">RAB meets on average three times in formal meetings to discuss and decide on </w:t>
      </w:r>
      <w:r>
        <w:rPr>
          <w:rFonts w:ascii="Arial" w:hAnsi="Arial" w:cs="Arial"/>
          <w:lang w:val="en-ZA"/>
        </w:rPr>
        <w:t xml:space="preserve">its </w:t>
      </w:r>
      <w:r w:rsidR="00631391" w:rsidRPr="00BE44F9">
        <w:rPr>
          <w:rFonts w:ascii="Arial" w:hAnsi="Arial" w:cs="Arial"/>
          <w:lang w:val="en-ZA"/>
        </w:rPr>
        <w:t xml:space="preserve">Rules and Practice Note, Regulations and other administrative decisions about </w:t>
      </w:r>
      <w:r>
        <w:rPr>
          <w:rFonts w:ascii="Arial" w:hAnsi="Arial" w:cs="Arial"/>
          <w:lang w:val="en-ZA"/>
        </w:rPr>
        <w:t xml:space="preserve">its </w:t>
      </w:r>
      <w:r w:rsidR="00631391" w:rsidRPr="00BE44F9">
        <w:rPr>
          <w:rFonts w:ascii="Arial" w:hAnsi="Arial" w:cs="Arial"/>
          <w:lang w:val="en-ZA"/>
        </w:rPr>
        <w:t>hearings and decisions. RAB had three annual formal meetings during financial year 2017/2018.</w:t>
      </w:r>
      <w:r>
        <w:rPr>
          <w:rFonts w:ascii="Arial" w:hAnsi="Arial" w:cs="Arial"/>
          <w:lang w:val="en-ZA"/>
        </w:rPr>
        <w:t xml:space="preserve"> </w:t>
      </w:r>
      <w:r w:rsidR="00631391" w:rsidRPr="00BC2FA9">
        <w:rPr>
          <w:rFonts w:ascii="Arial" w:hAnsi="Arial" w:cs="Arial"/>
          <w:lang w:val="en-ZA"/>
        </w:rPr>
        <w:t>RAB meets informally before each hearing week. For financial year 2017/2018 RAB conducted six hearing cycles in all five regions.</w:t>
      </w:r>
    </w:p>
    <w:p w:rsidR="00631391" w:rsidRPr="00BC2FA9" w:rsidRDefault="00631391" w:rsidP="00631391">
      <w:pPr>
        <w:spacing w:line="320" w:lineRule="exact"/>
        <w:ind w:left="709"/>
        <w:jc w:val="both"/>
        <w:rPr>
          <w:rFonts w:ascii="Arial" w:hAnsi="Arial" w:cs="Arial"/>
          <w:lang w:val="en-ZA"/>
        </w:rPr>
      </w:pPr>
    </w:p>
    <w:p w:rsidR="00E02507" w:rsidRDefault="00E02507" w:rsidP="00E02507">
      <w:pPr>
        <w:spacing w:line="320" w:lineRule="exact"/>
        <w:ind w:left="709" w:hanging="709"/>
        <w:jc w:val="both"/>
        <w:rPr>
          <w:rFonts w:ascii="Arial" w:hAnsi="Arial" w:cs="Arial"/>
          <w:color w:val="000000"/>
          <w:lang w:val="en-ZA"/>
        </w:rPr>
      </w:pPr>
      <w:r>
        <w:rPr>
          <w:rFonts w:ascii="Arial" w:hAnsi="Arial" w:cs="Arial"/>
          <w:color w:val="000000"/>
          <w:lang w:val="en-ZA"/>
        </w:rPr>
        <w:lastRenderedPageBreak/>
        <w:t>(1)(d)</w:t>
      </w:r>
      <w:r>
        <w:rPr>
          <w:rFonts w:ascii="Arial" w:hAnsi="Arial" w:cs="Arial"/>
          <w:color w:val="000000"/>
          <w:lang w:val="en-ZA"/>
        </w:rPr>
        <w:tab/>
        <w:t xml:space="preserve">The number of cases dealt with </w:t>
      </w:r>
      <w:r w:rsidR="00905962">
        <w:rPr>
          <w:rFonts w:ascii="Arial" w:hAnsi="Arial" w:cs="Arial"/>
          <w:color w:val="000000"/>
          <w:lang w:val="en-ZA"/>
        </w:rPr>
        <w:t xml:space="preserve">on an annual basis </w:t>
      </w:r>
      <w:r>
        <w:rPr>
          <w:rFonts w:ascii="Arial" w:hAnsi="Arial" w:cs="Arial"/>
          <w:color w:val="000000"/>
          <w:lang w:val="en-ZA"/>
        </w:rPr>
        <w:t xml:space="preserve">by the RAB </w:t>
      </w:r>
      <w:r w:rsidR="00905962">
        <w:rPr>
          <w:rFonts w:ascii="Arial" w:hAnsi="Arial" w:cs="Arial"/>
          <w:color w:val="000000"/>
          <w:lang w:val="en-ZA"/>
        </w:rPr>
        <w:t xml:space="preserve">since 2010 </w:t>
      </w:r>
      <w:r>
        <w:rPr>
          <w:rFonts w:ascii="Arial" w:hAnsi="Arial" w:cs="Arial"/>
          <w:color w:val="000000"/>
          <w:lang w:val="en-ZA"/>
        </w:rPr>
        <w:t>are listed in the table below.</w:t>
      </w:r>
    </w:p>
    <w:p w:rsidR="00E02507" w:rsidRDefault="00E02507" w:rsidP="00E02507">
      <w:pPr>
        <w:spacing w:line="320" w:lineRule="exact"/>
        <w:ind w:left="709" w:hanging="709"/>
        <w:jc w:val="both"/>
        <w:rPr>
          <w:rFonts w:ascii="Arial" w:hAnsi="Arial" w:cs="Arial"/>
          <w:color w:val="000000"/>
          <w:lang w:val="en-ZA"/>
        </w:rPr>
      </w:pPr>
    </w:p>
    <w:p w:rsidR="00631391" w:rsidRPr="00BE44F9" w:rsidRDefault="00631391" w:rsidP="00631391">
      <w:pPr>
        <w:spacing w:line="320" w:lineRule="exact"/>
        <w:ind w:left="709"/>
        <w:jc w:val="both"/>
        <w:rPr>
          <w:rFonts w:ascii="Arial" w:hAnsi="Arial" w:cs="Arial"/>
          <w:color w:val="FF0000"/>
          <w:lang w:val="en-ZA"/>
        </w:rPr>
      </w:pPr>
    </w:p>
    <w:p w:rsidR="00E02507" w:rsidRDefault="00BE44F9" w:rsidP="00042508">
      <w:pPr>
        <w:spacing w:line="320" w:lineRule="exact"/>
        <w:ind w:left="709" w:hanging="709"/>
        <w:jc w:val="both"/>
        <w:rPr>
          <w:rFonts w:ascii="Arial" w:hAnsi="Arial" w:cs="Arial"/>
          <w:lang w:val="en-ZA"/>
        </w:rPr>
      </w:pPr>
      <w:r>
        <w:rPr>
          <w:rFonts w:ascii="Arial" w:hAnsi="Arial" w:cs="Arial"/>
          <w:lang w:val="en-ZA"/>
        </w:rPr>
        <w:t>(2)</w:t>
      </w:r>
      <w:r w:rsidR="00BA7F91">
        <w:rPr>
          <w:rFonts w:ascii="Arial" w:hAnsi="Arial" w:cs="Arial"/>
          <w:lang w:val="en-ZA"/>
        </w:rPr>
        <w:t xml:space="preserve">(a-b) </w:t>
      </w:r>
      <w:r w:rsidR="00E02507">
        <w:rPr>
          <w:rFonts w:ascii="Arial" w:hAnsi="Arial" w:cs="Arial"/>
          <w:lang w:val="en-ZA"/>
        </w:rPr>
        <w:t xml:space="preserve">Various categories </w:t>
      </w:r>
      <w:r w:rsidR="00905962">
        <w:rPr>
          <w:rFonts w:ascii="Arial" w:hAnsi="Arial" w:cs="Arial"/>
          <w:lang w:val="en-ZA"/>
        </w:rPr>
        <w:t xml:space="preserve">and number </w:t>
      </w:r>
      <w:r w:rsidR="00E02507">
        <w:rPr>
          <w:rFonts w:ascii="Arial" w:hAnsi="Arial" w:cs="Arial"/>
          <w:lang w:val="en-ZA"/>
        </w:rPr>
        <w:t xml:space="preserve">of decisions taken by the RAB annually are tabulated hereunder: </w:t>
      </w:r>
    </w:p>
    <w:p w:rsidR="00E02507" w:rsidRDefault="00E02507" w:rsidP="00042508">
      <w:pPr>
        <w:spacing w:line="320" w:lineRule="exact"/>
        <w:ind w:left="709" w:hanging="709"/>
        <w:jc w:val="both"/>
        <w:rPr>
          <w:rFonts w:ascii="Arial" w:hAnsi="Arial" w:cs="Arial"/>
          <w:lang w:val="en-ZA"/>
        </w:rPr>
      </w:pPr>
    </w:p>
    <w:p w:rsidR="00631391" w:rsidRDefault="00631391" w:rsidP="00042508">
      <w:pPr>
        <w:spacing w:line="320" w:lineRule="exact"/>
        <w:ind w:left="709" w:hanging="709"/>
        <w:jc w:val="both"/>
        <w:rPr>
          <w:rFonts w:ascii="Arial" w:hAnsi="Arial" w:cs="Arial"/>
          <w:lang w:val="en-ZA"/>
        </w:rPr>
      </w:pPr>
    </w:p>
    <w:tbl>
      <w:tblPr>
        <w:tblpPr w:leftFromText="180" w:rightFromText="180" w:vertAnchor="text" w:horzAnchor="margin" w:tblpY="139"/>
        <w:tblW w:w="9292" w:type="dxa"/>
        <w:tblLook w:val="04A0"/>
      </w:tblPr>
      <w:tblGrid>
        <w:gridCol w:w="1728"/>
        <w:gridCol w:w="830"/>
        <w:gridCol w:w="803"/>
        <w:gridCol w:w="851"/>
        <w:gridCol w:w="850"/>
        <w:gridCol w:w="1124"/>
        <w:gridCol w:w="1124"/>
        <w:gridCol w:w="1194"/>
        <w:gridCol w:w="830"/>
      </w:tblGrid>
      <w:tr w:rsidR="00BE44F9" w:rsidRPr="00E4404B" w:rsidTr="00CD1C2E">
        <w:trPr>
          <w:trHeight w:val="288"/>
        </w:trPr>
        <w:tc>
          <w:tcPr>
            <w:tcW w:w="9292" w:type="dxa"/>
            <w:gridSpan w:val="9"/>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E44F9" w:rsidRPr="00E4404B" w:rsidRDefault="00BE44F9" w:rsidP="00435CDA">
            <w:pPr>
              <w:spacing w:line="320" w:lineRule="exact"/>
              <w:jc w:val="center"/>
              <w:rPr>
                <w:rFonts w:ascii="Arial" w:hAnsi="Arial" w:cs="Arial"/>
                <w:b/>
                <w:color w:val="FFFFFF"/>
                <w:sz w:val="20"/>
                <w:lang w:val="en-ZA"/>
              </w:rPr>
            </w:pPr>
            <w:r w:rsidRPr="00E4404B">
              <w:rPr>
                <w:rFonts w:ascii="Arial" w:hAnsi="Arial" w:cs="Arial"/>
                <w:b/>
                <w:color w:val="FFFFFF"/>
                <w:sz w:val="20"/>
                <w:lang w:val="en-ZA"/>
              </w:rPr>
              <w:t>RAB DECISIONS 2010-2017</w:t>
            </w:r>
          </w:p>
        </w:tc>
      </w:tr>
      <w:tr w:rsidR="00BE44F9" w:rsidRPr="00E4404B" w:rsidTr="00CD1C2E">
        <w:trPr>
          <w:trHeight w:val="288"/>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2015</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2017</w:t>
            </w:r>
          </w:p>
        </w:tc>
      </w:tr>
      <w:tr w:rsidR="00BE44F9" w:rsidRPr="00E4404B" w:rsidTr="00CD1C2E">
        <w:trPr>
          <w:trHeight w:val="288"/>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Hearings conducted</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BE44F9" w:rsidRPr="00CD1C2E" w:rsidRDefault="00035D5C" w:rsidP="00435CDA">
            <w:pPr>
              <w:spacing w:line="320" w:lineRule="exact"/>
              <w:jc w:val="both"/>
              <w:rPr>
                <w:rFonts w:ascii="Arial" w:hAnsi="Arial" w:cs="Arial"/>
                <w:sz w:val="20"/>
                <w:lang w:val="en-ZA"/>
              </w:rPr>
            </w:pPr>
            <w:r w:rsidRPr="00CD1C2E">
              <w:rPr>
                <w:rFonts w:ascii="Arial" w:hAnsi="Arial" w:cs="Arial"/>
                <w:sz w:val="20"/>
                <w:lang w:val="en-ZA"/>
              </w:rPr>
              <w:t>0</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2266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1497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2543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2743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1020</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124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399</w:t>
            </w:r>
          </w:p>
        </w:tc>
      </w:tr>
      <w:tr w:rsidR="00BE44F9" w:rsidRPr="00E4404B" w:rsidTr="00CD1C2E">
        <w:trPr>
          <w:trHeight w:val="288"/>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Condonations Dismissed</w:t>
            </w:r>
          </w:p>
        </w:tc>
        <w:tc>
          <w:tcPr>
            <w:tcW w:w="788"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109</w:t>
            </w:r>
          </w:p>
        </w:tc>
        <w:tc>
          <w:tcPr>
            <w:tcW w:w="803"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166</w:t>
            </w:r>
          </w:p>
        </w:tc>
        <w:tc>
          <w:tcPr>
            <w:tcW w:w="851"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85</w:t>
            </w:r>
          </w:p>
        </w:tc>
        <w:tc>
          <w:tcPr>
            <w:tcW w:w="85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302</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65</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22</w:t>
            </w:r>
          </w:p>
        </w:tc>
        <w:tc>
          <w:tcPr>
            <w:tcW w:w="119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518</w:t>
            </w:r>
          </w:p>
        </w:tc>
        <w:tc>
          <w:tcPr>
            <w:tcW w:w="83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268</w:t>
            </w:r>
          </w:p>
        </w:tc>
      </w:tr>
      <w:tr w:rsidR="00BE44F9" w:rsidRPr="00E4404B" w:rsidTr="00CD1C2E">
        <w:trPr>
          <w:trHeight w:val="288"/>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Condonations Granted</w:t>
            </w:r>
          </w:p>
        </w:tc>
        <w:tc>
          <w:tcPr>
            <w:tcW w:w="788"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71</w:t>
            </w:r>
          </w:p>
        </w:tc>
        <w:tc>
          <w:tcPr>
            <w:tcW w:w="803"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56</w:t>
            </w:r>
          </w:p>
        </w:tc>
        <w:tc>
          <w:tcPr>
            <w:tcW w:w="851"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119</w:t>
            </w:r>
          </w:p>
        </w:tc>
        <w:tc>
          <w:tcPr>
            <w:tcW w:w="85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232</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145</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247</w:t>
            </w:r>
          </w:p>
        </w:tc>
        <w:tc>
          <w:tcPr>
            <w:tcW w:w="119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w:t>
            </w:r>
          </w:p>
        </w:tc>
        <w:tc>
          <w:tcPr>
            <w:tcW w:w="83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7</w:t>
            </w:r>
          </w:p>
        </w:tc>
      </w:tr>
      <w:tr w:rsidR="00BE44F9" w:rsidRPr="00E4404B" w:rsidTr="00CD1C2E">
        <w:trPr>
          <w:trHeight w:val="288"/>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Dismissed</w:t>
            </w:r>
          </w:p>
        </w:tc>
        <w:tc>
          <w:tcPr>
            <w:tcW w:w="788"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900</w:t>
            </w:r>
          </w:p>
        </w:tc>
        <w:tc>
          <w:tcPr>
            <w:tcW w:w="803"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3982</w:t>
            </w:r>
          </w:p>
        </w:tc>
        <w:tc>
          <w:tcPr>
            <w:tcW w:w="851"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1461</w:t>
            </w:r>
          </w:p>
        </w:tc>
        <w:tc>
          <w:tcPr>
            <w:tcW w:w="85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1537</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1580</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1310</w:t>
            </w:r>
          </w:p>
        </w:tc>
        <w:tc>
          <w:tcPr>
            <w:tcW w:w="119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159</w:t>
            </w:r>
          </w:p>
        </w:tc>
        <w:tc>
          <w:tcPr>
            <w:tcW w:w="83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193</w:t>
            </w:r>
          </w:p>
        </w:tc>
      </w:tr>
      <w:tr w:rsidR="00BE44F9" w:rsidRPr="00E4404B" w:rsidTr="00CD1C2E">
        <w:trPr>
          <w:trHeight w:val="288"/>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Upheld</w:t>
            </w:r>
          </w:p>
        </w:tc>
        <w:tc>
          <w:tcPr>
            <w:tcW w:w="788"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84</w:t>
            </w:r>
          </w:p>
        </w:tc>
        <w:tc>
          <w:tcPr>
            <w:tcW w:w="803"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110</w:t>
            </w:r>
          </w:p>
        </w:tc>
        <w:tc>
          <w:tcPr>
            <w:tcW w:w="851"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48</w:t>
            </w:r>
          </w:p>
        </w:tc>
        <w:tc>
          <w:tcPr>
            <w:tcW w:w="85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66</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70</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118</w:t>
            </w:r>
          </w:p>
        </w:tc>
        <w:tc>
          <w:tcPr>
            <w:tcW w:w="119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56</w:t>
            </w:r>
          </w:p>
        </w:tc>
        <w:tc>
          <w:tcPr>
            <w:tcW w:w="83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21</w:t>
            </w:r>
          </w:p>
        </w:tc>
      </w:tr>
      <w:tr w:rsidR="00BE44F9" w:rsidRPr="00E4404B" w:rsidTr="00CD1C2E">
        <w:trPr>
          <w:trHeight w:val="288"/>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No Show</w:t>
            </w:r>
          </w:p>
        </w:tc>
        <w:tc>
          <w:tcPr>
            <w:tcW w:w="788"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 </w:t>
            </w:r>
            <w:r w:rsidR="00035D5C">
              <w:rPr>
                <w:rFonts w:ascii="Arial" w:hAnsi="Arial" w:cs="Arial"/>
                <w:sz w:val="20"/>
                <w:lang w:val="en-ZA"/>
              </w:rPr>
              <w:t>0</w:t>
            </w:r>
          </w:p>
        </w:tc>
        <w:tc>
          <w:tcPr>
            <w:tcW w:w="803"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107</w:t>
            </w:r>
          </w:p>
        </w:tc>
        <w:tc>
          <w:tcPr>
            <w:tcW w:w="851"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12</w:t>
            </w:r>
          </w:p>
        </w:tc>
        <w:tc>
          <w:tcPr>
            <w:tcW w:w="85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69</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24</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108</w:t>
            </w:r>
          </w:p>
        </w:tc>
        <w:tc>
          <w:tcPr>
            <w:tcW w:w="119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135</w:t>
            </w:r>
          </w:p>
        </w:tc>
        <w:tc>
          <w:tcPr>
            <w:tcW w:w="83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50</w:t>
            </w:r>
          </w:p>
        </w:tc>
      </w:tr>
      <w:tr w:rsidR="00BE44F9" w:rsidRPr="00E4404B" w:rsidTr="00CD1C2E">
        <w:trPr>
          <w:trHeight w:val="288"/>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Cancelled</w:t>
            </w:r>
          </w:p>
        </w:tc>
        <w:tc>
          <w:tcPr>
            <w:tcW w:w="788"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 </w:t>
            </w:r>
            <w:r w:rsidR="00035D5C">
              <w:rPr>
                <w:rFonts w:ascii="Arial" w:hAnsi="Arial" w:cs="Arial"/>
                <w:sz w:val="20"/>
                <w:lang w:val="en-ZA"/>
              </w:rPr>
              <w:t>0</w:t>
            </w:r>
          </w:p>
        </w:tc>
        <w:tc>
          <w:tcPr>
            <w:tcW w:w="803"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46</w:t>
            </w:r>
          </w:p>
        </w:tc>
        <w:tc>
          <w:tcPr>
            <w:tcW w:w="851"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109</w:t>
            </w:r>
          </w:p>
        </w:tc>
        <w:tc>
          <w:tcPr>
            <w:tcW w:w="85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23</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 </w:t>
            </w:r>
            <w:r w:rsidR="00905962">
              <w:rPr>
                <w:rFonts w:ascii="Arial" w:hAnsi="Arial" w:cs="Arial"/>
                <w:sz w:val="20"/>
                <w:lang w:val="en-ZA"/>
              </w:rPr>
              <w:t>0</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67</w:t>
            </w:r>
          </w:p>
        </w:tc>
        <w:tc>
          <w:tcPr>
            <w:tcW w:w="119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19</w:t>
            </w:r>
          </w:p>
        </w:tc>
        <w:tc>
          <w:tcPr>
            <w:tcW w:w="83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sz w:val="20"/>
                <w:lang w:val="en-ZA"/>
              </w:rPr>
              <w:t>2196</w:t>
            </w:r>
          </w:p>
        </w:tc>
      </w:tr>
      <w:tr w:rsidR="00BE44F9" w:rsidRPr="00E4404B" w:rsidTr="00CD1C2E">
        <w:trPr>
          <w:trHeight w:val="288"/>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 xml:space="preserve">Member </w:t>
            </w:r>
          </w:p>
        </w:tc>
        <w:tc>
          <w:tcPr>
            <w:tcW w:w="788"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sz w:val="20"/>
                <w:lang w:val="en-ZA"/>
              </w:rPr>
            </w:pPr>
            <w:r w:rsidRPr="00E4404B">
              <w:rPr>
                <w:rFonts w:ascii="Arial" w:hAnsi="Arial" w:cs="Arial"/>
                <w:b/>
                <w:sz w:val="20"/>
                <w:lang w:val="en-ZA"/>
              </w:rPr>
              <w:t>5</w:t>
            </w:r>
          </w:p>
        </w:tc>
        <w:tc>
          <w:tcPr>
            <w:tcW w:w="803"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7</w:t>
            </w:r>
          </w:p>
        </w:tc>
        <w:tc>
          <w:tcPr>
            <w:tcW w:w="851"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5</w:t>
            </w:r>
          </w:p>
        </w:tc>
        <w:tc>
          <w:tcPr>
            <w:tcW w:w="85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6</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6</w:t>
            </w:r>
          </w:p>
        </w:tc>
        <w:tc>
          <w:tcPr>
            <w:tcW w:w="112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6</w:t>
            </w:r>
          </w:p>
        </w:tc>
        <w:tc>
          <w:tcPr>
            <w:tcW w:w="1194"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 xml:space="preserve">2 </w:t>
            </w:r>
          </w:p>
        </w:tc>
        <w:tc>
          <w:tcPr>
            <w:tcW w:w="830" w:type="dxa"/>
            <w:tcBorders>
              <w:top w:val="nil"/>
              <w:left w:val="nil"/>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sidRPr="00E4404B">
              <w:rPr>
                <w:rFonts w:ascii="Arial" w:hAnsi="Arial" w:cs="Arial"/>
                <w:b/>
                <w:sz w:val="20"/>
                <w:lang w:val="en-ZA"/>
              </w:rPr>
              <w:t>3</w:t>
            </w:r>
          </w:p>
        </w:tc>
      </w:tr>
      <w:tr w:rsidR="00BE44F9" w:rsidRPr="00E4404B" w:rsidTr="00CD1C2E">
        <w:trPr>
          <w:trHeight w:val="288"/>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4F9" w:rsidRPr="00E4404B" w:rsidRDefault="00BE44F9" w:rsidP="00435CDA">
            <w:pPr>
              <w:spacing w:line="320" w:lineRule="exact"/>
              <w:jc w:val="both"/>
              <w:rPr>
                <w:rFonts w:ascii="Arial" w:hAnsi="Arial" w:cs="Arial"/>
                <w:b/>
                <w:sz w:val="20"/>
                <w:lang w:val="en-ZA"/>
              </w:rPr>
            </w:pPr>
            <w:r>
              <w:rPr>
                <w:rFonts w:ascii="Arial" w:hAnsi="Arial" w:cs="Arial"/>
                <w:b/>
                <w:sz w:val="20"/>
                <w:lang w:val="en-ZA"/>
              </w:rPr>
              <w:t>Quorum</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rPr>
                <w:rFonts w:ascii="Arial" w:hAnsi="Arial" w:cs="Arial"/>
                <w:sz w:val="16"/>
                <w:lang w:val="en-ZA"/>
              </w:rPr>
            </w:pPr>
            <w:r w:rsidRPr="00E4404B">
              <w:rPr>
                <w:rFonts w:ascii="Arial" w:hAnsi="Arial" w:cs="Arial"/>
                <w:sz w:val="16"/>
                <w:lang w:val="en-ZA"/>
              </w:rPr>
              <w:t xml:space="preserve">Single member </w:t>
            </w:r>
            <w:r>
              <w:rPr>
                <w:rFonts w:ascii="Arial" w:hAnsi="Arial" w:cs="Arial"/>
                <w:sz w:val="16"/>
                <w:lang w:val="en-ZA"/>
              </w:rPr>
              <w:t>hearings</w:t>
            </w:r>
          </w:p>
        </w:tc>
        <w:tc>
          <w:tcPr>
            <w:tcW w:w="803" w:type="dxa"/>
            <w:tcBorders>
              <w:top w:val="single" w:sz="4" w:space="0" w:color="auto"/>
              <w:left w:val="nil"/>
              <w:bottom w:val="single" w:sz="4" w:space="0" w:color="auto"/>
              <w:right w:val="single" w:sz="4" w:space="0" w:color="auto"/>
            </w:tcBorders>
            <w:shd w:val="clear" w:color="auto" w:fill="auto"/>
            <w:noWrap/>
            <w:hideMark/>
          </w:tcPr>
          <w:p w:rsidR="00BE44F9" w:rsidRPr="00E4404B" w:rsidRDefault="00BE44F9" w:rsidP="00435CDA">
            <w:r w:rsidRPr="00E4404B">
              <w:rPr>
                <w:rFonts w:ascii="Arial" w:hAnsi="Arial" w:cs="Arial"/>
                <w:sz w:val="16"/>
                <w:lang w:val="en-ZA"/>
              </w:rPr>
              <w:t xml:space="preserve">Single member </w:t>
            </w:r>
            <w:r>
              <w:rPr>
                <w:rFonts w:ascii="Arial" w:hAnsi="Arial" w:cs="Arial"/>
                <w:sz w:val="16"/>
                <w:lang w:val="en-ZA"/>
              </w:rPr>
              <w:t>hearing</w:t>
            </w:r>
          </w:p>
        </w:tc>
        <w:tc>
          <w:tcPr>
            <w:tcW w:w="851" w:type="dxa"/>
            <w:tcBorders>
              <w:top w:val="single" w:sz="4" w:space="0" w:color="auto"/>
              <w:left w:val="nil"/>
              <w:bottom w:val="single" w:sz="4" w:space="0" w:color="auto"/>
              <w:right w:val="single" w:sz="4" w:space="0" w:color="auto"/>
            </w:tcBorders>
            <w:shd w:val="clear" w:color="auto" w:fill="auto"/>
            <w:noWrap/>
            <w:hideMark/>
          </w:tcPr>
          <w:p w:rsidR="00BE44F9" w:rsidRPr="00E4404B" w:rsidRDefault="00BE44F9" w:rsidP="00435CDA">
            <w:r w:rsidRPr="00E4404B">
              <w:rPr>
                <w:rFonts w:ascii="Arial" w:hAnsi="Arial" w:cs="Arial"/>
                <w:sz w:val="16"/>
                <w:lang w:val="en-ZA"/>
              </w:rPr>
              <w:t xml:space="preserve">Single member </w:t>
            </w:r>
            <w:r>
              <w:rPr>
                <w:rFonts w:ascii="Arial" w:hAnsi="Arial" w:cs="Arial"/>
                <w:sz w:val="16"/>
                <w:lang w:val="en-ZA"/>
              </w:rPr>
              <w:t>hearings</w:t>
            </w:r>
          </w:p>
        </w:tc>
        <w:tc>
          <w:tcPr>
            <w:tcW w:w="850" w:type="dxa"/>
            <w:tcBorders>
              <w:top w:val="single" w:sz="4" w:space="0" w:color="auto"/>
              <w:left w:val="nil"/>
              <w:bottom w:val="single" w:sz="4" w:space="0" w:color="auto"/>
              <w:right w:val="single" w:sz="4" w:space="0" w:color="auto"/>
            </w:tcBorders>
            <w:shd w:val="clear" w:color="auto" w:fill="auto"/>
            <w:noWrap/>
            <w:hideMark/>
          </w:tcPr>
          <w:p w:rsidR="00BE44F9" w:rsidRPr="00E4404B" w:rsidRDefault="00BE44F9" w:rsidP="00435CDA">
            <w:r>
              <w:rPr>
                <w:rFonts w:ascii="Arial" w:hAnsi="Arial" w:cs="Arial"/>
                <w:sz w:val="16"/>
                <w:lang w:val="en-ZA"/>
              </w:rPr>
              <w:t>Single member hearing</w:t>
            </w:r>
            <w:r w:rsidRPr="00E4404B">
              <w:rPr>
                <w:rFonts w:ascii="Arial" w:hAnsi="Arial" w:cs="Arial"/>
                <w:sz w:val="16"/>
                <w:lang w:val="en-ZA"/>
              </w:rPr>
              <w:t>s</w:t>
            </w:r>
          </w:p>
        </w:tc>
        <w:tc>
          <w:tcPr>
            <w:tcW w:w="1124" w:type="dxa"/>
            <w:tcBorders>
              <w:top w:val="single" w:sz="4" w:space="0" w:color="auto"/>
              <w:left w:val="nil"/>
              <w:bottom w:val="single" w:sz="4" w:space="0" w:color="auto"/>
              <w:right w:val="single" w:sz="4" w:space="0" w:color="auto"/>
            </w:tcBorders>
            <w:shd w:val="clear" w:color="auto" w:fill="auto"/>
            <w:noWrap/>
            <w:hideMark/>
          </w:tcPr>
          <w:p w:rsidR="00BE44F9" w:rsidRPr="00E4404B" w:rsidRDefault="00BE44F9" w:rsidP="00435CDA">
            <w:r w:rsidRPr="00E4404B">
              <w:rPr>
                <w:rFonts w:ascii="Arial" w:hAnsi="Arial" w:cs="Arial"/>
                <w:sz w:val="16"/>
                <w:lang w:val="en-ZA"/>
              </w:rPr>
              <w:t>Single</w:t>
            </w:r>
            <w:r>
              <w:rPr>
                <w:rFonts w:ascii="Arial" w:hAnsi="Arial" w:cs="Arial"/>
                <w:sz w:val="16"/>
                <w:lang w:val="en-ZA"/>
              </w:rPr>
              <w:t>/Three</w:t>
            </w:r>
            <w:r w:rsidRPr="00E4404B">
              <w:rPr>
                <w:rFonts w:ascii="Arial" w:hAnsi="Arial" w:cs="Arial"/>
                <w:sz w:val="16"/>
                <w:lang w:val="en-ZA"/>
              </w:rPr>
              <w:t xml:space="preserve"> member </w:t>
            </w:r>
            <w:r>
              <w:rPr>
                <w:rFonts w:ascii="Arial" w:hAnsi="Arial" w:cs="Arial"/>
                <w:sz w:val="16"/>
                <w:lang w:val="en-ZA"/>
              </w:rPr>
              <w:t>hearing</w:t>
            </w:r>
            <w:r w:rsidR="00CD1C2E">
              <w:rPr>
                <w:rFonts w:ascii="Arial" w:hAnsi="Arial" w:cs="Arial"/>
                <w:sz w:val="16"/>
                <w:lang w:val="en-ZA"/>
              </w:rPr>
              <w:t>s</w:t>
            </w:r>
          </w:p>
        </w:tc>
        <w:tc>
          <w:tcPr>
            <w:tcW w:w="1124" w:type="dxa"/>
            <w:tcBorders>
              <w:top w:val="single" w:sz="4" w:space="0" w:color="auto"/>
              <w:left w:val="nil"/>
              <w:bottom w:val="single" w:sz="4" w:space="0" w:color="auto"/>
              <w:right w:val="single" w:sz="4" w:space="0" w:color="auto"/>
            </w:tcBorders>
            <w:shd w:val="clear" w:color="auto" w:fill="auto"/>
            <w:noWrap/>
            <w:hideMark/>
          </w:tcPr>
          <w:p w:rsidR="00BE44F9" w:rsidRDefault="00BE44F9" w:rsidP="00435CDA">
            <w:pPr>
              <w:rPr>
                <w:rFonts w:ascii="Arial" w:hAnsi="Arial" w:cs="Arial"/>
                <w:sz w:val="16"/>
                <w:lang w:val="en-ZA"/>
              </w:rPr>
            </w:pPr>
            <w:r w:rsidRPr="00E4404B">
              <w:rPr>
                <w:rFonts w:ascii="Arial" w:hAnsi="Arial" w:cs="Arial"/>
                <w:sz w:val="16"/>
                <w:lang w:val="en-ZA"/>
              </w:rPr>
              <w:t>Single</w:t>
            </w:r>
            <w:r>
              <w:rPr>
                <w:rFonts w:ascii="Arial" w:hAnsi="Arial" w:cs="Arial"/>
                <w:sz w:val="16"/>
                <w:lang w:val="en-ZA"/>
              </w:rPr>
              <w:t>/Three</w:t>
            </w:r>
          </w:p>
          <w:p w:rsidR="00BE44F9" w:rsidRPr="00E4404B" w:rsidRDefault="00BE44F9" w:rsidP="00435CDA">
            <w:r w:rsidRPr="00CD1C2E">
              <w:rPr>
                <w:rFonts w:ascii="Arial" w:hAnsi="Arial" w:cs="Arial"/>
                <w:sz w:val="16"/>
                <w:lang w:val="en-ZA"/>
              </w:rPr>
              <w:t>member</w:t>
            </w:r>
            <w:r w:rsidRPr="00CD1C2E">
              <w:rPr>
                <w:rFonts w:ascii="Arial" w:hAnsi="Arial" w:cs="Arial"/>
                <w:sz w:val="18"/>
                <w:lang w:val="en-ZA"/>
              </w:rPr>
              <w:t xml:space="preserve"> </w:t>
            </w:r>
            <w:r>
              <w:rPr>
                <w:rFonts w:ascii="Arial" w:hAnsi="Arial" w:cs="Arial"/>
                <w:sz w:val="16"/>
                <w:lang w:val="en-ZA"/>
              </w:rPr>
              <w:t>hearings</w:t>
            </w:r>
          </w:p>
        </w:tc>
        <w:tc>
          <w:tcPr>
            <w:tcW w:w="1194" w:type="dxa"/>
            <w:tcBorders>
              <w:top w:val="single" w:sz="4" w:space="0" w:color="auto"/>
              <w:left w:val="nil"/>
              <w:bottom w:val="single" w:sz="4" w:space="0" w:color="auto"/>
              <w:right w:val="single" w:sz="4" w:space="0" w:color="auto"/>
            </w:tcBorders>
            <w:shd w:val="clear" w:color="auto" w:fill="auto"/>
            <w:noWrap/>
            <w:hideMark/>
          </w:tcPr>
          <w:p w:rsidR="00BE44F9" w:rsidRPr="00E4404B" w:rsidRDefault="00BE44F9" w:rsidP="00435CDA">
            <w:pPr>
              <w:rPr>
                <w:rFonts w:ascii="Arial" w:hAnsi="Arial" w:cs="Arial"/>
                <w:sz w:val="16"/>
                <w:lang w:val="en-ZA"/>
              </w:rPr>
            </w:pPr>
            <w:r w:rsidRPr="00E4404B">
              <w:rPr>
                <w:rFonts w:ascii="Arial" w:hAnsi="Arial" w:cs="Arial"/>
                <w:sz w:val="16"/>
                <w:lang w:val="en-ZA"/>
              </w:rPr>
              <w:t>Not operating</w:t>
            </w:r>
            <w:r w:rsidR="00CD1C2E">
              <w:rPr>
                <w:rFonts w:ascii="Arial" w:hAnsi="Arial" w:cs="Arial"/>
                <w:sz w:val="16"/>
                <w:lang w:val="en-ZA"/>
              </w:rPr>
              <w:t xml:space="preserve"> for most of 2016</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BE44F9" w:rsidRPr="00E4404B" w:rsidRDefault="00BE44F9" w:rsidP="00435CDA">
            <w:pPr>
              <w:rPr>
                <w:rFonts w:ascii="Arial" w:hAnsi="Arial" w:cs="Arial"/>
                <w:sz w:val="20"/>
                <w:lang w:val="en-ZA"/>
              </w:rPr>
            </w:pPr>
            <w:r w:rsidRPr="00E4404B">
              <w:rPr>
                <w:rFonts w:ascii="Arial" w:hAnsi="Arial" w:cs="Arial"/>
                <w:sz w:val="16"/>
                <w:lang w:val="en-ZA"/>
              </w:rPr>
              <w:t xml:space="preserve">Three member </w:t>
            </w:r>
            <w:r>
              <w:rPr>
                <w:rFonts w:ascii="Arial" w:hAnsi="Arial" w:cs="Arial"/>
                <w:sz w:val="16"/>
                <w:lang w:val="en-ZA"/>
              </w:rPr>
              <w:t>hearings</w:t>
            </w:r>
          </w:p>
        </w:tc>
      </w:tr>
    </w:tbl>
    <w:p w:rsidR="00AC0547" w:rsidRDefault="00CD1C2E" w:rsidP="00631391">
      <w:pPr>
        <w:spacing w:line="320" w:lineRule="exact"/>
        <w:ind w:left="709"/>
        <w:jc w:val="both"/>
        <w:rPr>
          <w:rFonts w:ascii="Arial" w:hAnsi="Arial" w:cs="Arial"/>
          <w:b/>
        </w:rPr>
      </w:pPr>
      <w:r>
        <w:rPr>
          <w:rFonts w:ascii="Arial" w:hAnsi="Arial" w:cs="Arial"/>
          <w:lang w:val="en-ZA"/>
        </w:rPr>
        <w:tab/>
      </w:r>
      <w:r>
        <w:rPr>
          <w:rFonts w:ascii="Arial" w:hAnsi="Arial" w:cs="Arial"/>
          <w:lang w:val="en-ZA"/>
        </w:rPr>
        <w:tab/>
      </w:r>
      <w:r w:rsidR="00042508">
        <w:rPr>
          <w:rFonts w:ascii="Arial" w:hAnsi="Arial" w:cs="Arial"/>
          <w:lang w:val="en-ZA"/>
        </w:rPr>
        <w:tab/>
      </w:r>
      <w:r w:rsidR="00042508">
        <w:rPr>
          <w:rFonts w:ascii="Arial" w:hAnsi="Arial" w:cs="Arial"/>
          <w:lang w:val="en-ZA"/>
        </w:rPr>
        <w:tab/>
      </w:r>
      <w:r w:rsidR="00042508">
        <w:rPr>
          <w:rFonts w:ascii="Arial" w:hAnsi="Arial" w:cs="Arial"/>
          <w:lang w:val="en-ZA"/>
        </w:rPr>
        <w:tab/>
      </w:r>
      <w:r w:rsidR="00042508">
        <w:rPr>
          <w:rFonts w:ascii="Arial" w:hAnsi="Arial" w:cs="Arial"/>
          <w:lang w:val="en-ZA"/>
        </w:rPr>
        <w:tab/>
      </w:r>
      <w:r w:rsidR="00042508">
        <w:rPr>
          <w:rFonts w:ascii="Arial" w:hAnsi="Arial" w:cs="Arial"/>
          <w:lang w:val="en-ZA"/>
        </w:rPr>
        <w:tab/>
      </w:r>
      <w:r w:rsidR="00042508">
        <w:rPr>
          <w:rFonts w:ascii="Arial" w:hAnsi="Arial" w:cs="Arial"/>
          <w:lang w:val="en-ZA"/>
        </w:rPr>
        <w:tab/>
      </w: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2E" w:rsidRDefault="006E212E">
      <w:r>
        <w:separator/>
      </w:r>
    </w:p>
  </w:endnote>
  <w:endnote w:type="continuationSeparator" w:id="0">
    <w:p w:rsidR="006E212E" w:rsidRDefault="006E2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2E" w:rsidRDefault="006E212E">
      <w:r>
        <w:separator/>
      </w:r>
    </w:p>
  </w:footnote>
  <w:footnote w:type="continuationSeparator" w:id="0">
    <w:p w:rsidR="006E212E" w:rsidRDefault="006E2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726">
      <w:rPr>
        <w:rStyle w:val="PageNumber"/>
        <w:noProof/>
      </w:rPr>
      <w:t>2</w:t>
    </w:r>
    <w:r>
      <w:rPr>
        <w:rStyle w:val="PageNumber"/>
      </w:rPr>
      <w:fldChar w:fldCharType="end"/>
    </w:r>
  </w:p>
  <w:p w:rsidR="007914E8" w:rsidRDefault="007914E8">
    <w:pPr>
      <w:pStyle w:val="Header"/>
    </w:pPr>
  </w:p>
  <w:p w:rsidR="00905962" w:rsidRDefault="00905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1"/>
  </w:num>
  <w:num w:numId="5">
    <w:abstractNumId w:val="3"/>
  </w:num>
  <w:num w:numId="6">
    <w:abstractNumId w:val="20"/>
  </w:num>
  <w:num w:numId="7">
    <w:abstractNumId w:val="30"/>
  </w:num>
  <w:num w:numId="8">
    <w:abstractNumId w:val="36"/>
  </w:num>
  <w:num w:numId="9">
    <w:abstractNumId w:val="11"/>
  </w:num>
  <w:num w:numId="10">
    <w:abstractNumId w:val="34"/>
  </w:num>
  <w:num w:numId="11">
    <w:abstractNumId w:val="14"/>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3"/>
  </w:num>
  <w:num w:numId="28">
    <w:abstractNumId w:val="13"/>
  </w:num>
  <w:num w:numId="29">
    <w:abstractNumId w:val="28"/>
  </w:num>
  <w:num w:numId="30">
    <w:abstractNumId w:val="19"/>
  </w:num>
  <w:num w:numId="31">
    <w:abstractNumId w:val="8"/>
  </w:num>
  <w:num w:numId="32">
    <w:abstractNumId w:val="12"/>
  </w:num>
  <w:num w:numId="33">
    <w:abstractNumId w:val="22"/>
  </w:num>
  <w:num w:numId="34">
    <w:abstractNumId w:val="35"/>
  </w:num>
  <w:num w:numId="35">
    <w:abstractNumId w:val="1"/>
  </w:num>
  <w:num w:numId="36">
    <w:abstractNumId w:val="32"/>
  </w:num>
  <w:num w:numId="37">
    <w:abstractNumId w:val="7"/>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D5C"/>
    <w:rsid w:val="00035F20"/>
    <w:rsid w:val="0003701D"/>
    <w:rsid w:val="00037A74"/>
    <w:rsid w:val="00037D0D"/>
    <w:rsid w:val="00040FBA"/>
    <w:rsid w:val="00042508"/>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B72"/>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6F5D"/>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4B29"/>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BDF"/>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5637"/>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726"/>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8A"/>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5CDA"/>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859"/>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2B8"/>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1BB"/>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391"/>
    <w:rsid w:val="00631F94"/>
    <w:rsid w:val="00631FD3"/>
    <w:rsid w:val="006363FE"/>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12E"/>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286A"/>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830"/>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DDF"/>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962"/>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73"/>
    <w:rsid w:val="00955AEF"/>
    <w:rsid w:val="00957366"/>
    <w:rsid w:val="00957610"/>
    <w:rsid w:val="0095785E"/>
    <w:rsid w:val="0096014C"/>
    <w:rsid w:val="00962C85"/>
    <w:rsid w:val="0096445F"/>
    <w:rsid w:val="009653D0"/>
    <w:rsid w:val="00965D83"/>
    <w:rsid w:val="0096615D"/>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A7F91"/>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2FA9"/>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44F9"/>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22"/>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1C2E"/>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6EE6"/>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5765"/>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507"/>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6845"/>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4"/>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18C0"/>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3D81"/>
    <w:rsid w:val="00F940E1"/>
    <w:rsid w:val="00F94461"/>
    <w:rsid w:val="00F958F5"/>
    <w:rsid w:val="00F95C78"/>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905962"/>
    <w:pPr>
      <w:tabs>
        <w:tab w:val="center" w:pos="4513"/>
        <w:tab w:val="right" w:pos="9026"/>
      </w:tabs>
    </w:pPr>
  </w:style>
  <w:style w:type="character" w:customStyle="1" w:styleId="FooterChar">
    <w:name w:val="Footer Char"/>
    <w:link w:val="Footer"/>
    <w:rsid w:val="00905962"/>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84103206">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2076932919">
      <w:bodyDiv w:val="1"/>
      <w:marLeft w:val="0"/>
      <w:marRight w:val="0"/>
      <w:marTop w:val="0"/>
      <w:marBottom w:val="0"/>
      <w:divBdr>
        <w:top w:val="none" w:sz="0" w:space="0" w:color="auto"/>
        <w:left w:val="none" w:sz="0" w:space="0" w:color="auto"/>
        <w:bottom w:val="none" w:sz="0" w:space="0" w:color="auto"/>
        <w:right w:val="none" w:sz="0" w:space="0" w:color="auto"/>
      </w:divBdr>
    </w:div>
    <w:div w:id="20891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F6FC-5CBC-4F15-97AB-B68D34FB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2018-06-11T07:46:00Z</cp:lastPrinted>
  <dcterms:created xsi:type="dcterms:W3CDTF">2018-06-22T11:24:00Z</dcterms:created>
  <dcterms:modified xsi:type="dcterms:W3CDTF">2018-06-22T11:24:00Z</dcterms:modified>
</cp:coreProperties>
</file>