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FD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FD2EB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FD2EB8">
      <w:pPr>
        <w:spacing w:line="360" w:lineRule="auto"/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FD2EB8">
      <w:pPr>
        <w:spacing w:line="360" w:lineRule="auto"/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635AF">
        <w:rPr>
          <w:rFonts w:ascii="Arial" w:hAnsi="Arial" w:cs="Arial"/>
          <w:b/>
          <w:bCs/>
        </w:rPr>
        <w:t>1766</w:t>
      </w:r>
    </w:p>
    <w:p w:rsidR="00C3677B" w:rsidRPr="003C5A76" w:rsidRDefault="00C3677B" w:rsidP="00FD2E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96237">
        <w:rPr>
          <w:rFonts w:ascii="Arial" w:hAnsi="Arial" w:cs="Arial"/>
          <w:b/>
          <w:bCs/>
          <w:u w:val="single"/>
        </w:rPr>
        <w:t>09</w:t>
      </w:r>
      <w:r w:rsidR="00E103E5">
        <w:rPr>
          <w:rFonts w:ascii="Arial" w:hAnsi="Arial" w:cs="Arial"/>
          <w:b/>
          <w:bCs/>
          <w:u w:val="single"/>
        </w:rPr>
        <w:t>/</w:t>
      </w:r>
      <w:r w:rsidR="00F177A6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:rsidR="00C357BA" w:rsidRDefault="009B0E09" w:rsidP="00FD2EB8">
      <w:pPr>
        <w:spacing w:line="36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96237">
        <w:rPr>
          <w:rFonts w:ascii="Arial" w:hAnsi="Arial" w:cs="Arial"/>
          <w:b/>
          <w:bCs/>
          <w:u w:val="single"/>
        </w:rPr>
        <w:t>27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4635AF" w:rsidRPr="00DF6A88" w:rsidRDefault="004635AF" w:rsidP="00FD2EB8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DF6A88">
        <w:rPr>
          <w:rFonts w:ascii="Arial" w:hAnsi="Arial" w:cs="Arial"/>
          <w:b/>
          <w:noProof/>
          <w:lang w:val="af-ZA"/>
        </w:rPr>
        <w:t>Mr T R Majola (DA) to ask the Minister of Higher Education and Training:</w:t>
      </w:r>
    </w:p>
    <w:p w:rsidR="004635AF" w:rsidRPr="00DF6A88" w:rsidRDefault="004635AF" w:rsidP="00FD2EB8">
      <w:pPr>
        <w:spacing w:line="360" w:lineRule="auto"/>
        <w:jc w:val="both"/>
        <w:outlineLvl w:val="0"/>
        <w:rPr>
          <w:rFonts w:ascii="Arial" w:hAnsi="Arial" w:cs="Arial"/>
        </w:rPr>
      </w:pPr>
      <w:r w:rsidRPr="00DF6A88">
        <w:rPr>
          <w:rFonts w:ascii="Arial" w:hAnsi="Arial" w:cs="Arial"/>
        </w:rPr>
        <w:t>Whether a full log of kilometres was kept for the Transport Education Training Authority bus used to transport staff members and executives in t</w:t>
      </w:r>
      <w:r w:rsidR="00DF6A88">
        <w:rPr>
          <w:rFonts w:ascii="Arial" w:hAnsi="Arial" w:cs="Arial"/>
        </w:rPr>
        <w:t>he (a) 2015 and (b) 2016 calenda</w:t>
      </w:r>
      <w:r w:rsidRPr="00DF6A88">
        <w:rPr>
          <w:rFonts w:ascii="Arial" w:hAnsi="Arial" w:cs="Arial"/>
        </w:rPr>
        <w:t>r years; if not, why not; if so, what are the relevant details?</w:t>
      </w:r>
      <w:r w:rsidRPr="00DF6A88">
        <w:rPr>
          <w:rFonts w:ascii="Arial" w:hAnsi="Arial" w:cs="Arial"/>
        </w:rPr>
        <w:tab/>
      </w:r>
      <w:r w:rsidRPr="00DF6A88">
        <w:rPr>
          <w:rFonts w:ascii="Arial" w:hAnsi="Arial" w:cs="Arial"/>
        </w:rPr>
        <w:tab/>
      </w:r>
      <w:r w:rsidRPr="00DF6A88">
        <w:rPr>
          <w:rFonts w:ascii="Arial" w:hAnsi="Arial" w:cs="Arial"/>
        </w:rPr>
        <w:tab/>
      </w:r>
      <w:r w:rsidRPr="00DF6A88">
        <w:rPr>
          <w:rFonts w:ascii="Arial" w:hAnsi="Arial" w:cs="Arial"/>
        </w:rPr>
        <w:tab/>
      </w:r>
    </w:p>
    <w:p w:rsidR="004635AF" w:rsidRPr="00DF6A88" w:rsidRDefault="004635AF" w:rsidP="00A86B74">
      <w:pPr>
        <w:spacing w:line="360" w:lineRule="auto"/>
        <w:ind w:left="8051"/>
        <w:jc w:val="both"/>
        <w:outlineLvl w:val="0"/>
        <w:rPr>
          <w:rFonts w:ascii="Arial" w:hAnsi="Arial" w:cs="Arial"/>
          <w:b/>
        </w:rPr>
      </w:pPr>
      <w:r w:rsidRPr="00DF6A88">
        <w:rPr>
          <w:rFonts w:ascii="Arial" w:hAnsi="Arial" w:cs="Arial"/>
          <w:b/>
          <w:noProof/>
          <w:lang w:val="af-ZA"/>
        </w:rPr>
        <w:t>NW2074E</w:t>
      </w:r>
    </w:p>
    <w:p w:rsidR="00A37621" w:rsidRPr="00DF6A88" w:rsidRDefault="00A37621" w:rsidP="00FD2EB8">
      <w:pPr>
        <w:spacing w:line="360" w:lineRule="auto"/>
        <w:rPr>
          <w:rFonts w:ascii="Arial" w:hAnsi="Arial" w:cs="Arial"/>
          <w:b/>
          <w:lang w:val="en-ZA"/>
        </w:rPr>
      </w:pPr>
    </w:p>
    <w:p w:rsidR="00A37621" w:rsidRPr="00DF6A88" w:rsidRDefault="00A37621" w:rsidP="00FD2EB8">
      <w:pPr>
        <w:spacing w:line="360" w:lineRule="auto"/>
        <w:rPr>
          <w:rFonts w:ascii="Arial" w:hAnsi="Arial" w:cs="Arial"/>
          <w:b/>
          <w:lang w:val="en-ZA"/>
        </w:rPr>
      </w:pPr>
    </w:p>
    <w:p w:rsidR="009B3B23" w:rsidRPr="00DF6A88" w:rsidRDefault="009B3B23" w:rsidP="00FD2EB8">
      <w:pPr>
        <w:spacing w:line="360" w:lineRule="auto"/>
        <w:rPr>
          <w:rFonts w:ascii="Arial" w:hAnsi="Arial" w:cs="Arial"/>
          <w:b/>
          <w:lang w:val="en-ZA"/>
        </w:rPr>
      </w:pPr>
    </w:p>
    <w:p w:rsidR="00965C0A" w:rsidRPr="00DF6A88" w:rsidRDefault="00965C0A" w:rsidP="00FD2EB8">
      <w:pPr>
        <w:spacing w:line="360" w:lineRule="auto"/>
        <w:rPr>
          <w:rFonts w:ascii="Arial" w:hAnsi="Arial" w:cs="Arial"/>
          <w:b/>
        </w:rPr>
      </w:pPr>
    </w:p>
    <w:p w:rsidR="00965C0A" w:rsidRPr="00DF6A88" w:rsidRDefault="00965C0A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826E5" w:rsidRDefault="00C826E5" w:rsidP="00FD2EB8">
      <w:pPr>
        <w:spacing w:line="360" w:lineRule="auto"/>
        <w:rPr>
          <w:rFonts w:ascii="Arial" w:hAnsi="Arial" w:cs="Arial"/>
          <w:b/>
        </w:rPr>
      </w:pPr>
    </w:p>
    <w:p w:rsidR="00C3677B" w:rsidRPr="00DF6A88" w:rsidRDefault="00B12389" w:rsidP="00FD2EB8">
      <w:pPr>
        <w:spacing w:line="360" w:lineRule="auto"/>
        <w:rPr>
          <w:rFonts w:ascii="Arial" w:hAnsi="Arial" w:cs="Arial"/>
          <w:b/>
        </w:rPr>
      </w:pPr>
      <w:r w:rsidRPr="00DF6A88">
        <w:rPr>
          <w:rFonts w:ascii="Arial" w:hAnsi="Arial" w:cs="Arial"/>
          <w:b/>
        </w:rPr>
        <w:lastRenderedPageBreak/>
        <w:t>R</w:t>
      </w:r>
      <w:r w:rsidR="00FC1A3C" w:rsidRPr="00DF6A88">
        <w:rPr>
          <w:rFonts w:ascii="Arial" w:hAnsi="Arial" w:cs="Arial"/>
          <w:b/>
        </w:rPr>
        <w:t>EPLY:</w:t>
      </w:r>
    </w:p>
    <w:p w:rsidR="00E36320" w:rsidRPr="00DF6A88" w:rsidRDefault="00E36320" w:rsidP="00FD2EB8">
      <w:pPr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DF6A88">
        <w:rPr>
          <w:rFonts w:ascii="Arial" w:hAnsi="Arial" w:cs="Arial"/>
        </w:rPr>
        <w:t xml:space="preserve">Yes. </w:t>
      </w:r>
    </w:p>
    <w:p w:rsidR="00E36320" w:rsidRPr="00DF6A88" w:rsidRDefault="00E36320" w:rsidP="00FD2EB8">
      <w:pPr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 w:rsidRPr="00DF6A88">
        <w:rPr>
          <w:rFonts w:ascii="Arial" w:hAnsi="Arial" w:cs="Arial"/>
        </w:rPr>
        <w:t>Yes.</w:t>
      </w:r>
    </w:p>
    <w:p w:rsidR="004920CD" w:rsidRDefault="00E36320" w:rsidP="00FD2EB8">
      <w:pPr>
        <w:spacing w:line="360" w:lineRule="auto"/>
        <w:ind w:left="567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 xml:space="preserve">The </w:t>
      </w:r>
      <w:r w:rsidR="00FD2EB8">
        <w:rPr>
          <w:rFonts w:ascii="Arial" w:hAnsi="Arial" w:cs="Arial"/>
        </w:rPr>
        <w:t>Transport Education Training A</w:t>
      </w:r>
      <w:r w:rsidR="00DF6A88">
        <w:rPr>
          <w:rFonts w:ascii="Arial" w:hAnsi="Arial" w:cs="Arial"/>
        </w:rPr>
        <w:t>uthority (</w:t>
      </w:r>
      <w:r w:rsidRPr="00DF6A88">
        <w:rPr>
          <w:rFonts w:ascii="Arial" w:hAnsi="Arial" w:cs="Arial"/>
        </w:rPr>
        <w:t>TETA</w:t>
      </w:r>
      <w:r w:rsidR="00DF6A88">
        <w:rPr>
          <w:rFonts w:ascii="Arial" w:hAnsi="Arial" w:cs="Arial"/>
        </w:rPr>
        <w:t>) b</w:t>
      </w:r>
      <w:r w:rsidRPr="00DF6A88">
        <w:rPr>
          <w:rFonts w:ascii="Arial" w:hAnsi="Arial" w:cs="Arial"/>
        </w:rPr>
        <w:t xml:space="preserve">us is </w:t>
      </w:r>
      <w:r w:rsidRPr="00B7522A">
        <w:rPr>
          <w:rFonts w:ascii="Arial" w:hAnsi="Arial" w:cs="Arial"/>
          <w:color w:val="000000"/>
        </w:rPr>
        <w:t xml:space="preserve">used </w:t>
      </w:r>
      <w:r w:rsidR="004920CD" w:rsidRPr="00A86B74">
        <w:rPr>
          <w:rFonts w:ascii="Arial" w:hAnsi="Arial" w:cs="Arial"/>
          <w:color w:val="000000"/>
        </w:rPr>
        <w:t>mainly</w:t>
      </w:r>
      <w:r w:rsidR="004920CD" w:rsidRPr="00A86B74">
        <w:rPr>
          <w:rFonts w:ascii="Arial" w:hAnsi="Arial" w:cs="Arial"/>
        </w:rPr>
        <w:t xml:space="preserve"> </w:t>
      </w:r>
      <w:r w:rsidR="004920CD">
        <w:rPr>
          <w:rFonts w:ascii="Arial" w:hAnsi="Arial" w:cs="Arial"/>
        </w:rPr>
        <w:t xml:space="preserve">by </w:t>
      </w:r>
      <w:r w:rsidRPr="00DF6A88">
        <w:rPr>
          <w:rFonts w:ascii="Arial" w:hAnsi="Arial" w:cs="Arial"/>
        </w:rPr>
        <w:t xml:space="preserve">the Communications Unit of the organisation in their marketing functions such as Career Exhibitions and Expos </w:t>
      </w:r>
      <w:r w:rsidR="00DF6A88">
        <w:rPr>
          <w:rFonts w:ascii="Arial" w:hAnsi="Arial" w:cs="Arial"/>
        </w:rPr>
        <w:t xml:space="preserve">across </w:t>
      </w:r>
      <w:r w:rsidRPr="00DF6A88">
        <w:rPr>
          <w:rFonts w:ascii="Arial" w:hAnsi="Arial" w:cs="Arial"/>
        </w:rPr>
        <w:t>the country</w:t>
      </w:r>
      <w:r w:rsidR="004920CD">
        <w:rPr>
          <w:rFonts w:ascii="Arial" w:hAnsi="Arial" w:cs="Arial"/>
        </w:rPr>
        <w:t>. TETA staff who will be working at the exhibitions and e</w:t>
      </w:r>
      <w:r w:rsidR="004920CD" w:rsidRPr="00DF6A88">
        <w:rPr>
          <w:rFonts w:ascii="Arial" w:hAnsi="Arial" w:cs="Arial"/>
        </w:rPr>
        <w:t xml:space="preserve">xpos </w:t>
      </w:r>
      <w:r w:rsidR="004920CD">
        <w:rPr>
          <w:rFonts w:ascii="Arial" w:hAnsi="Arial" w:cs="Arial"/>
        </w:rPr>
        <w:t>events will also be transported in the bus to these events.</w:t>
      </w:r>
    </w:p>
    <w:p w:rsidR="00A37621" w:rsidRPr="00DF6A88" w:rsidRDefault="00DF6A88" w:rsidP="00FD2E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37621" w:rsidRPr="00DF6A88">
        <w:rPr>
          <w:rFonts w:ascii="Arial" w:hAnsi="Arial" w:cs="Arial"/>
        </w:rPr>
        <w:lastRenderedPageBreak/>
        <w:t>COMPILER/CONTACT PERSONS</w:t>
      </w:r>
      <w:r w:rsidR="006441CF" w:rsidRPr="00DF6A88">
        <w:rPr>
          <w:rFonts w:ascii="Arial" w:hAnsi="Arial" w:cs="Arial"/>
        </w:rPr>
        <w:t xml:space="preserve">: 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EXT:</w:t>
      </w:r>
      <w:r w:rsidR="006441CF" w:rsidRPr="00DF6A88">
        <w:rPr>
          <w:rFonts w:ascii="Arial" w:hAnsi="Arial" w:cs="Arial"/>
        </w:rPr>
        <w:t xml:space="preserve"> 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DIRECTOR – GENERAL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STATUS: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DATE: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 xml:space="preserve">QUESTION </w:t>
      </w:r>
      <w:r w:rsidR="004635AF" w:rsidRPr="00DF6A88">
        <w:rPr>
          <w:rFonts w:ascii="Arial" w:hAnsi="Arial" w:cs="Arial"/>
        </w:rPr>
        <w:t>1766</w:t>
      </w:r>
      <w:r w:rsidRPr="00DF6A88">
        <w:rPr>
          <w:rFonts w:ascii="Arial" w:hAnsi="Arial" w:cs="Arial"/>
        </w:rPr>
        <w:t xml:space="preserve"> APPROVED/NOT APPROVED/AMENDED 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Dr B</w:t>
      </w:r>
      <w:r w:rsidR="00DF6A88">
        <w:rPr>
          <w:rFonts w:ascii="Arial" w:hAnsi="Arial" w:cs="Arial"/>
        </w:rPr>
        <w:t>E</w:t>
      </w:r>
      <w:r w:rsidRPr="00DF6A88">
        <w:rPr>
          <w:rFonts w:ascii="Arial" w:hAnsi="Arial" w:cs="Arial"/>
        </w:rPr>
        <w:t xml:space="preserve"> NZIMANDE, MP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MINISTER OF HIGHER EDUCATION AND TRAINING</w:t>
      </w:r>
    </w:p>
    <w:p w:rsidR="00A37621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STATUS:</w:t>
      </w:r>
    </w:p>
    <w:p w:rsidR="00D812CE" w:rsidRPr="00DF6A88" w:rsidRDefault="00A37621" w:rsidP="00FD2EB8">
      <w:pPr>
        <w:spacing w:line="360" w:lineRule="auto"/>
        <w:jc w:val="both"/>
        <w:rPr>
          <w:rFonts w:ascii="Arial" w:hAnsi="Arial" w:cs="Arial"/>
        </w:rPr>
      </w:pPr>
      <w:r w:rsidRPr="00DF6A88">
        <w:rPr>
          <w:rFonts w:ascii="Arial" w:hAnsi="Arial" w:cs="Arial"/>
        </w:rPr>
        <w:t>DATE:</w:t>
      </w:r>
    </w:p>
    <w:sectPr w:rsidR="00D812CE" w:rsidRPr="00DF6A88" w:rsidSect="00FD2EB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9C4"/>
    <w:multiLevelType w:val="hybridMultilevel"/>
    <w:tmpl w:val="1304CA48"/>
    <w:lvl w:ilvl="0" w:tplc="CD8AC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1673A"/>
    <w:rsid w:val="00125282"/>
    <w:rsid w:val="00127F6D"/>
    <w:rsid w:val="00135E62"/>
    <w:rsid w:val="00147BA4"/>
    <w:rsid w:val="0015436C"/>
    <w:rsid w:val="00154A43"/>
    <w:rsid w:val="0017030D"/>
    <w:rsid w:val="00173862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04C0"/>
    <w:rsid w:val="00375823"/>
    <w:rsid w:val="0037732E"/>
    <w:rsid w:val="00387EBB"/>
    <w:rsid w:val="0039623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800DC"/>
    <w:rsid w:val="004920CD"/>
    <w:rsid w:val="00492A36"/>
    <w:rsid w:val="004965B4"/>
    <w:rsid w:val="004B37EE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41CF"/>
    <w:rsid w:val="00646994"/>
    <w:rsid w:val="00653C00"/>
    <w:rsid w:val="006552F7"/>
    <w:rsid w:val="0065728F"/>
    <w:rsid w:val="006623AF"/>
    <w:rsid w:val="006639B1"/>
    <w:rsid w:val="00667ADE"/>
    <w:rsid w:val="0068734A"/>
    <w:rsid w:val="00690010"/>
    <w:rsid w:val="006906B4"/>
    <w:rsid w:val="00691C91"/>
    <w:rsid w:val="006965DC"/>
    <w:rsid w:val="00697B7E"/>
    <w:rsid w:val="006A0BCB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1B1E"/>
    <w:rsid w:val="00783AE6"/>
    <w:rsid w:val="007B4860"/>
    <w:rsid w:val="007C27B6"/>
    <w:rsid w:val="007C3989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F6300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65C0A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52F37"/>
    <w:rsid w:val="00A8120A"/>
    <w:rsid w:val="00A858CE"/>
    <w:rsid w:val="00A86B74"/>
    <w:rsid w:val="00A9633F"/>
    <w:rsid w:val="00AA246C"/>
    <w:rsid w:val="00AA3944"/>
    <w:rsid w:val="00AA4566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22A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BF4D42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0742"/>
    <w:rsid w:val="00C80B26"/>
    <w:rsid w:val="00C826E5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3975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DF6A88"/>
    <w:rsid w:val="00E02103"/>
    <w:rsid w:val="00E103E5"/>
    <w:rsid w:val="00E34FBD"/>
    <w:rsid w:val="00E360EA"/>
    <w:rsid w:val="00E36320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2EB8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FC02-D7C7-4DBE-BD38-C543E4A8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2015-02-27T14:25:00Z</cp:lastPrinted>
  <dcterms:created xsi:type="dcterms:W3CDTF">2016-10-24T12:42:00Z</dcterms:created>
  <dcterms:modified xsi:type="dcterms:W3CDTF">2016-10-24T12:42:00Z</dcterms:modified>
</cp:coreProperties>
</file>