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71" w:rsidRPr="00377571" w:rsidRDefault="00377571" w:rsidP="00377571">
      <w:pPr>
        <w:pStyle w:val="DACBODYTEXT"/>
        <w:ind w:left="84"/>
        <w:jc w:val="center"/>
        <w:rPr>
          <w:rFonts w:cs="Arial"/>
          <w:b/>
          <w:sz w:val="28"/>
          <w:szCs w:val="28"/>
        </w:rPr>
      </w:pPr>
      <w:r w:rsidRPr="000C0DB0">
        <w:rPr>
          <w:rFonts w:cs="Arial"/>
          <w:b/>
          <w:sz w:val="28"/>
          <w:szCs w:val="28"/>
        </w:rPr>
        <w:t>NATIONAL ASSEMBLY</w:t>
      </w:r>
    </w:p>
    <w:p w:rsidR="00377571" w:rsidRPr="000C0DB0" w:rsidRDefault="00377571" w:rsidP="00377571">
      <w:pPr>
        <w:pStyle w:val="DACBODYTEXT"/>
        <w:spacing w:after="0" w:line="240" w:lineRule="auto"/>
        <w:ind w:left="84" w:hanging="84"/>
        <w:rPr>
          <w:rFonts w:cs="Arial"/>
          <w:b/>
          <w:sz w:val="28"/>
          <w:szCs w:val="28"/>
          <w:u w:val="single"/>
        </w:rPr>
      </w:pPr>
      <w:r w:rsidRPr="000C0DB0">
        <w:rPr>
          <w:rFonts w:cs="Arial"/>
          <w:b/>
          <w:sz w:val="28"/>
          <w:szCs w:val="28"/>
          <w:u w:val="single"/>
        </w:rPr>
        <w:t>QUESTION NO. 1765-2023</w:t>
      </w:r>
    </w:p>
    <w:p w:rsidR="00377571" w:rsidRPr="008C1D47" w:rsidRDefault="00377571" w:rsidP="00377571">
      <w:pPr>
        <w:tabs>
          <w:tab w:val="left" w:pos="576"/>
          <w:tab w:val="left" w:pos="1296"/>
          <w:tab w:val="left" w:pos="6336"/>
        </w:tabs>
        <w:ind w:left="70" w:hanging="70"/>
        <w:jc w:val="both"/>
        <w:rPr>
          <w:rFonts w:ascii="Arial" w:hAnsi="Arial" w:cs="Arial"/>
          <w:b/>
          <w:sz w:val="28"/>
          <w:szCs w:val="28"/>
        </w:rPr>
      </w:pPr>
      <w:r w:rsidRPr="000C0DB0">
        <w:rPr>
          <w:rFonts w:ascii="Arial" w:hAnsi="Arial" w:cs="Arial"/>
          <w:b/>
          <w:sz w:val="28"/>
          <w:szCs w:val="28"/>
          <w:u w:val="single"/>
        </w:rPr>
        <w:t>FOR WRITTEN REPLY</w:t>
      </w:r>
    </w:p>
    <w:p w:rsidR="00377571" w:rsidRPr="000C0DB0" w:rsidRDefault="00377571" w:rsidP="00377571">
      <w:pPr>
        <w:pStyle w:val="DACBODYTEXT"/>
        <w:spacing w:after="0" w:line="240" w:lineRule="auto"/>
        <w:ind w:left="0"/>
        <w:rPr>
          <w:rFonts w:cs="Arial"/>
          <w:sz w:val="28"/>
          <w:szCs w:val="28"/>
        </w:rPr>
      </w:pPr>
      <w:r w:rsidRPr="000C0DB0">
        <w:rPr>
          <w:rFonts w:cs="Arial"/>
          <w:b/>
          <w:bCs/>
          <w:sz w:val="28"/>
          <w:szCs w:val="28"/>
        </w:rPr>
        <w:t>INTERNAL QUESTION PAPER NO.16-2023 DATED 12 MAY 2023</w:t>
      </w:r>
    </w:p>
    <w:p w:rsidR="00377571" w:rsidRPr="008C1D47" w:rsidRDefault="00377571" w:rsidP="00377571">
      <w:pPr>
        <w:tabs>
          <w:tab w:val="left" w:pos="0"/>
        </w:tabs>
        <w:ind w:left="142" w:hanging="142"/>
        <w:contextualSpacing/>
        <w:jc w:val="both"/>
        <w:outlineLvl w:val="0"/>
        <w:rPr>
          <w:rFonts w:ascii="Arial" w:hAnsi="Arial" w:cs="Arial"/>
          <w:b/>
          <w:sz w:val="28"/>
          <w:szCs w:val="28"/>
        </w:rPr>
      </w:pPr>
      <w:r w:rsidRPr="008C1D47">
        <w:rPr>
          <w:rFonts w:ascii="Arial" w:hAnsi="Arial" w:cs="Arial"/>
          <w:b/>
          <w:bCs/>
          <w:sz w:val="28"/>
          <w:szCs w:val="28"/>
        </w:rPr>
        <w:t xml:space="preserve">Mr. BS </w:t>
      </w:r>
      <w:proofErr w:type="spellStart"/>
      <w:r w:rsidRPr="008C1D47">
        <w:rPr>
          <w:rFonts w:ascii="Arial" w:hAnsi="Arial" w:cs="Arial"/>
          <w:b/>
          <w:bCs/>
          <w:sz w:val="28"/>
          <w:szCs w:val="28"/>
        </w:rPr>
        <w:t>Madlingozi</w:t>
      </w:r>
      <w:proofErr w:type="spellEnd"/>
      <w:r w:rsidRPr="008C1D47">
        <w:rPr>
          <w:rFonts w:ascii="Arial" w:hAnsi="Arial" w:cs="Arial"/>
          <w:b/>
          <w:bCs/>
          <w:sz w:val="28"/>
          <w:szCs w:val="28"/>
        </w:rPr>
        <w:t xml:space="preserve"> (EFF) to ask </w:t>
      </w:r>
      <w:r w:rsidRPr="008C1D47">
        <w:rPr>
          <w:rFonts w:ascii="Arial" w:eastAsia="Times New Roman" w:hAnsi="Arial" w:cs="Arial"/>
          <w:b/>
          <w:bCs/>
          <w:sz w:val="28"/>
          <w:szCs w:val="28"/>
        </w:rPr>
        <w:t>the</w:t>
      </w:r>
      <w:r w:rsidRPr="008C1D47">
        <w:rPr>
          <w:rFonts w:ascii="Arial" w:hAnsi="Arial" w:cs="Arial"/>
          <w:b/>
          <w:bCs/>
          <w:sz w:val="28"/>
          <w:szCs w:val="28"/>
        </w:rPr>
        <w:t xml:space="preserve"> Minister of Sport, Arts and Culture</w:t>
      </w:r>
      <w:r w:rsidR="00FB2CE3" w:rsidRPr="008C1D47">
        <w:rPr>
          <w:rFonts w:ascii="Arial" w:hAnsi="Arial" w:cs="Arial"/>
          <w:b/>
          <w:sz w:val="28"/>
          <w:szCs w:val="28"/>
        </w:rPr>
        <w:fldChar w:fldCharType="begin"/>
      </w:r>
      <w:r w:rsidRPr="008C1D47">
        <w:rPr>
          <w:rFonts w:ascii="Arial" w:hAnsi="Arial" w:cs="Arial"/>
          <w:b/>
          <w:sz w:val="28"/>
          <w:szCs w:val="28"/>
        </w:rPr>
        <w:instrText xml:space="preserve"> XE "Minister of Sport, Arts and Culture" </w:instrText>
      </w:r>
      <w:r w:rsidR="00FB2CE3" w:rsidRPr="008C1D47">
        <w:rPr>
          <w:rFonts w:ascii="Arial" w:hAnsi="Arial" w:cs="Arial"/>
          <w:b/>
          <w:sz w:val="28"/>
          <w:szCs w:val="28"/>
        </w:rPr>
        <w:fldChar w:fldCharType="end"/>
      </w:r>
      <w:r w:rsidRPr="008C1D47">
        <w:rPr>
          <w:rFonts w:ascii="Arial" w:hAnsi="Arial" w:cs="Arial"/>
          <w:b/>
          <w:sz w:val="28"/>
          <w:szCs w:val="28"/>
        </w:rPr>
        <w:t xml:space="preserve">: </w:t>
      </w:r>
    </w:p>
    <w:p w:rsidR="00377571" w:rsidRDefault="00377571" w:rsidP="00377571">
      <w:pPr>
        <w:spacing w:before="100" w:beforeAutospacing="1" w:after="100" w:afterAutospacing="1"/>
        <w:jc w:val="both"/>
        <w:rPr>
          <w:rFonts w:ascii="Arial" w:hAnsi="Arial" w:cs="Arial"/>
          <w:b/>
          <w:bCs/>
          <w:sz w:val="28"/>
          <w:szCs w:val="28"/>
          <w:lang w:val="en-GB"/>
        </w:rPr>
      </w:pPr>
      <w:r w:rsidRPr="000C0DB0">
        <w:rPr>
          <w:rFonts w:ascii="Arial" w:hAnsi="Arial" w:cs="Arial"/>
          <w:sz w:val="28"/>
          <w:szCs w:val="28"/>
          <w:lang w:val="en-GB"/>
        </w:rPr>
        <w:t>Whether the amalgamation of the National Arts Council and the National Film and Video Foundation into one entity was aborted; if not, what is the status of the amalgamation; if so, what (a) were the reasons that the amalgamation was aborted and (c) plans were put in its place?</w:t>
      </w:r>
      <w:r w:rsidRPr="000C0DB0">
        <w:rPr>
          <w:rFonts w:ascii="Arial" w:hAnsi="Arial" w:cs="Arial"/>
          <w:b/>
          <w:bCs/>
          <w:sz w:val="28"/>
          <w:szCs w:val="28"/>
          <w:lang w:val="en-GB"/>
        </w:rPr>
        <w:tab/>
      </w:r>
      <w:r>
        <w:rPr>
          <w:rFonts w:ascii="Arial" w:hAnsi="Arial" w:cs="Arial"/>
          <w:b/>
          <w:bCs/>
          <w:sz w:val="28"/>
          <w:szCs w:val="28"/>
        </w:rPr>
        <w:t>NW2020</w:t>
      </w:r>
    </w:p>
    <w:p w:rsidR="00377571" w:rsidRPr="008C1D47" w:rsidRDefault="00377571" w:rsidP="00377571">
      <w:pPr>
        <w:spacing w:before="100" w:beforeAutospacing="1"/>
        <w:jc w:val="both"/>
        <w:rPr>
          <w:rFonts w:ascii="Arial" w:hAnsi="Arial" w:cs="Arial"/>
          <w:b/>
          <w:bCs/>
          <w:sz w:val="28"/>
          <w:szCs w:val="28"/>
          <w:lang w:val="en-GB"/>
        </w:rPr>
      </w:pPr>
      <w:r w:rsidRPr="000C0DB0">
        <w:rPr>
          <w:rFonts w:ascii="Arial" w:hAnsi="Arial" w:cs="Arial"/>
          <w:b/>
          <w:sz w:val="28"/>
          <w:szCs w:val="28"/>
        </w:rPr>
        <w:t xml:space="preserve">REPLY: </w:t>
      </w:r>
    </w:p>
    <w:p w:rsidR="00377571" w:rsidRPr="000C0DB0" w:rsidRDefault="00377571" w:rsidP="00377571">
      <w:pPr>
        <w:shd w:val="clear" w:color="auto" w:fill="FFFFFF"/>
        <w:jc w:val="both"/>
        <w:rPr>
          <w:rFonts w:ascii="Arial" w:hAnsi="Arial" w:cs="Arial"/>
          <w:sz w:val="28"/>
          <w:szCs w:val="28"/>
        </w:rPr>
      </w:pPr>
      <w:r w:rsidRPr="000C0DB0">
        <w:rPr>
          <w:rFonts w:ascii="Arial" w:hAnsi="Arial" w:cs="Arial"/>
          <w:sz w:val="28"/>
          <w:szCs w:val="28"/>
        </w:rPr>
        <w:t xml:space="preserve">The Feasibility Study on the Amalgamation of public entities recommended that the National Arts Council and the National Film and Video Foundation be merged to one entity which will be responsible for funding across the sector. This process has not been aborted and a task team has been assembled to manage the process of amalgamation of these two entities and others as recommended by the feasibility study report. It will start its work in the current financial year. </w:t>
      </w:r>
    </w:p>
    <w:p w:rsidR="00430C9C" w:rsidRDefault="00430C9C"/>
    <w:sectPr w:rsidR="00430C9C" w:rsidSect="00FB2C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77571"/>
    <w:rsid w:val="00377571"/>
    <w:rsid w:val="00430C9C"/>
    <w:rsid w:val="004D7D42"/>
    <w:rsid w:val="00E71127"/>
    <w:rsid w:val="00FB2C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7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377571"/>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2023-06-15T08:46:00Z</dcterms:created>
  <dcterms:modified xsi:type="dcterms:W3CDTF">2023-06-15T08:46:00Z</dcterms:modified>
</cp:coreProperties>
</file>