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A23C85">
        <w:rPr>
          <w:rFonts w:cs="Tunga"/>
          <w:b/>
          <w:szCs w:val="24"/>
          <w:lang w:val="en-ZA"/>
        </w:rPr>
        <w:t xml:space="preserve"> 1763</w:t>
      </w:r>
      <w:r w:rsidR="00C21927">
        <w:rPr>
          <w:rFonts w:cs="Tunga"/>
          <w:b/>
          <w:szCs w:val="24"/>
          <w:lang w:val="en-ZA"/>
        </w:rPr>
        <w:t xml:space="preserve"> </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AF318A">
        <w:rPr>
          <w:rFonts w:cs="Tunga"/>
          <w:szCs w:val="24"/>
          <w:lang w:val="en-ZA"/>
        </w:rPr>
        <w:t xml:space="preserve"> </w:t>
      </w:r>
      <w:r w:rsidR="00A23C85">
        <w:rPr>
          <w:rFonts w:cs="Tunga"/>
          <w:szCs w:val="24"/>
          <w:lang w:val="en-ZA"/>
        </w:rPr>
        <w:t>CS</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AF318A" w:rsidP="00CB7801">
      <w:pPr>
        <w:rPr>
          <w:rFonts w:cs="Tunga"/>
          <w:b/>
          <w:szCs w:val="24"/>
          <w:lang w:val="en-ZA"/>
        </w:rPr>
      </w:pPr>
      <w:r>
        <w:rPr>
          <w:rFonts w:cs="Tunga"/>
          <w:b/>
          <w:szCs w:val="24"/>
          <w:lang w:val="en-ZA"/>
        </w:rPr>
        <w:t>Advocate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A23C85">
        <w:rPr>
          <w:rFonts w:ascii="Arial" w:hAnsi="Arial" w:cs="Arial"/>
          <w:b/>
          <w:szCs w:val="24"/>
        </w:rPr>
        <w:t>1763</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AF318A">
        <w:rPr>
          <w:rFonts w:ascii="Arial" w:hAnsi="Arial" w:cs="Arial"/>
          <w:b/>
          <w:szCs w:val="24"/>
        </w:rPr>
        <w:t xml:space="preserve"> NW</w:t>
      </w:r>
      <w:r w:rsidR="00A23C85">
        <w:rPr>
          <w:rFonts w:ascii="Arial" w:hAnsi="Arial" w:cs="Arial"/>
          <w:b/>
          <w:szCs w:val="24"/>
        </w:rPr>
        <w:t>1969</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AF318A">
        <w:rPr>
          <w:rFonts w:ascii="Arial" w:hAnsi="Arial" w:cs="Arial"/>
          <w:b/>
          <w:szCs w:val="24"/>
        </w:rPr>
        <w:t xml:space="preserve"> 09 June</w:t>
      </w:r>
      <w:r w:rsidR="008465AE" w:rsidRPr="008465AE">
        <w:rPr>
          <w:rFonts w:ascii="Arial" w:hAnsi="Arial" w:cs="Arial"/>
          <w:b/>
          <w:szCs w:val="24"/>
        </w:rPr>
        <w:t xml:space="preserve"> 2017</w:t>
      </w:r>
    </w:p>
    <w:p w:rsidR="00A23C85" w:rsidRPr="00A23C85" w:rsidRDefault="00CB7801" w:rsidP="00A23C85">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AF318A">
        <w:rPr>
          <w:rFonts w:ascii="Arial" w:hAnsi="Arial" w:cs="Arial"/>
          <w:b/>
          <w:szCs w:val="24"/>
        </w:rPr>
        <w:t xml:space="preserve"> 21</w:t>
      </w:r>
    </w:p>
    <w:p w:rsidR="00A23C85" w:rsidRPr="00BC46E1" w:rsidRDefault="00A23C85" w:rsidP="00BC46E1">
      <w:pPr>
        <w:spacing w:before="100" w:beforeAutospacing="1" w:after="100" w:afterAutospacing="1" w:line="276" w:lineRule="auto"/>
        <w:ind w:left="851" w:hanging="851"/>
        <w:outlineLvl w:val="0"/>
        <w:rPr>
          <w:rFonts w:ascii="Arial" w:hAnsi="Arial" w:cs="Arial"/>
          <w:b/>
          <w:szCs w:val="24"/>
        </w:rPr>
      </w:pPr>
      <w:r w:rsidRPr="00BC46E1">
        <w:rPr>
          <w:rFonts w:ascii="Arial" w:hAnsi="Arial" w:cs="Arial"/>
          <w:b/>
          <w:szCs w:val="24"/>
        </w:rPr>
        <w:t>1763.</w:t>
      </w:r>
      <w:r w:rsidRPr="00BC46E1">
        <w:rPr>
          <w:rFonts w:ascii="Arial" w:hAnsi="Arial" w:cs="Arial"/>
          <w:b/>
          <w:szCs w:val="24"/>
        </w:rPr>
        <w:tab/>
        <w:t xml:space="preserve">Ms T M </w:t>
      </w:r>
      <w:proofErr w:type="spellStart"/>
      <w:r w:rsidRPr="00BC46E1">
        <w:rPr>
          <w:rFonts w:ascii="Arial" w:hAnsi="Arial" w:cs="Arial"/>
          <w:b/>
          <w:szCs w:val="24"/>
        </w:rPr>
        <w:t>Mbabama</w:t>
      </w:r>
      <w:proofErr w:type="spellEnd"/>
      <w:r w:rsidRPr="00BC46E1">
        <w:rPr>
          <w:rFonts w:ascii="Arial" w:hAnsi="Arial" w:cs="Arial"/>
          <w:b/>
          <w:szCs w:val="24"/>
        </w:rPr>
        <w:t xml:space="preserve"> (DA) to ask the Minister of Mineral Resources:</w:t>
      </w:r>
    </w:p>
    <w:p w:rsidR="00A23C85" w:rsidRPr="00BC46E1" w:rsidRDefault="00A23C85" w:rsidP="00BC46E1">
      <w:pPr>
        <w:spacing w:before="100" w:beforeAutospacing="1" w:after="100" w:afterAutospacing="1" w:line="276" w:lineRule="auto"/>
        <w:ind w:left="851"/>
        <w:rPr>
          <w:rFonts w:ascii="Arial" w:hAnsi="Arial" w:cs="Arial"/>
          <w:szCs w:val="24"/>
        </w:rPr>
      </w:pPr>
      <w:r w:rsidRPr="00BC46E1">
        <w:rPr>
          <w:rFonts w:ascii="Arial" w:hAnsi="Arial" w:cs="Arial"/>
          <w:szCs w:val="24"/>
        </w:rPr>
        <w:t>Does (a) he, (b) his Deputy Minister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sidRPr="00BC46E1">
        <w:rPr>
          <w:rFonts w:ascii="Arial" w:hAnsi="Arial" w:cs="Arial"/>
          <w:szCs w:val="24"/>
        </w:rPr>
        <w:tab/>
        <w:t>NW1969E</w:t>
      </w:r>
    </w:p>
    <w:p w:rsidR="00BB434F" w:rsidRPr="00BB434F" w:rsidRDefault="00A23C85" w:rsidP="00CF0E84">
      <w:pPr>
        <w:spacing w:before="100" w:beforeAutospacing="1" w:after="100" w:afterAutospacing="1" w:line="480" w:lineRule="auto"/>
        <w:rPr>
          <w:rFonts w:ascii="Arial" w:hAnsi="Arial" w:cs="Arial"/>
        </w:rPr>
      </w:pPr>
      <w:r>
        <w:rPr>
          <w:rFonts w:ascii="Arial" w:hAnsi="Arial" w:cs="Arial"/>
          <w:b/>
          <w:lang w:val="en-ZA"/>
        </w:rPr>
        <w:t>R</w:t>
      </w:r>
      <w:r w:rsidR="00F7145F" w:rsidRPr="005557F6">
        <w:rPr>
          <w:rFonts w:ascii="Arial" w:hAnsi="Arial" w:cs="Arial"/>
          <w:b/>
          <w:lang w:val="en-ZA"/>
        </w:rPr>
        <w:t>e</w:t>
      </w:r>
      <w:r w:rsidR="005557F6" w:rsidRPr="005557F6">
        <w:rPr>
          <w:rFonts w:ascii="Arial" w:hAnsi="Arial" w:cs="Arial"/>
          <w:b/>
          <w:lang w:val="en-ZA"/>
        </w:rPr>
        <w:t>ply</w:t>
      </w:r>
    </w:p>
    <w:tbl>
      <w:tblPr>
        <w:tblStyle w:val="TableGrid2"/>
        <w:tblpPr w:leftFromText="180" w:rightFromText="180" w:vertAnchor="text" w:horzAnchor="margin" w:tblpY="31"/>
        <w:tblW w:w="8630" w:type="dxa"/>
        <w:tblLook w:val="04A0" w:firstRow="1" w:lastRow="0" w:firstColumn="1" w:lastColumn="0" w:noHBand="0" w:noVBand="1"/>
      </w:tblPr>
      <w:tblGrid>
        <w:gridCol w:w="1260"/>
        <w:gridCol w:w="957"/>
        <w:gridCol w:w="2098"/>
        <w:gridCol w:w="2159"/>
        <w:gridCol w:w="2156"/>
      </w:tblGrid>
      <w:tr w:rsidR="00E15AEE" w:rsidTr="00033FBA">
        <w:trPr>
          <w:trHeight w:val="827"/>
        </w:trPr>
        <w:tc>
          <w:tcPr>
            <w:tcW w:w="8630" w:type="dxa"/>
            <w:gridSpan w:val="5"/>
            <w:shd w:val="clear" w:color="auto" w:fill="FFC000"/>
          </w:tcPr>
          <w:p w:rsidR="00E15AEE" w:rsidRPr="00DC0AD8" w:rsidRDefault="00E15AEE" w:rsidP="00033FBA">
            <w:pPr>
              <w:rPr>
                <w:rFonts w:asciiTheme="minorHAnsi" w:hAnsiTheme="minorHAnsi"/>
                <w:sz w:val="20"/>
              </w:rPr>
            </w:pPr>
            <w:r w:rsidRPr="00E15AEE">
              <w:rPr>
                <w:rFonts w:asciiTheme="minorHAnsi" w:hAnsiTheme="minorHAnsi"/>
                <w:sz w:val="20"/>
              </w:rPr>
              <w:t>Does (a) he, (b) his Deputy Minister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p>
        </w:tc>
      </w:tr>
      <w:tr w:rsidR="00E15AEE" w:rsidRPr="00136EB4" w:rsidTr="00BC46E1">
        <w:tc>
          <w:tcPr>
            <w:tcW w:w="1260" w:type="dxa"/>
            <w:shd w:val="clear" w:color="auto" w:fill="FF0000"/>
          </w:tcPr>
          <w:p w:rsidR="00E15AEE" w:rsidRPr="00136EB4" w:rsidRDefault="00E15AEE" w:rsidP="00033FBA">
            <w:pPr>
              <w:rPr>
                <w:rFonts w:asciiTheme="minorHAnsi" w:hAnsiTheme="minorHAnsi"/>
                <w:sz w:val="20"/>
              </w:rPr>
            </w:pPr>
          </w:p>
        </w:tc>
        <w:tc>
          <w:tcPr>
            <w:tcW w:w="957" w:type="dxa"/>
          </w:tcPr>
          <w:p w:rsidR="00E15AEE" w:rsidRPr="00136EB4" w:rsidRDefault="00E15AEE" w:rsidP="00033FBA">
            <w:pPr>
              <w:rPr>
                <w:rFonts w:asciiTheme="minorHAnsi" w:hAnsiTheme="minorHAnsi"/>
                <w:sz w:val="20"/>
              </w:rPr>
            </w:pPr>
          </w:p>
        </w:tc>
        <w:tc>
          <w:tcPr>
            <w:tcW w:w="2098" w:type="dxa"/>
          </w:tcPr>
          <w:p w:rsidR="00E15AEE" w:rsidRPr="00211096" w:rsidRDefault="00E15AEE" w:rsidP="00033FBA">
            <w:pPr>
              <w:rPr>
                <w:rFonts w:asciiTheme="minorHAnsi" w:hAnsiTheme="minorHAnsi"/>
                <w:sz w:val="20"/>
              </w:rPr>
            </w:pPr>
            <w:r w:rsidRPr="00211096">
              <w:rPr>
                <w:rFonts w:asciiTheme="minorHAnsi" w:hAnsiTheme="minorHAnsi"/>
                <w:sz w:val="20"/>
              </w:rPr>
              <w:t>(i)</w:t>
            </w:r>
          </w:p>
        </w:tc>
        <w:tc>
          <w:tcPr>
            <w:tcW w:w="2159" w:type="dxa"/>
          </w:tcPr>
          <w:p w:rsidR="00E15AEE" w:rsidRPr="00211096" w:rsidRDefault="00E15AEE" w:rsidP="00033FBA">
            <w:pPr>
              <w:rPr>
                <w:rFonts w:asciiTheme="minorHAnsi" w:hAnsiTheme="minorHAnsi"/>
                <w:sz w:val="20"/>
              </w:rPr>
            </w:pPr>
            <w:r w:rsidRPr="00211096">
              <w:rPr>
                <w:rFonts w:asciiTheme="minorHAnsi" w:hAnsiTheme="minorHAnsi"/>
                <w:sz w:val="20"/>
              </w:rPr>
              <w:t>(ii)</w:t>
            </w:r>
          </w:p>
        </w:tc>
        <w:tc>
          <w:tcPr>
            <w:tcW w:w="2156" w:type="dxa"/>
          </w:tcPr>
          <w:p w:rsidR="00E15AEE" w:rsidRPr="00211096" w:rsidRDefault="00E15AEE" w:rsidP="00033FBA">
            <w:pPr>
              <w:rPr>
                <w:rFonts w:asciiTheme="minorHAnsi" w:hAnsiTheme="minorHAnsi"/>
                <w:sz w:val="20"/>
              </w:rPr>
            </w:pPr>
            <w:r>
              <w:rPr>
                <w:rFonts w:asciiTheme="minorHAnsi" w:hAnsiTheme="minorHAnsi"/>
                <w:sz w:val="20"/>
              </w:rPr>
              <w:t>(iii)</w:t>
            </w:r>
          </w:p>
        </w:tc>
      </w:tr>
      <w:tr w:rsidR="00BC46E1" w:rsidRPr="00136EB4" w:rsidTr="00BC46E1">
        <w:tc>
          <w:tcPr>
            <w:tcW w:w="1260" w:type="dxa"/>
            <w:shd w:val="clear" w:color="auto" w:fill="FF0000"/>
          </w:tcPr>
          <w:p w:rsidR="00BC46E1" w:rsidRPr="00BC46E1" w:rsidRDefault="00BC46E1" w:rsidP="00BC46E1">
            <w:pPr>
              <w:pStyle w:val="ListParagraph"/>
              <w:numPr>
                <w:ilvl w:val="0"/>
                <w:numId w:val="10"/>
              </w:numPr>
              <w:rPr>
                <w:rFonts w:asciiTheme="minorHAnsi" w:hAnsiTheme="minorHAnsi"/>
                <w:sz w:val="20"/>
              </w:rPr>
            </w:pPr>
            <w:r>
              <w:rPr>
                <w:rFonts w:asciiTheme="minorHAnsi" w:hAnsiTheme="minorHAnsi"/>
                <w:sz w:val="20"/>
              </w:rPr>
              <w:t>DPT</w:t>
            </w:r>
          </w:p>
        </w:tc>
        <w:tc>
          <w:tcPr>
            <w:tcW w:w="957" w:type="dxa"/>
          </w:tcPr>
          <w:p w:rsidR="00BC46E1" w:rsidRPr="00136EB4" w:rsidRDefault="00BC46E1" w:rsidP="00033FBA">
            <w:pPr>
              <w:rPr>
                <w:rFonts w:asciiTheme="minorHAnsi" w:hAnsiTheme="minorHAnsi"/>
                <w:sz w:val="20"/>
              </w:rPr>
            </w:pPr>
            <w:r>
              <w:rPr>
                <w:rFonts w:asciiTheme="minorHAnsi" w:hAnsiTheme="minorHAnsi"/>
                <w:sz w:val="20"/>
              </w:rPr>
              <w:t>DMR</w:t>
            </w:r>
          </w:p>
        </w:tc>
        <w:tc>
          <w:tcPr>
            <w:tcW w:w="6413" w:type="dxa"/>
            <w:gridSpan w:val="3"/>
          </w:tcPr>
          <w:p w:rsidR="00BC46E1" w:rsidRDefault="00BC46E1" w:rsidP="00BC46E1">
            <w:pPr>
              <w:pStyle w:val="ListParagraph"/>
              <w:numPr>
                <w:ilvl w:val="0"/>
                <w:numId w:val="11"/>
              </w:numPr>
              <w:rPr>
                <w:rFonts w:asciiTheme="minorHAnsi" w:hAnsiTheme="minorHAnsi"/>
                <w:sz w:val="20"/>
              </w:rPr>
            </w:pPr>
            <w:r>
              <w:rPr>
                <w:rFonts w:asciiTheme="minorHAnsi" w:hAnsiTheme="minorHAnsi"/>
                <w:sz w:val="20"/>
              </w:rPr>
              <w:t>The Minister only utilises security services provided by the South African Police Service (SAPS). None of the Minister’s family members or staff members utilizes security services paid for by the state.</w:t>
            </w:r>
          </w:p>
          <w:p w:rsidR="00BC46E1" w:rsidRPr="00BC46E1" w:rsidRDefault="00BC46E1" w:rsidP="00BC46E1">
            <w:pPr>
              <w:pStyle w:val="ListParagraph"/>
              <w:numPr>
                <w:ilvl w:val="0"/>
                <w:numId w:val="11"/>
              </w:numPr>
              <w:rPr>
                <w:rFonts w:asciiTheme="minorHAnsi" w:hAnsiTheme="minorHAnsi"/>
                <w:sz w:val="20"/>
              </w:rPr>
            </w:pPr>
            <w:r w:rsidRPr="00BC46E1">
              <w:rPr>
                <w:rFonts w:asciiTheme="minorHAnsi" w:hAnsiTheme="minorHAnsi"/>
                <w:sz w:val="20"/>
              </w:rPr>
              <w:t>The Deputy Minister only utilises security services provided by the South African Police Service (SAPS). None of the Minister’s family members or staff members utilizes security</w:t>
            </w:r>
            <w:r>
              <w:rPr>
                <w:rFonts w:asciiTheme="minorHAnsi" w:hAnsiTheme="minorHAnsi"/>
                <w:sz w:val="20"/>
              </w:rPr>
              <w:t xml:space="preserve"> services paid for by the state.</w:t>
            </w:r>
          </w:p>
        </w:tc>
      </w:tr>
      <w:tr w:rsidR="00E15AEE" w:rsidRPr="009018F5" w:rsidTr="00BC46E1">
        <w:tc>
          <w:tcPr>
            <w:tcW w:w="1260" w:type="dxa"/>
            <w:vMerge w:val="restart"/>
            <w:shd w:val="clear" w:color="auto" w:fill="FF0000"/>
          </w:tcPr>
          <w:p w:rsidR="00E15AEE" w:rsidRPr="00136EB4" w:rsidRDefault="00E15AEE" w:rsidP="00033FBA">
            <w:pPr>
              <w:rPr>
                <w:rFonts w:asciiTheme="minorHAnsi" w:hAnsiTheme="minorHAnsi"/>
                <w:sz w:val="20"/>
              </w:rPr>
            </w:pPr>
            <w:r>
              <w:rPr>
                <w:rFonts w:asciiTheme="minorHAnsi" w:hAnsiTheme="minorHAnsi"/>
                <w:sz w:val="20"/>
              </w:rPr>
              <w:t>b</w:t>
            </w:r>
            <w:r w:rsidRPr="00136EB4">
              <w:rPr>
                <w:rFonts w:asciiTheme="minorHAnsi" w:hAnsiTheme="minorHAnsi"/>
                <w:sz w:val="20"/>
              </w:rPr>
              <w:t>)Entities</w:t>
            </w:r>
          </w:p>
        </w:tc>
        <w:tc>
          <w:tcPr>
            <w:tcW w:w="957" w:type="dxa"/>
          </w:tcPr>
          <w:p w:rsidR="00E15AEE" w:rsidRPr="00136EB4" w:rsidRDefault="00E15AEE" w:rsidP="00033FBA">
            <w:pPr>
              <w:rPr>
                <w:rFonts w:asciiTheme="minorHAnsi" w:hAnsiTheme="minorHAnsi"/>
                <w:sz w:val="20"/>
              </w:rPr>
            </w:pPr>
            <w:r w:rsidRPr="00136EB4">
              <w:rPr>
                <w:rFonts w:asciiTheme="minorHAnsi" w:hAnsiTheme="minorHAnsi"/>
                <w:sz w:val="20"/>
              </w:rPr>
              <w:t>CGS</w:t>
            </w:r>
          </w:p>
        </w:tc>
        <w:tc>
          <w:tcPr>
            <w:tcW w:w="2098" w:type="dxa"/>
          </w:tcPr>
          <w:p w:rsidR="00E15AEE" w:rsidRPr="009018F5" w:rsidRDefault="000F3283" w:rsidP="00033FBA">
            <w:pPr>
              <w:rPr>
                <w:rFonts w:asciiTheme="minorHAnsi" w:hAnsiTheme="minorHAnsi"/>
                <w:sz w:val="20"/>
              </w:rPr>
            </w:pPr>
            <w:r>
              <w:rPr>
                <w:rFonts w:asciiTheme="minorHAnsi" w:hAnsiTheme="minorHAnsi"/>
                <w:sz w:val="20"/>
              </w:rPr>
              <w:t>No</w:t>
            </w:r>
          </w:p>
        </w:tc>
        <w:tc>
          <w:tcPr>
            <w:tcW w:w="2159" w:type="dxa"/>
          </w:tcPr>
          <w:p w:rsidR="00E15AEE" w:rsidRPr="009018F5" w:rsidRDefault="000F3283" w:rsidP="00033FBA">
            <w:pPr>
              <w:rPr>
                <w:rFonts w:asciiTheme="minorHAnsi" w:hAnsiTheme="minorHAnsi"/>
                <w:sz w:val="20"/>
              </w:rPr>
            </w:pPr>
            <w:r>
              <w:rPr>
                <w:rFonts w:asciiTheme="minorHAnsi" w:hAnsiTheme="minorHAnsi"/>
                <w:sz w:val="20"/>
              </w:rPr>
              <w:t>No</w:t>
            </w:r>
          </w:p>
        </w:tc>
        <w:tc>
          <w:tcPr>
            <w:tcW w:w="2156" w:type="dxa"/>
          </w:tcPr>
          <w:p w:rsidR="00E15AEE" w:rsidRPr="009018F5" w:rsidRDefault="000F3283" w:rsidP="00033FBA">
            <w:pPr>
              <w:rPr>
                <w:rFonts w:asciiTheme="minorHAnsi" w:hAnsiTheme="minorHAnsi"/>
                <w:sz w:val="20"/>
              </w:rPr>
            </w:pPr>
            <w:r>
              <w:rPr>
                <w:rFonts w:asciiTheme="minorHAnsi" w:hAnsiTheme="minorHAnsi"/>
                <w:sz w:val="20"/>
              </w:rPr>
              <w:t>No</w:t>
            </w:r>
          </w:p>
        </w:tc>
      </w:tr>
      <w:tr w:rsidR="00E15AEE" w:rsidRPr="00136EB4" w:rsidTr="00BC46E1">
        <w:trPr>
          <w:trHeight w:val="350"/>
        </w:trPr>
        <w:tc>
          <w:tcPr>
            <w:tcW w:w="1260" w:type="dxa"/>
            <w:vMerge/>
            <w:shd w:val="clear" w:color="auto" w:fill="FF0000"/>
          </w:tcPr>
          <w:p w:rsidR="00E15AEE" w:rsidRPr="00136EB4" w:rsidRDefault="00E15AEE" w:rsidP="00033FBA">
            <w:pPr>
              <w:rPr>
                <w:rFonts w:asciiTheme="minorHAnsi" w:hAnsiTheme="minorHAnsi"/>
                <w:sz w:val="20"/>
              </w:rPr>
            </w:pPr>
          </w:p>
        </w:tc>
        <w:tc>
          <w:tcPr>
            <w:tcW w:w="957" w:type="dxa"/>
          </w:tcPr>
          <w:p w:rsidR="00E15AEE" w:rsidRPr="00136EB4" w:rsidRDefault="00E15AEE" w:rsidP="00033FBA">
            <w:pPr>
              <w:rPr>
                <w:rFonts w:asciiTheme="minorHAnsi" w:hAnsiTheme="minorHAnsi"/>
                <w:sz w:val="20"/>
              </w:rPr>
            </w:pPr>
            <w:r w:rsidRPr="00136EB4">
              <w:rPr>
                <w:rFonts w:asciiTheme="minorHAnsi" w:hAnsiTheme="minorHAnsi"/>
                <w:sz w:val="20"/>
              </w:rPr>
              <w:t>MINTEK</w:t>
            </w:r>
          </w:p>
        </w:tc>
        <w:tc>
          <w:tcPr>
            <w:tcW w:w="2098" w:type="dxa"/>
          </w:tcPr>
          <w:p w:rsidR="00E15AEE" w:rsidRPr="00136EB4" w:rsidRDefault="000F3283" w:rsidP="00033FBA">
            <w:pPr>
              <w:rPr>
                <w:rFonts w:asciiTheme="minorHAnsi" w:hAnsiTheme="minorHAnsi"/>
                <w:sz w:val="20"/>
              </w:rPr>
            </w:pPr>
            <w:r>
              <w:rPr>
                <w:rFonts w:asciiTheme="minorHAnsi" w:hAnsiTheme="minorHAnsi"/>
                <w:sz w:val="20"/>
              </w:rPr>
              <w:t>No</w:t>
            </w:r>
          </w:p>
        </w:tc>
        <w:tc>
          <w:tcPr>
            <w:tcW w:w="2159" w:type="dxa"/>
          </w:tcPr>
          <w:p w:rsidR="00E15AEE" w:rsidRPr="00136EB4" w:rsidRDefault="000F3283" w:rsidP="00033FBA">
            <w:pPr>
              <w:rPr>
                <w:rFonts w:asciiTheme="minorHAnsi" w:hAnsiTheme="minorHAnsi"/>
                <w:sz w:val="20"/>
              </w:rPr>
            </w:pPr>
            <w:r>
              <w:rPr>
                <w:rFonts w:asciiTheme="minorHAnsi" w:hAnsiTheme="minorHAnsi"/>
                <w:sz w:val="20"/>
              </w:rPr>
              <w:t>No</w:t>
            </w:r>
          </w:p>
        </w:tc>
        <w:tc>
          <w:tcPr>
            <w:tcW w:w="2156" w:type="dxa"/>
          </w:tcPr>
          <w:p w:rsidR="00E15AEE" w:rsidRPr="00136EB4" w:rsidRDefault="000F3283" w:rsidP="00033FBA">
            <w:pPr>
              <w:rPr>
                <w:rFonts w:asciiTheme="minorHAnsi" w:hAnsiTheme="minorHAnsi"/>
                <w:sz w:val="20"/>
              </w:rPr>
            </w:pPr>
            <w:r>
              <w:rPr>
                <w:rFonts w:asciiTheme="minorHAnsi" w:hAnsiTheme="minorHAnsi"/>
                <w:sz w:val="20"/>
              </w:rPr>
              <w:t>No</w:t>
            </w:r>
          </w:p>
        </w:tc>
      </w:tr>
      <w:tr w:rsidR="00E15AEE" w:rsidRPr="00136EB4" w:rsidTr="00BC46E1">
        <w:tc>
          <w:tcPr>
            <w:tcW w:w="1260" w:type="dxa"/>
            <w:vMerge/>
            <w:shd w:val="clear" w:color="auto" w:fill="FF0000"/>
          </w:tcPr>
          <w:p w:rsidR="00E15AEE" w:rsidRPr="00136EB4" w:rsidRDefault="00E15AEE" w:rsidP="00033FBA">
            <w:pPr>
              <w:rPr>
                <w:rFonts w:asciiTheme="minorHAnsi" w:hAnsiTheme="minorHAnsi"/>
                <w:sz w:val="20"/>
              </w:rPr>
            </w:pPr>
          </w:p>
        </w:tc>
        <w:tc>
          <w:tcPr>
            <w:tcW w:w="957" w:type="dxa"/>
          </w:tcPr>
          <w:p w:rsidR="00E15AEE" w:rsidRPr="00136EB4" w:rsidRDefault="00E15AEE" w:rsidP="00033FBA">
            <w:pPr>
              <w:rPr>
                <w:rFonts w:asciiTheme="minorHAnsi" w:hAnsiTheme="minorHAnsi"/>
                <w:sz w:val="20"/>
              </w:rPr>
            </w:pPr>
            <w:r w:rsidRPr="00136EB4">
              <w:rPr>
                <w:rFonts w:asciiTheme="minorHAnsi" w:hAnsiTheme="minorHAnsi"/>
                <w:sz w:val="20"/>
              </w:rPr>
              <w:t>SDT</w:t>
            </w:r>
          </w:p>
        </w:tc>
        <w:tc>
          <w:tcPr>
            <w:tcW w:w="2098" w:type="dxa"/>
          </w:tcPr>
          <w:p w:rsidR="00E15AEE" w:rsidRPr="00136EB4" w:rsidRDefault="000F3283" w:rsidP="00033FBA">
            <w:pPr>
              <w:rPr>
                <w:rFonts w:asciiTheme="minorHAnsi" w:hAnsiTheme="minorHAnsi"/>
                <w:sz w:val="20"/>
              </w:rPr>
            </w:pPr>
            <w:r>
              <w:rPr>
                <w:rFonts w:asciiTheme="minorHAnsi" w:hAnsiTheme="minorHAnsi"/>
                <w:sz w:val="20"/>
              </w:rPr>
              <w:t>No</w:t>
            </w:r>
          </w:p>
        </w:tc>
        <w:tc>
          <w:tcPr>
            <w:tcW w:w="2159" w:type="dxa"/>
          </w:tcPr>
          <w:p w:rsidR="00E15AEE" w:rsidRPr="00136EB4" w:rsidRDefault="000F3283" w:rsidP="00033FBA">
            <w:pPr>
              <w:rPr>
                <w:rFonts w:asciiTheme="minorHAnsi" w:hAnsiTheme="minorHAnsi"/>
                <w:sz w:val="20"/>
              </w:rPr>
            </w:pPr>
            <w:r>
              <w:rPr>
                <w:rFonts w:asciiTheme="minorHAnsi" w:hAnsiTheme="minorHAnsi"/>
                <w:sz w:val="20"/>
              </w:rPr>
              <w:t>No</w:t>
            </w:r>
          </w:p>
        </w:tc>
        <w:tc>
          <w:tcPr>
            <w:tcW w:w="2156" w:type="dxa"/>
          </w:tcPr>
          <w:p w:rsidR="00E15AEE" w:rsidRPr="00136EB4" w:rsidRDefault="000F3283" w:rsidP="00033FBA">
            <w:pPr>
              <w:rPr>
                <w:rFonts w:asciiTheme="minorHAnsi" w:hAnsiTheme="minorHAnsi"/>
                <w:sz w:val="20"/>
              </w:rPr>
            </w:pPr>
            <w:r>
              <w:rPr>
                <w:rFonts w:asciiTheme="minorHAnsi" w:hAnsiTheme="minorHAnsi"/>
                <w:sz w:val="20"/>
              </w:rPr>
              <w:t>No</w:t>
            </w:r>
          </w:p>
        </w:tc>
      </w:tr>
      <w:tr w:rsidR="00E15AEE" w:rsidRPr="008677AE" w:rsidTr="00BC46E1">
        <w:trPr>
          <w:trHeight w:val="323"/>
        </w:trPr>
        <w:tc>
          <w:tcPr>
            <w:tcW w:w="1260" w:type="dxa"/>
            <w:vMerge/>
            <w:shd w:val="clear" w:color="auto" w:fill="FF0000"/>
          </w:tcPr>
          <w:p w:rsidR="00E15AEE" w:rsidRPr="00136EB4" w:rsidRDefault="00E15AEE" w:rsidP="00033FBA">
            <w:pPr>
              <w:rPr>
                <w:rFonts w:asciiTheme="minorHAnsi" w:hAnsiTheme="minorHAnsi"/>
                <w:sz w:val="20"/>
              </w:rPr>
            </w:pPr>
          </w:p>
        </w:tc>
        <w:tc>
          <w:tcPr>
            <w:tcW w:w="957" w:type="dxa"/>
          </w:tcPr>
          <w:p w:rsidR="00E15AEE" w:rsidRPr="00136EB4" w:rsidRDefault="00E15AEE" w:rsidP="00033FBA">
            <w:pPr>
              <w:rPr>
                <w:rFonts w:asciiTheme="minorHAnsi" w:hAnsiTheme="minorHAnsi"/>
                <w:sz w:val="20"/>
              </w:rPr>
            </w:pPr>
            <w:r w:rsidRPr="00136EB4">
              <w:rPr>
                <w:rFonts w:asciiTheme="minorHAnsi" w:hAnsiTheme="minorHAnsi"/>
                <w:sz w:val="20"/>
              </w:rPr>
              <w:t>SADPMR</w:t>
            </w:r>
          </w:p>
        </w:tc>
        <w:tc>
          <w:tcPr>
            <w:tcW w:w="2098" w:type="dxa"/>
          </w:tcPr>
          <w:p w:rsidR="00E15AEE" w:rsidRPr="008677AE" w:rsidRDefault="00A5697E" w:rsidP="00033FBA">
            <w:pPr>
              <w:rPr>
                <w:rFonts w:asciiTheme="minorHAnsi" w:hAnsiTheme="minorHAnsi"/>
                <w:sz w:val="20"/>
              </w:rPr>
            </w:pPr>
            <w:r>
              <w:rPr>
                <w:rFonts w:asciiTheme="minorHAnsi" w:hAnsiTheme="minorHAnsi"/>
                <w:sz w:val="20"/>
              </w:rPr>
              <w:t>No</w:t>
            </w:r>
          </w:p>
        </w:tc>
        <w:tc>
          <w:tcPr>
            <w:tcW w:w="2159" w:type="dxa"/>
          </w:tcPr>
          <w:p w:rsidR="00E15AEE" w:rsidRPr="008677AE" w:rsidRDefault="00A5697E" w:rsidP="00033FBA">
            <w:pPr>
              <w:rPr>
                <w:rFonts w:asciiTheme="minorHAnsi" w:hAnsiTheme="minorHAnsi"/>
                <w:sz w:val="20"/>
              </w:rPr>
            </w:pPr>
            <w:r>
              <w:rPr>
                <w:rFonts w:asciiTheme="minorHAnsi" w:hAnsiTheme="minorHAnsi"/>
                <w:sz w:val="20"/>
              </w:rPr>
              <w:t>No</w:t>
            </w:r>
          </w:p>
        </w:tc>
        <w:tc>
          <w:tcPr>
            <w:tcW w:w="2156" w:type="dxa"/>
          </w:tcPr>
          <w:p w:rsidR="00E15AEE" w:rsidRPr="008677AE" w:rsidRDefault="00A5697E" w:rsidP="00033FBA">
            <w:pPr>
              <w:rPr>
                <w:rFonts w:asciiTheme="minorHAnsi" w:hAnsiTheme="minorHAnsi"/>
                <w:sz w:val="20"/>
              </w:rPr>
            </w:pPr>
            <w:r>
              <w:rPr>
                <w:rFonts w:asciiTheme="minorHAnsi" w:hAnsiTheme="minorHAnsi"/>
                <w:sz w:val="20"/>
              </w:rPr>
              <w:t>No</w:t>
            </w:r>
          </w:p>
        </w:tc>
      </w:tr>
      <w:tr w:rsidR="00E15AEE" w:rsidRPr="008677AE" w:rsidTr="00BC46E1">
        <w:trPr>
          <w:trHeight w:val="58"/>
        </w:trPr>
        <w:tc>
          <w:tcPr>
            <w:tcW w:w="1260" w:type="dxa"/>
            <w:vMerge/>
            <w:shd w:val="clear" w:color="auto" w:fill="FF0000"/>
          </w:tcPr>
          <w:p w:rsidR="00E15AEE" w:rsidRPr="00136EB4" w:rsidRDefault="00E15AEE" w:rsidP="00033FBA">
            <w:pPr>
              <w:rPr>
                <w:rFonts w:asciiTheme="minorHAnsi" w:hAnsiTheme="minorHAnsi"/>
                <w:sz w:val="20"/>
              </w:rPr>
            </w:pPr>
          </w:p>
        </w:tc>
        <w:tc>
          <w:tcPr>
            <w:tcW w:w="957" w:type="dxa"/>
          </w:tcPr>
          <w:p w:rsidR="00E15AEE" w:rsidRPr="00136EB4" w:rsidRDefault="00E15AEE" w:rsidP="00033FBA">
            <w:pPr>
              <w:rPr>
                <w:rFonts w:asciiTheme="minorHAnsi" w:hAnsiTheme="minorHAnsi"/>
                <w:sz w:val="20"/>
              </w:rPr>
            </w:pPr>
            <w:r w:rsidRPr="00136EB4">
              <w:rPr>
                <w:rFonts w:asciiTheme="minorHAnsi" w:hAnsiTheme="minorHAnsi"/>
                <w:sz w:val="20"/>
              </w:rPr>
              <w:t>MHSC</w:t>
            </w:r>
          </w:p>
        </w:tc>
        <w:tc>
          <w:tcPr>
            <w:tcW w:w="2098" w:type="dxa"/>
          </w:tcPr>
          <w:p w:rsidR="00E15AEE" w:rsidRPr="00136EB4" w:rsidRDefault="000F3283" w:rsidP="00033FBA">
            <w:pPr>
              <w:rPr>
                <w:rFonts w:asciiTheme="minorHAnsi" w:hAnsiTheme="minorHAnsi"/>
                <w:sz w:val="20"/>
              </w:rPr>
            </w:pPr>
            <w:r>
              <w:rPr>
                <w:rFonts w:asciiTheme="minorHAnsi" w:hAnsiTheme="minorHAnsi"/>
                <w:sz w:val="20"/>
              </w:rPr>
              <w:t>No</w:t>
            </w:r>
          </w:p>
        </w:tc>
        <w:tc>
          <w:tcPr>
            <w:tcW w:w="2159" w:type="dxa"/>
          </w:tcPr>
          <w:p w:rsidR="00E15AEE" w:rsidRPr="008677AE" w:rsidRDefault="000F3283" w:rsidP="00033FBA">
            <w:pPr>
              <w:rPr>
                <w:rFonts w:asciiTheme="minorHAnsi" w:hAnsiTheme="minorHAnsi"/>
                <w:sz w:val="20"/>
              </w:rPr>
            </w:pPr>
            <w:r>
              <w:rPr>
                <w:rFonts w:asciiTheme="minorHAnsi" w:hAnsiTheme="minorHAnsi"/>
                <w:sz w:val="20"/>
              </w:rPr>
              <w:t>No</w:t>
            </w:r>
          </w:p>
        </w:tc>
        <w:tc>
          <w:tcPr>
            <w:tcW w:w="2156" w:type="dxa"/>
          </w:tcPr>
          <w:p w:rsidR="00E15AEE" w:rsidRPr="008677AE" w:rsidRDefault="000F3283" w:rsidP="00033FBA">
            <w:pPr>
              <w:rPr>
                <w:rFonts w:asciiTheme="minorHAnsi" w:hAnsiTheme="minorHAnsi"/>
                <w:sz w:val="20"/>
              </w:rPr>
            </w:pPr>
            <w:r>
              <w:rPr>
                <w:rFonts w:asciiTheme="minorHAnsi" w:hAnsiTheme="minorHAnsi"/>
                <w:sz w:val="20"/>
              </w:rPr>
              <w:t>No</w:t>
            </w:r>
          </w:p>
        </w:tc>
      </w:tr>
    </w:tbl>
    <w:p w:rsidR="00E15AEE" w:rsidRDefault="00E15AEE" w:rsidP="00E15AEE">
      <w:pPr>
        <w:rPr>
          <w:rFonts w:ascii="Arial" w:hAnsi="Arial" w:cs="Arial"/>
        </w:rPr>
      </w:pPr>
    </w:p>
    <w:p w:rsidR="00E15AEE" w:rsidRDefault="00E15AEE" w:rsidP="00E15AEE">
      <w:pPr>
        <w:rPr>
          <w:rFonts w:ascii="Arial" w:hAnsi="Arial" w:cs="Arial"/>
        </w:rPr>
      </w:pPr>
    </w:p>
    <w:p w:rsidR="00BB434F" w:rsidRPr="001D4A99" w:rsidRDefault="00BB434F" w:rsidP="001D4A99">
      <w:pPr>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2D" w:rsidRDefault="00452C2D" w:rsidP="0012321F">
      <w:r>
        <w:separator/>
      </w:r>
    </w:p>
  </w:endnote>
  <w:endnote w:type="continuationSeparator" w:id="0">
    <w:p w:rsidR="00452C2D" w:rsidRDefault="00452C2D"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2D" w:rsidRDefault="00452C2D" w:rsidP="0012321F">
      <w:r>
        <w:separator/>
      </w:r>
    </w:p>
  </w:footnote>
  <w:footnote w:type="continuationSeparator" w:id="0">
    <w:p w:rsidR="00452C2D" w:rsidRDefault="00452C2D"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1D76DA4"/>
    <w:multiLevelType w:val="hybridMultilevel"/>
    <w:tmpl w:val="0AD4C9CE"/>
    <w:lvl w:ilvl="0" w:tplc="E38CF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B204F2"/>
    <w:multiLevelType w:val="hybridMultilevel"/>
    <w:tmpl w:val="4C56F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5"/>
  </w:num>
  <w:num w:numId="6">
    <w:abstractNumId w:val="3"/>
  </w:num>
  <w:num w:numId="7">
    <w:abstractNumId w:val="4"/>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0F3283"/>
    <w:rsid w:val="0012321F"/>
    <w:rsid w:val="00140786"/>
    <w:rsid w:val="00142115"/>
    <w:rsid w:val="00153858"/>
    <w:rsid w:val="00161355"/>
    <w:rsid w:val="001C29FE"/>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0029"/>
    <w:rsid w:val="00431CA3"/>
    <w:rsid w:val="00434280"/>
    <w:rsid w:val="00452C2D"/>
    <w:rsid w:val="00453E03"/>
    <w:rsid w:val="004568DE"/>
    <w:rsid w:val="00481E65"/>
    <w:rsid w:val="004859C3"/>
    <w:rsid w:val="004A090B"/>
    <w:rsid w:val="004A1D94"/>
    <w:rsid w:val="004D7CCF"/>
    <w:rsid w:val="004F0568"/>
    <w:rsid w:val="004F4DF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C50DA"/>
    <w:rsid w:val="007D2AA0"/>
    <w:rsid w:val="007D5D3D"/>
    <w:rsid w:val="007E6206"/>
    <w:rsid w:val="007F708D"/>
    <w:rsid w:val="00803FB5"/>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35C4B"/>
    <w:rsid w:val="0094670D"/>
    <w:rsid w:val="00955899"/>
    <w:rsid w:val="00985A6F"/>
    <w:rsid w:val="009A2D48"/>
    <w:rsid w:val="009C2715"/>
    <w:rsid w:val="009C7542"/>
    <w:rsid w:val="009D035E"/>
    <w:rsid w:val="009E7F84"/>
    <w:rsid w:val="009F5FF1"/>
    <w:rsid w:val="00A040D1"/>
    <w:rsid w:val="00A12417"/>
    <w:rsid w:val="00A23C85"/>
    <w:rsid w:val="00A431EB"/>
    <w:rsid w:val="00A46751"/>
    <w:rsid w:val="00A55C7D"/>
    <w:rsid w:val="00A5697E"/>
    <w:rsid w:val="00A63FAF"/>
    <w:rsid w:val="00A73738"/>
    <w:rsid w:val="00A744FF"/>
    <w:rsid w:val="00A80A12"/>
    <w:rsid w:val="00A81B0B"/>
    <w:rsid w:val="00AB3942"/>
    <w:rsid w:val="00AC54CF"/>
    <w:rsid w:val="00AC6CF3"/>
    <w:rsid w:val="00AE7899"/>
    <w:rsid w:val="00AF2149"/>
    <w:rsid w:val="00AF2EBD"/>
    <w:rsid w:val="00AF318A"/>
    <w:rsid w:val="00AF62A0"/>
    <w:rsid w:val="00AF758A"/>
    <w:rsid w:val="00AF7A09"/>
    <w:rsid w:val="00B05B25"/>
    <w:rsid w:val="00B10F8B"/>
    <w:rsid w:val="00B23333"/>
    <w:rsid w:val="00B27BBA"/>
    <w:rsid w:val="00B56E60"/>
    <w:rsid w:val="00B81428"/>
    <w:rsid w:val="00B91B5B"/>
    <w:rsid w:val="00B95B9A"/>
    <w:rsid w:val="00BB434F"/>
    <w:rsid w:val="00BC1876"/>
    <w:rsid w:val="00BC46E1"/>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5AEE"/>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5AE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2017-06-19T09:14:00Z</cp:lastPrinted>
  <dcterms:created xsi:type="dcterms:W3CDTF">2017-06-19T09:15:00Z</dcterms:created>
  <dcterms:modified xsi:type="dcterms:W3CDTF">2017-06-19T09:15:00Z</dcterms:modified>
</cp:coreProperties>
</file>